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5BC1" w14:textId="37D96DBA" w:rsidR="00375E15" w:rsidRPr="00AF659C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AF659C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7777777" w:rsidR="00375E15" w:rsidRPr="00AF659C" w:rsidRDefault="00375E15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</w:p>
    <w:p w14:paraId="602902B5" w14:textId="77777777" w:rsidR="00375E15" w:rsidRPr="00AF659C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AF659C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AF659C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37113D97" w14:textId="6369AA52" w:rsidR="00375E15" w:rsidRPr="00AF659C" w:rsidRDefault="0044592A" w:rsidP="0044592A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AF659C">
        <w:rPr>
          <w:rFonts w:eastAsiaTheme="minorEastAsia" w:cs="Arial"/>
          <w:b/>
          <w:color w:val="000000" w:themeColor="text1"/>
          <w:sz w:val="36"/>
        </w:rPr>
        <w:t xml:space="preserve">Program ramowy testu zgodności w zakresie zdolności technicznej instalacji dystrybucyjnych przyłączonych do systemu przesyłowego do </w:t>
      </w:r>
      <w:r w:rsidR="00647732" w:rsidRPr="00AF659C">
        <w:rPr>
          <w:rFonts w:eastAsiaTheme="minorEastAsia" w:cs="Arial"/>
          <w:b/>
          <w:color w:val="000000" w:themeColor="text1"/>
          <w:sz w:val="36"/>
        </w:rPr>
        <w:t>zdalnego odłączenia</w:t>
      </w:r>
    </w:p>
    <w:p w14:paraId="2B748C05" w14:textId="77777777" w:rsidR="00375E15" w:rsidRPr="00AF659C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AF659C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AF659C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AF659C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AF659C">
        <w:rPr>
          <w:color w:val="000000" w:themeColor="text1"/>
        </w:rPr>
        <w:br w:type="page"/>
      </w:r>
    </w:p>
    <w:p w14:paraId="5920B86A" w14:textId="77777777" w:rsidR="00375E15" w:rsidRPr="00AF659C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702"/>
      <w:r w:rsidRPr="00AF659C">
        <w:rPr>
          <w:color w:val="000000" w:themeColor="text1"/>
        </w:rPr>
        <w:lastRenderedPageBreak/>
        <w:t>Spis treści</w:t>
      </w:r>
      <w:bookmarkEnd w:id="0"/>
    </w:p>
    <w:p w14:paraId="7318637F" w14:textId="2DCF98BB" w:rsidR="00670766" w:rsidRPr="00AF659C" w:rsidRDefault="00375E15">
      <w:pPr>
        <w:pStyle w:val="Spistreci1"/>
        <w:rPr>
          <w:b w:val="0"/>
          <w:noProof/>
          <w:color w:val="000000" w:themeColor="text1"/>
        </w:rPr>
      </w:pPr>
      <w:r w:rsidRPr="00AF659C">
        <w:rPr>
          <w:rFonts w:cs="Arial"/>
          <w:color w:val="000000" w:themeColor="text1"/>
        </w:rPr>
        <w:fldChar w:fldCharType="begin"/>
      </w:r>
      <w:r w:rsidRPr="00AF659C">
        <w:rPr>
          <w:rFonts w:cs="Arial"/>
          <w:color w:val="000000" w:themeColor="text1"/>
        </w:rPr>
        <w:instrText>TOC \o "1-3" \h</w:instrText>
      </w:r>
      <w:r w:rsidRPr="00AF659C">
        <w:rPr>
          <w:rFonts w:cs="Arial"/>
          <w:color w:val="000000" w:themeColor="text1"/>
        </w:rPr>
        <w:fldChar w:fldCharType="separate"/>
      </w:r>
      <w:hyperlink w:anchor="_Toc14087702" w:history="1">
        <w:r w:rsidR="00670766" w:rsidRPr="00AF659C">
          <w:rPr>
            <w:rStyle w:val="Hipercze"/>
            <w:noProof/>
            <w:color w:val="000000" w:themeColor="text1"/>
          </w:rPr>
          <w:t>1</w:t>
        </w:r>
        <w:r w:rsidR="00670766" w:rsidRPr="00AF659C">
          <w:rPr>
            <w:b w:val="0"/>
            <w:noProof/>
            <w:color w:val="000000" w:themeColor="text1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Spis treści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_Toc14087702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2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09ADFB4C" w14:textId="39D66915" w:rsidR="00670766" w:rsidRPr="00AF659C" w:rsidRDefault="00000000">
      <w:pPr>
        <w:pStyle w:val="Spistreci1"/>
        <w:rPr>
          <w:b w:val="0"/>
          <w:noProof/>
          <w:color w:val="000000" w:themeColor="text1"/>
        </w:rPr>
      </w:pPr>
      <w:hyperlink w:anchor="_Toc14087703" w:history="1">
        <w:r w:rsidR="00670766" w:rsidRPr="00AF659C">
          <w:rPr>
            <w:rStyle w:val="Hipercze"/>
            <w:noProof/>
            <w:color w:val="000000" w:themeColor="text1"/>
          </w:rPr>
          <w:t>2</w:t>
        </w:r>
        <w:r w:rsidR="00670766" w:rsidRPr="00AF659C">
          <w:rPr>
            <w:b w:val="0"/>
            <w:noProof/>
            <w:color w:val="000000" w:themeColor="text1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Program ramowy testu zgodności w zakresie zdolności technicznej instalacji dystrybucyjnych przyłączonych do systemu przesyłowego do zdalnego odłączenia (wyłączenia)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_Toc14087703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728E4555" w14:textId="10D18484" w:rsidR="00670766" w:rsidRPr="00AF659C" w:rsidRDefault="00000000">
      <w:pPr>
        <w:pStyle w:val="Spistreci2"/>
        <w:rPr>
          <w:noProof/>
          <w:color w:val="000000" w:themeColor="text1"/>
          <w:sz w:val="22"/>
        </w:rPr>
      </w:pPr>
      <w:hyperlink w:anchor="_Toc14087704" w:history="1">
        <w:r w:rsidR="00670766" w:rsidRPr="00AF659C">
          <w:rPr>
            <w:rStyle w:val="Hipercze"/>
            <w:noProof/>
            <w:color w:val="000000" w:themeColor="text1"/>
          </w:rPr>
          <w:t>2.1</w:t>
        </w:r>
        <w:r w:rsidR="00670766" w:rsidRPr="00AF659C">
          <w:rPr>
            <w:noProof/>
            <w:color w:val="000000" w:themeColor="text1"/>
            <w:sz w:val="22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Zakres stosowania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_Toc14087704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5706CCF5" w14:textId="3BA1FF3C" w:rsidR="00670766" w:rsidRPr="00AF659C" w:rsidRDefault="00000000">
      <w:pPr>
        <w:pStyle w:val="Spistreci2"/>
        <w:rPr>
          <w:noProof/>
          <w:color w:val="000000" w:themeColor="text1"/>
          <w:sz w:val="22"/>
        </w:rPr>
      </w:pPr>
      <w:hyperlink w:anchor="_Toc14087705" w:history="1">
        <w:r w:rsidR="00670766" w:rsidRPr="00AF659C">
          <w:rPr>
            <w:rStyle w:val="Hipercze"/>
            <w:noProof/>
            <w:color w:val="000000" w:themeColor="text1"/>
          </w:rPr>
          <w:t>2.2</w:t>
        </w:r>
        <w:r w:rsidR="00670766" w:rsidRPr="00AF659C">
          <w:rPr>
            <w:noProof/>
            <w:color w:val="000000" w:themeColor="text1"/>
            <w:sz w:val="22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Cel i zakres testu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_Toc14087705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3AF1AF3E" w14:textId="6DC4C5F2" w:rsidR="00670766" w:rsidRPr="00AF659C" w:rsidRDefault="00000000">
      <w:pPr>
        <w:pStyle w:val="Spistreci2"/>
        <w:rPr>
          <w:noProof/>
          <w:color w:val="000000" w:themeColor="text1"/>
          <w:sz w:val="22"/>
        </w:rPr>
      </w:pPr>
      <w:hyperlink w:anchor="_Toc14087706" w:history="1">
        <w:r w:rsidR="00670766" w:rsidRPr="00AF659C">
          <w:rPr>
            <w:rStyle w:val="Hipercze"/>
            <w:noProof/>
            <w:color w:val="000000" w:themeColor="text1"/>
          </w:rPr>
          <w:t>2.3</w:t>
        </w:r>
        <w:r w:rsidR="00670766" w:rsidRPr="00AF659C">
          <w:rPr>
            <w:noProof/>
            <w:color w:val="000000" w:themeColor="text1"/>
            <w:sz w:val="22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Warunki wstępne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_Toc14087706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64DCA800" w14:textId="6E32AA28" w:rsidR="00670766" w:rsidRPr="00AF659C" w:rsidRDefault="00000000">
      <w:pPr>
        <w:pStyle w:val="Spistreci2"/>
        <w:rPr>
          <w:noProof/>
          <w:color w:val="000000" w:themeColor="text1"/>
          <w:sz w:val="22"/>
        </w:rPr>
      </w:pPr>
      <w:hyperlink w:anchor="_Toc14087707" w:history="1">
        <w:r w:rsidR="00670766" w:rsidRPr="00AF659C">
          <w:rPr>
            <w:rStyle w:val="Hipercze"/>
            <w:noProof/>
            <w:color w:val="000000" w:themeColor="text1"/>
          </w:rPr>
          <w:t>2.4</w:t>
        </w:r>
        <w:r w:rsidR="00670766" w:rsidRPr="00AF659C">
          <w:rPr>
            <w:noProof/>
            <w:color w:val="000000" w:themeColor="text1"/>
            <w:sz w:val="22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Testy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_Toc14087707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0025F6F9" w14:textId="1DFE50E0" w:rsidR="00670766" w:rsidRPr="00AF659C" w:rsidRDefault="00000000">
      <w:pPr>
        <w:pStyle w:val="Spistreci2"/>
        <w:rPr>
          <w:noProof/>
          <w:color w:val="000000" w:themeColor="text1"/>
          <w:sz w:val="22"/>
        </w:rPr>
      </w:pPr>
      <w:hyperlink w:anchor="_Toc14087708" w:history="1">
        <w:r w:rsidR="00670766" w:rsidRPr="00AF659C">
          <w:rPr>
            <w:rStyle w:val="Hipercze"/>
            <w:noProof/>
            <w:color w:val="000000" w:themeColor="text1"/>
          </w:rPr>
          <w:t>2.5</w:t>
        </w:r>
        <w:r w:rsidR="00670766" w:rsidRPr="00AF659C">
          <w:rPr>
            <w:noProof/>
            <w:color w:val="000000" w:themeColor="text1"/>
            <w:sz w:val="22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Ocena testu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_Toc14087708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4B80624F" w14:textId="4BBD7B48" w:rsidR="00670766" w:rsidRPr="00AF659C" w:rsidRDefault="00000000">
      <w:pPr>
        <w:pStyle w:val="Spistreci2"/>
        <w:rPr>
          <w:noProof/>
          <w:color w:val="000000" w:themeColor="text1"/>
          <w:sz w:val="22"/>
        </w:rPr>
      </w:pPr>
      <w:hyperlink w:anchor="_Toc14087709" w:history="1">
        <w:r w:rsidR="00670766" w:rsidRPr="00AF659C">
          <w:rPr>
            <w:rStyle w:val="Hipercze"/>
            <w:noProof/>
            <w:color w:val="000000" w:themeColor="text1"/>
          </w:rPr>
          <w:t>2.6</w:t>
        </w:r>
        <w:r w:rsidR="00670766" w:rsidRPr="00AF659C">
          <w:rPr>
            <w:noProof/>
            <w:color w:val="000000" w:themeColor="text1"/>
            <w:sz w:val="22"/>
          </w:rPr>
          <w:tab/>
        </w:r>
        <w:r w:rsidR="00670766" w:rsidRPr="00AF659C">
          <w:rPr>
            <w:rStyle w:val="Hipercze"/>
            <w:noProof/>
            <w:color w:val="000000" w:themeColor="text1"/>
          </w:rPr>
          <w:t>Możliwość zastąpienia testu zgodności certyfikatem sprzętu</w:t>
        </w:r>
        <w:r w:rsidR="00670766" w:rsidRPr="00AF659C">
          <w:rPr>
            <w:noProof/>
            <w:color w:val="000000" w:themeColor="text1"/>
          </w:rPr>
          <w:tab/>
        </w:r>
        <w:r w:rsidR="00670766" w:rsidRPr="00AF659C">
          <w:rPr>
            <w:noProof/>
            <w:color w:val="000000" w:themeColor="text1"/>
          </w:rPr>
          <w:fldChar w:fldCharType="begin"/>
        </w:r>
        <w:r w:rsidR="00670766" w:rsidRPr="00AF659C">
          <w:rPr>
            <w:noProof/>
            <w:color w:val="000000" w:themeColor="text1"/>
          </w:rPr>
          <w:instrText xml:space="preserve"> PAGEREF _Toc14087709 \h </w:instrText>
        </w:r>
        <w:r w:rsidR="00670766" w:rsidRPr="00AF659C">
          <w:rPr>
            <w:noProof/>
            <w:color w:val="000000" w:themeColor="text1"/>
          </w:rPr>
        </w:r>
        <w:r w:rsidR="00670766" w:rsidRPr="00AF659C">
          <w:rPr>
            <w:noProof/>
            <w:color w:val="000000" w:themeColor="text1"/>
          </w:rPr>
          <w:fldChar w:fldCharType="separate"/>
        </w:r>
        <w:r w:rsidR="00670766" w:rsidRPr="00AF659C">
          <w:rPr>
            <w:noProof/>
            <w:color w:val="000000" w:themeColor="text1"/>
          </w:rPr>
          <w:t>3</w:t>
        </w:r>
        <w:r w:rsidR="00670766" w:rsidRPr="00AF659C">
          <w:rPr>
            <w:noProof/>
            <w:color w:val="000000" w:themeColor="text1"/>
          </w:rPr>
          <w:fldChar w:fldCharType="end"/>
        </w:r>
      </w:hyperlink>
    </w:p>
    <w:p w14:paraId="51DF61D9" w14:textId="6C437625" w:rsidR="00375E15" w:rsidRPr="00AF659C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AF659C">
        <w:rPr>
          <w:rFonts w:cs="Arial"/>
          <w:color w:val="000000" w:themeColor="text1"/>
        </w:rPr>
        <w:fldChar w:fldCharType="end"/>
      </w:r>
    </w:p>
    <w:p w14:paraId="01B9AE08" w14:textId="77777777" w:rsidR="00375E15" w:rsidRPr="00AF659C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AF659C">
        <w:rPr>
          <w:rFonts w:cs="Arial"/>
          <w:color w:val="000000" w:themeColor="text1"/>
        </w:rPr>
        <w:fldChar w:fldCharType="begin"/>
      </w:r>
      <w:r w:rsidRPr="00AF659C">
        <w:rPr>
          <w:rFonts w:cs="Arial"/>
          <w:color w:val="000000" w:themeColor="text1"/>
        </w:rPr>
        <w:instrText>TOC \c "Rysunek"</w:instrText>
      </w:r>
      <w:r w:rsidRPr="00AF659C">
        <w:rPr>
          <w:rFonts w:cs="Arial"/>
          <w:color w:val="000000" w:themeColor="text1"/>
        </w:rPr>
        <w:fldChar w:fldCharType="end"/>
      </w:r>
    </w:p>
    <w:p w14:paraId="4B562779" w14:textId="77777777" w:rsidR="00375E15" w:rsidRPr="00AF659C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AF659C">
        <w:rPr>
          <w:rFonts w:cs="Arial"/>
          <w:color w:val="000000" w:themeColor="text1"/>
        </w:rPr>
        <w:br w:type="page"/>
      </w:r>
    </w:p>
    <w:p w14:paraId="43351A23" w14:textId="77777777" w:rsidR="00375E15" w:rsidRPr="00AF659C" w:rsidRDefault="00375E15">
      <w:pPr>
        <w:rPr>
          <w:color w:val="000000" w:themeColor="text1"/>
        </w:rPr>
      </w:pPr>
    </w:p>
    <w:p w14:paraId="67387EA3" w14:textId="23562C1F" w:rsidR="00375E15" w:rsidRPr="00AF659C" w:rsidRDefault="00375E15" w:rsidP="00670766">
      <w:pPr>
        <w:pStyle w:val="Nagwek1"/>
        <w:jc w:val="both"/>
        <w:rPr>
          <w:color w:val="000000" w:themeColor="text1"/>
        </w:rPr>
      </w:pPr>
      <w:bookmarkStart w:id="1" w:name="_Toc6329548"/>
      <w:bookmarkStart w:id="2" w:name="_Toc14087703"/>
      <w:r w:rsidRPr="00AF659C">
        <w:rPr>
          <w:color w:val="000000" w:themeColor="text1"/>
        </w:rPr>
        <w:t xml:space="preserve">Program ramowy testu zgodności w zakresie zdolności technicznej </w:t>
      </w:r>
      <w:r w:rsidR="00103FDA" w:rsidRPr="00AF659C">
        <w:rPr>
          <w:color w:val="000000" w:themeColor="text1"/>
        </w:rPr>
        <w:t xml:space="preserve">instalacji dystrybucyjnych przyłączonych do systemu przesyłowego </w:t>
      </w:r>
      <w:r w:rsidRPr="00AF659C">
        <w:rPr>
          <w:color w:val="000000" w:themeColor="text1"/>
        </w:rPr>
        <w:t xml:space="preserve">do </w:t>
      </w:r>
      <w:bookmarkEnd w:id="1"/>
      <w:r w:rsidR="00647732" w:rsidRPr="00AF659C">
        <w:rPr>
          <w:color w:val="000000" w:themeColor="text1"/>
        </w:rPr>
        <w:t>zdalnego odłączenia</w:t>
      </w:r>
      <w:r w:rsidR="0069291C" w:rsidRPr="00AF659C">
        <w:rPr>
          <w:color w:val="000000" w:themeColor="text1"/>
        </w:rPr>
        <w:t xml:space="preserve"> (wyłączenia)</w:t>
      </w:r>
      <w:bookmarkEnd w:id="2"/>
      <w:r w:rsidR="00476BB2" w:rsidRPr="00AF659C">
        <w:rPr>
          <w:color w:val="000000" w:themeColor="text1"/>
        </w:rPr>
        <w:t xml:space="preserve"> </w:t>
      </w:r>
    </w:p>
    <w:p w14:paraId="0799B7DA" w14:textId="528927C9" w:rsidR="00B51DAA" w:rsidRPr="00AF659C" w:rsidRDefault="00375E15" w:rsidP="00670766">
      <w:pPr>
        <w:pStyle w:val="Nagwek2"/>
        <w:jc w:val="both"/>
        <w:rPr>
          <w:color w:val="000000" w:themeColor="text1"/>
        </w:rPr>
      </w:pPr>
      <w:bookmarkStart w:id="3" w:name="_Toc14087704"/>
      <w:r w:rsidRPr="00AF659C">
        <w:rPr>
          <w:color w:val="000000" w:themeColor="text1"/>
        </w:rPr>
        <w:t>Zakres stosowania</w:t>
      </w:r>
      <w:bookmarkEnd w:id="3"/>
    </w:p>
    <w:p w14:paraId="23A67E6D" w14:textId="77777777" w:rsidR="00D951F8" w:rsidRPr="00AF659C" w:rsidRDefault="00B51DAA" w:rsidP="00670766">
      <w:pPr>
        <w:jc w:val="both"/>
        <w:rPr>
          <w:color w:val="000000" w:themeColor="text1"/>
          <w:sz w:val="24"/>
          <w:szCs w:val="24"/>
        </w:rPr>
      </w:pPr>
      <w:r w:rsidRPr="00AF659C">
        <w:rPr>
          <w:color w:val="000000" w:themeColor="text1"/>
          <w:sz w:val="24"/>
          <w:szCs w:val="24"/>
        </w:rPr>
        <w:t xml:space="preserve">Zgodnie z art. 19 ust. 4 lit. c) </w:t>
      </w:r>
      <w:r w:rsidR="00D951F8" w:rsidRPr="00AF659C">
        <w:rPr>
          <w:color w:val="000000" w:themeColor="text1"/>
          <w:sz w:val="24"/>
          <w:szCs w:val="24"/>
        </w:rPr>
        <w:t xml:space="preserve">NC DC </w:t>
      </w:r>
      <w:r w:rsidRPr="00AF659C">
        <w:rPr>
          <w:color w:val="000000" w:themeColor="text1"/>
          <w:sz w:val="24"/>
          <w:szCs w:val="24"/>
        </w:rPr>
        <w:t xml:space="preserve">instalacja dystrybucyjna przyłączona do systemu przesyłowego musi mieć zdolność od zdalnego odłączania. </w:t>
      </w:r>
    </w:p>
    <w:p w14:paraId="47BA67C0" w14:textId="25B1F255" w:rsidR="00375E15" w:rsidRPr="00AF659C" w:rsidRDefault="00375E15" w:rsidP="00670766">
      <w:pPr>
        <w:jc w:val="both"/>
        <w:rPr>
          <w:color w:val="000000" w:themeColor="text1"/>
          <w:sz w:val="24"/>
          <w:szCs w:val="24"/>
        </w:rPr>
      </w:pPr>
      <w:r w:rsidRPr="00AF659C">
        <w:rPr>
          <w:color w:val="000000" w:themeColor="text1"/>
          <w:sz w:val="24"/>
          <w:szCs w:val="24"/>
        </w:rPr>
        <w:t xml:space="preserve">Test potwierdzający zdolność </w:t>
      </w:r>
      <w:r w:rsidR="00140394" w:rsidRPr="00AF659C">
        <w:rPr>
          <w:color w:val="000000" w:themeColor="text1"/>
          <w:sz w:val="24"/>
          <w:szCs w:val="24"/>
        </w:rPr>
        <w:t xml:space="preserve">do </w:t>
      </w:r>
      <w:r w:rsidR="00647732" w:rsidRPr="00AF659C">
        <w:rPr>
          <w:color w:val="000000" w:themeColor="text1"/>
          <w:sz w:val="24"/>
          <w:szCs w:val="24"/>
        </w:rPr>
        <w:t xml:space="preserve">zdalnego </w:t>
      </w:r>
      <w:r w:rsidR="0069291C" w:rsidRPr="00AF659C">
        <w:rPr>
          <w:color w:val="000000" w:themeColor="text1"/>
          <w:sz w:val="24"/>
          <w:szCs w:val="24"/>
        </w:rPr>
        <w:t xml:space="preserve">wyłączenia instalacji dystrybucyjnej </w:t>
      </w:r>
      <w:r w:rsidR="00140394" w:rsidRPr="00AF659C">
        <w:rPr>
          <w:color w:val="000000" w:themeColor="text1"/>
          <w:sz w:val="24"/>
          <w:szCs w:val="24"/>
        </w:rPr>
        <w:t xml:space="preserve">zgodnie </w:t>
      </w:r>
      <w:r w:rsidR="00670766" w:rsidRPr="00AF659C">
        <w:rPr>
          <w:color w:val="000000" w:themeColor="text1"/>
          <w:sz w:val="24"/>
          <w:szCs w:val="24"/>
        </w:rPr>
        <w:br/>
      </w:r>
      <w:r w:rsidR="00D951F8" w:rsidRPr="00AF659C">
        <w:rPr>
          <w:color w:val="000000" w:themeColor="text1"/>
          <w:sz w:val="24"/>
          <w:szCs w:val="24"/>
        </w:rPr>
        <w:t>z art. 34 i art. 35</w:t>
      </w:r>
      <w:r w:rsidR="002E5DAC" w:rsidRPr="00AF659C">
        <w:rPr>
          <w:color w:val="000000" w:themeColor="text1"/>
          <w:sz w:val="24"/>
          <w:szCs w:val="24"/>
        </w:rPr>
        <w:t xml:space="preserve"> NC DC</w:t>
      </w:r>
      <w:r w:rsidR="006B3005" w:rsidRPr="00AF659C">
        <w:rPr>
          <w:color w:val="000000" w:themeColor="text1"/>
          <w:sz w:val="24"/>
          <w:szCs w:val="24"/>
        </w:rPr>
        <w:t xml:space="preserve"> </w:t>
      </w:r>
      <w:r w:rsidRPr="00AF659C">
        <w:rPr>
          <w:color w:val="000000" w:themeColor="text1"/>
          <w:sz w:val="24"/>
          <w:szCs w:val="24"/>
        </w:rPr>
        <w:t xml:space="preserve">jest </w:t>
      </w:r>
      <w:r w:rsidR="006B3005" w:rsidRPr="00AF659C">
        <w:rPr>
          <w:color w:val="000000" w:themeColor="text1"/>
          <w:sz w:val="24"/>
          <w:szCs w:val="24"/>
        </w:rPr>
        <w:t xml:space="preserve">wykonywany </w:t>
      </w:r>
      <w:r w:rsidRPr="00AF659C">
        <w:rPr>
          <w:color w:val="000000" w:themeColor="text1"/>
          <w:sz w:val="24"/>
          <w:szCs w:val="24"/>
        </w:rPr>
        <w:t xml:space="preserve">przez </w:t>
      </w:r>
      <w:r w:rsidR="00103FDA" w:rsidRPr="00AF659C">
        <w:rPr>
          <w:color w:val="000000" w:themeColor="text1"/>
          <w:sz w:val="24"/>
          <w:szCs w:val="24"/>
        </w:rPr>
        <w:t>OSD przyłączonego</w:t>
      </w:r>
      <w:r w:rsidR="006B3005" w:rsidRPr="00AF659C">
        <w:rPr>
          <w:color w:val="000000" w:themeColor="text1"/>
          <w:sz w:val="24"/>
          <w:szCs w:val="24"/>
        </w:rPr>
        <w:t xml:space="preserve"> do systemu przesyłowego</w:t>
      </w:r>
      <w:r w:rsidRPr="00AF659C">
        <w:rPr>
          <w:color w:val="000000" w:themeColor="text1"/>
          <w:sz w:val="24"/>
          <w:szCs w:val="24"/>
        </w:rPr>
        <w:t>, u</w:t>
      </w:r>
      <w:r w:rsidR="00221BB4" w:rsidRPr="00AF659C">
        <w:rPr>
          <w:color w:val="000000" w:themeColor="text1"/>
          <w:sz w:val="24"/>
          <w:szCs w:val="24"/>
        </w:rPr>
        <w:t> </w:t>
      </w:r>
      <w:r w:rsidRPr="00AF659C">
        <w:rPr>
          <w:color w:val="000000" w:themeColor="text1"/>
          <w:sz w:val="24"/>
          <w:szCs w:val="24"/>
        </w:rPr>
        <w:t xml:space="preserve">którego </w:t>
      </w:r>
      <w:r w:rsidR="0069291C" w:rsidRPr="00AF659C">
        <w:rPr>
          <w:color w:val="000000" w:themeColor="text1"/>
          <w:sz w:val="24"/>
          <w:szCs w:val="24"/>
        </w:rPr>
        <w:t>za</w:t>
      </w:r>
      <w:r w:rsidRPr="00AF659C">
        <w:rPr>
          <w:color w:val="000000" w:themeColor="text1"/>
          <w:sz w:val="24"/>
          <w:szCs w:val="24"/>
        </w:rPr>
        <w:t>insta</w:t>
      </w:r>
      <w:r w:rsidR="00103FDA" w:rsidRPr="00AF659C">
        <w:rPr>
          <w:color w:val="000000" w:themeColor="text1"/>
          <w:sz w:val="24"/>
          <w:szCs w:val="24"/>
        </w:rPr>
        <w:t xml:space="preserve">lowane są urządzenia służące do </w:t>
      </w:r>
      <w:r w:rsidR="0069291C" w:rsidRPr="00AF659C">
        <w:rPr>
          <w:color w:val="000000" w:themeColor="text1"/>
          <w:sz w:val="24"/>
          <w:szCs w:val="24"/>
        </w:rPr>
        <w:t xml:space="preserve">łączenia </w:t>
      </w:r>
      <w:r w:rsidR="00103FDA" w:rsidRPr="00AF659C">
        <w:rPr>
          <w:color w:val="000000" w:themeColor="text1"/>
          <w:sz w:val="24"/>
          <w:szCs w:val="24"/>
        </w:rPr>
        <w:t xml:space="preserve">sieci OSD </w:t>
      </w:r>
      <w:r w:rsidR="0069291C" w:rsidRPr="00AF659C">
        <w:rPr>
          <w:color w:val="000000" w:themeColor="text1"/>
          <w:sz w:val="24"/>
          <w:szCs w:val="24"/>
        </w:rPr>
        <w:t xml:space="preserve">z </w:t>
      </w:r>
      <w:r w:rsidR="00103FDA" w:rsidRPr="00AF659C">
        <w:rPr>
          <w:color w:val="000000" w:themeColor="text1"/>
          <w:sz w:val="24"/>
          <w:szCs w:val="24"/>
        </w:rPr>
        <w:t>sieci</w:t>
      </w:r>
      <w:r w:rsidR="0069291C" w:rsidRPr="00AF659C">
        <w:rPr>
          <w:color w:val="000000" w:themeColor="text1"/>
          <w:sz w:val="24"/>
          <w:szCs w:val="24"/>
        </w:rPr>
        <w:t>ą</w:t>
      </w:r>
      <w:r w:rsidR="006B3005" w:rsidRPr="00AF659C">
        <w:rPr>
          <w:color w:val="000000" w:themeColor="text1"/>
          <w:sz w:val="24"/>
          <w:szCs w:val="24"/>
        </w:rPr>
        <w:t xml:space="preserve"> OSP</w:t>
      </w:r>
      <w:r w:rsidRPr="00AF659C">
        <w:rPr>
          <w:color w:val="000000" w:themeColor="text1"/>
          <w:sz w:val="24"/>
          <w:szCs w:val="24"/>
        </w:rPr>
        <w:t>.</w:t>
      </w:r>
    </w:p>
    <w:p w14:paraId="552B1048" w14:textId="2E07F19B" w:rsidR="00375E15" w:rsidRPr="00AF659C" w:rsidRDefault="00375E15" w:rsidP="00670766">
      <w:pPr>
        <w:pStyle w:val="Nagwek2"/>
        <w:jc w:val="both"/>
        <w:rPr>
          <w:color w:val="000000" w:themeColor="text1"/>
        </w:rPr>
      </w:pPr>
      <w:bookmarkStart w:id="4" w:name="_Toc14087705"/>
      <w:r w:rsidRPr="00AF659C">
        <w:rPr>
          <w:color w:val="000000" w:themeColor="text1"/>
        </w:rPr>
        <w:t>Cel i zakres testu</w:t>
      </w:r>
      <w:bookmarkEnd w:id="4"/>
    </w:p>
    <w:p w14:paraId="701C8AB2" w14:textId="69C586AA" w:rsidR="00375E15" w:rsidRPr="00AF659C" w:rsidRDefault="00375E15" w:rsidP="00670766">
      <w:pPr>
        <w:jc w:val="both"/>
        <w:rPr>
          <w:color w:val="000000" w:themeColor="text1"/>
          <w:szCs w:val="24"/>
        </w:rPr>
      </w:pPr>
      <w:r w:rsidRPr="00AF659C">
        <w:rPr>
          <w:color w:val="000000" w:themeColor="text1"/>
          <w:sz w:val="24"/>
          <w:szCs w:val="24"/>
        </w:rPr>
        <w:t>Program ramowy został opracowany zgodnie z zapisami art. 3</w:t>
      </w:r>
      <w:r w:rsidR="00103FDA" w:rsidRPr="00AF659C">
        <w:rPr>
          <w:color w:val="000000" w:themeColor="text1"/>
          <w:sz w:val="24"/>
          <w:szCs w:val="24"/>
        </w:rPr>
        <w:t>7</w:t>
      </w:r>
      <w:r w:rsidR="0069291C" w:rsidRPr="00AF659C">
        <w:rPr>
          <w:color w:val="000000" w:themeColor="text1"/>
          <w:sz w:val="24"/>
          <w:szCs w:val="24"/>
        </w:rPr>
        <w:t xml:space="preserve"> ust. 4</w:t>
      </w:r>
      <w:r w:rsidR="00103FDA" w:rsidRPr="00AF659C">
        <w:rPr>
          <w:color w:val="000000" w:themeColor="text1"/>
          <w:sz w:val="24"/>
          <w:szCs w:val="24"/>
        </w:rPr>
        <w:t xml:space="preserve"> NC DC.</w:t>
      </w:r>
    </w:p>
    <w:p w14:paraId="1201C820" w14:textId="7A657872" w:rsidR="00375E15" w:rsidRPr="00AF659C" w:rsidRDefault="0069291C" w:rsidP="00670766">
      <w:pPr>
        <w:jc w:val="both"/>
        <w:rPr>
          <w:color w:val="000000" w:themeColor="text1"/>
          <w:szCs w:val="24"/>
        </w:rPr>
      </w:pPr>
      <w:r w:rsidRPr="00AF659C">
        <w:rPr>
          <w:color w:val="000000" w:themeColor="text1"/>
          <w:sz w:val="24"/>
          <w:szCs w:val="24"/>
        </w:rPr>
        <w:t>Celem testu jest potwierdzenie zdolności technicznej instalacji dystrybucyjnej przyłączonej do</w:t>
      </w:r>
      <w:r w:rsidR="00221BB4" w:rsidRPr="00AF659C">
        <w:rPr>
          <w:color w:val="000000" w:themeColor="text1"/>
          <w:sz w:val="24"/>
          <w:szCs w:val="24"/>
        </w:rPr>
        <w:t> </w:t>
      </w:r>
      <w:r w:rsidRPr="00AF659C">
        <w:rPr>
          <w:color w:val="000000" w:themeColor="text1"/>
          <w:sz w:val="24"/>
          <w:szCs w:val="24"/>
        </w:rPr>
        <w:t>systemu przesyłowego w zakresie możliwości zdalnego wyłączenia.</w:t>
      </w:r>
    </w:p>
    <w:p w14:paraId="69673808" w14:textId="77777777" w:rsidR="00375E15" w:rsidRPr="00AF659C" w:rsidRDefault="00375E15" w:rsidP="00670766">
      <w:pPr>
        <w:pStyle w:val="Nagwek2"/>
        <w:jc w:val="both"/>
        <w:rPr>
          <w:color w:val="000000" w:themeColor="text1"/>
        </w:rPr>
      </w:pPr>
      <w:bookmarkStart w:id="5" w:name="_Toc14087706"/>
      <w:r w:rsidRPr="00AF659C">
        <w:rPr>
          <w:color w:val="000000" w:themeColor="text1"/>
        </w:rPr>
        <w:t>Warunki wstępne</w:t>
      </w:r>
      <w:bookmarkEnd w:id="5"/>
    </w:p>
    <w:p w14:paraId="37DD84E4" w14:textId="7BD38945" w:rsidR="00375E15" w:rsidRPr="00AF659C" w:rsidRDefault="00D951F8" w:rsidP="00670766">
      <w:pPr>
        <w:pStyle w:val="Tre"/>
        <w:jc w:val="both"/>
        <w:rPr>
          <w:color w:val="000000" w:themeColor="text1"/>
        </w:rPr>
      </w:pPr>
      <w:r w:rsidRPr="00AF659C">
        <w:rPr>
          <w:color w:val="000000" w:themeColor="text1"/>
        </w:rPr>
        <w:t>Warunkiem wstępnym jest uzyskanie wyniku pozytywnego z testu w zakresie wymiany informacji określonego w art. 38 ust. 1 NC DC.</w:t>
      </w:r>
    </w:p>
    <w:p w14:paraId="483FED94" w14:textId="29D5E0B6" w:rsidR="00375E15" w:rsidRPr="00AF659C" w:rsidRDefault="00375E15" w:rsidP="00670766">
      <w:pPr>
        <w:pStyle w:val="Nagwek2"/>
        <w:jc w:val="both"/>
        <w:rPr>
          <w:color w:val="000000" w:themeColor="text1"/>
        </w:rPr>
      </w:pPr>
      <w:bookmarkStart w:id="6" w:name="_Toc14087707"/>
      <w:r w:rsidRPr="00AF659C">
        <w:rPr>
          <w:color w:val="000000" w:themeColor="text1"/>
        </w:rPr>
        <w:t>Testy</w:t>
      </w:r>
      <w:bookmarkEnd w:id="6"/>
      <w:r w:rsidRPr="00AF659C">
        <w:rPr>
          <w:color w:val="000000" w:themeColor="text1"/>
        </w:rPr>
        <w:t xml:space="preserve"> </w:t>
      </w:r>
    </w:p>
    <w:p w14:paraId="2E391329" w14:textId="77777777" w:rsidR="0069291C" w:rsidRPr="00AF659C" w:rsidRDefault="0069291C" w:rsidP="00670766">
      <w:pPr>
        <w:pStyle w:val="Tre"/>
        <w:jc w:val="both"/>
        <w:rPr>
          <w:color w:val="000000" w:themeColor="text1"/>
        </w:rPr>
      </w:pPr>
      <w:r w:rsidRPr="00AF659C">
        <w:rPr>
          <w:color w:val="000000" w:themeColor="text1"/>
        </w:rPr>
        <w:t>Przedmiotowy test składa się z następujących po sobie części:</w:t>
      </w:r>
    </w:p>
    <w:p w14:paraId="5EA0EA3A" w14:textId="01C8D42A" w:rsidR="0069291C" w:rsidRPr="00AF659C" w:rsidRDefault="0069291C" w:rsidP="00670766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AF659C">
        <w:rPr>
          <w:color w:val="000000" w:themeColor="text1"/>
        </w:rPr>
        <w:t xml:space="preserve">Potwierdzenie zdolności </w:t>
      </w:r>
      <w:r w:rsidR="00C456E2" w:rsidRPr="00AF659C">
        <w:rPr>
          <w:color w:val="000000" w:themeColor="text1"/>
        </w:rPr>
        <w:t>OSDn</w:t>
      </w:r>
      <w:r w:rsidRPr="00AF659C">
        <w:rPr>
          <w:color w:val="000000" w:themeColor="text1"/>
        </w:rPr>
        <w:t xml:space="preserve"> do przyjęcia polecenia OSP.</w:t>
      </w:r>
    </w:p>
    <w:p w14:paraId="5E46A735" w14:textId="179FD2E0" w:rsidR="0069291C" w:rsidRPr="00AF659C" w:rsidRDefault="0069291C" w:rsidP="00670766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AF659C">
        <w:rPr>
          <w:color w:val="000000" w:themeColor="text1"/>
        </w:rPr>
        <w:t>Wykonani</w:t>
      </w:r>
      <w:r w:rsidR="000426E1" w:rsidRPr="00AF659C">
        <w:rPr>
          <w:color w:val="000000" w:themeColor="text1"/>
        </w:rPr>
        <w:t>e</w:t>
      </w:r>
      <w:r w:rsidRPr="00AF659C">
        <w:rPr>
          <w:color w:val="000000" w:themeColor="text1"/>
        </w:rPr>
        <w:t xml:space="preserve"> sterowania przez </w:t>
      </w:r>
      <w:r w:rsidR="00C456E2" w:rsidRPr="00AF659C">
        <w:rPr>
          <w:color w:val="000000" w:themeColor="text1"/>
        </w:rPr>
        <w:t>OSDn</w:t>
      </w:r>
      <w:r w:rsidRPr="00AF659C">
        <w:rPr>
          <w:color w:val="000000" w:themeColor="text1"/>
        </w:rPr>
        <w:t xml:space="preserve"> - weryfikacja poprawności wykonania polecenia – telesygnalizacja stanu położenia łączników.</w:t>
      </w:r>
    </w:p>
    <w:p w14:paraId="0B852ABA" w14:textId="11357766" w:rsidR="0069291C" w:rsidRPr="00AF659C" w:rsidRDefault="0069291C" w:rsidP="00670766">
      <w:pPr>
        <w:pStyle w:val="Tre"/>
        <w:numPr>
          <w:ilvl w:val="0"/>
          <w:numId w:val="3"/>
        </w:numPr>
        <w:jc w:val="both"/>
        <w:rPr>
          <w:color w:val="000000" w:themeColor="text1"/>
        </w:rPr>
      </w:pPr>
      <w:r w:rsidRPr="00AF659C">
        <w:rPr>
          <w:color w:val="000000" w:themeColor="text1"/>
        </w:rPr>
        <w:t xml:space="preserve">Potwierdzenie </w:t>
      </w:r>
      <w:r w:rsidR="004E1666" w:rsidRPr="00AF659C">
        <w:rPr>
          <w:color w:val="000000" w:themeColor="text1"/>
        </w:rPr>
        <w:t xml:space="preserve">przez </w:t>
      </w:r>
      <w:r w:rsidR="00C456E2" w:rsidRPr="00AF659C">
        <w:rPr>
          <w:color w:val="000000" w:themeColor="text1"/>
        </w:rPr>
        <w:t>OSDn</w:t>
      </w:r>
      <w:r w:rsidR="004E1666" w:rsidRPr="00AF659C">
        <w:rPr>
          <w:color w:val="000000" w:themeColor="text1"/>
        </w:rPr>
        <w:t xml:space="preserve"> </w:t>
      </w:r>
      <w:r w:rsidRPr="00AF659C">
        <w:rPr>
          <w:color w:val="000000" w:themeColor="text1"/>
        </w:rPr>
        <w:t>wykonania poleceni</w:t>
      </w:r>
      <w:r w:rsidR="000426E1" w:rsidRPr="00AF659C">
        <w:rPr>
          <w:color w:val="000000" w:themeColor="text1"/>
        </w:rPr>
        <w:t>a</w:t>
      </w:r>
      <w:r w:rsidRPr="00AF659C">
        <w:rPr>
          <w:color w:val="000000" w:themeColor="text1"/>
        </w:rPr>
        <w:t xml:space="preserve"> OSP.</w:t>
      </w:r>
    </w:p>
    <w:p w14:paraId="4F4E1129" w14:textId="7B82AD7A" w:rsidR="00375E15" w:rsidRPr="00AF659C" w:rsidRDefault="00375E15" w:rsidP="00670766">
      <w:pPr>
        <w:pStyle w:val="Nagwek2"/>
        <w:jc w:val="both"/>
        <w:rPr>
          <w:color w:val="000000" w:themeColor="text1"/>
        </w:rPr>
      </w:pPr>
      <w:bookmarkStart w:id="7" w:name="_Toc14087708"/>
      <w:r w:rsidRPr="00AF659C">
        <w:rPr>
          <w:color w:val="000000" w:themeColor="text1"/>
        </w:rPr>
        <w:t>Ocena testu</w:t>
      </w:r>
      <w:bookmarkEnd w:id="7"/>
    </w:p>
    <w:p w14:paraId="5AABFE7E" w14:textId="5F165EC2" w:rsidR="00E37C58" w:rsidRPr="00AF659C" w:rsidRDefault="00E37C58" w:rsidP="00670766">
      <w:pPr>
        <w:pStyle w:val="Tre"/>
        <w:jc w:val="both"/>
        <w:rPr>
          <w:color w:val="000000" w:themeColor="text1"/>
        </w:rPr>
      </w:pPr>
      <w:r w:rsidRPr="00AF659C">
        <w:rPr>
          <w:color w:val="000000" w:themeColor="text1"/>
        </w:rPr>
        <w:t xml:space="preserve">Wynik testu uznaje się za </w:t>
      </w:r>
      <w:proofErr w:type="gramStart"/>
      <w:r w:rsidRPr="00AF659C">
        <w:rPr>
          <w:color w:val="000000" w:themeColor="text1"/>
        </w:rPr>
        <w:t>pozytywny</w:t>
      </w:r>
      <w:proofErr w:type="gramEnd"/>
      <w:r w:rsidRPr="00AF659C">
        <w:rPr>
          <w:color w:val="000000" w:themeColor="text1"/>
        </w:rPr>
        <w:t xml:space="preserve"> jeżeli polecenie OSP zostało przyjęte przez </w:t>
      </w:r>
      <w:r w:rsidR="00C456E2" w:rsidRPr="00AF659C">
        <w:rPr>
          <w:color w:val="000000" w:themeColor="text1"/>
        </w:rPr>
        <w:t>OSDn</w:t>
      </w:r>
      <w:r w:rsidRPr="00AF659C">
        <w:rPr>
          <w:color w:val="000000" w:themeColor="text1"/>
        </w:rPr>
        <w:t>, zrealizowane i potwierdzone prawidłową telesygnalizacją stanu łączników.</w:t>
      </w:r>
    </w:p>
    <w:p w14:paraId="134F17B8" w14:textId="77777777" w:rsidR="00E37C58" w:rsidRPr="00AF659C" w:rsidRDefault="00E37C58" w:rsidP="00670766">
      <w:pPr>
        <w:pStyle w:val="Tre"/>
        <w:jc w:val="both"/>
        <w:rPr>
          <w:color w:val="000000" w:themeColor="text1"/>
        </w:rPr>
      </w:pPr>
      <w:r w:rsidRPr="00AF659C">
        <w:rPr>
          <w:color w:val="000000" w:themeColor="text1"/>
        </w:rPr>
        <w:t>W przypadku negatywnego wyniku testu, należy powtórzyć cały test w terminie uzgodnionym z OSP.</w:t>
      </w:r>
    </w:p>
    <w:p w14:paraId="1C5A5F54" w14:textId="708B1887" w:rsidR="00206844" w:rsidRPr="00AF659C" w:rsidRDefault="00206844" w:rsidP="00670766">
      <w:pPr>
        <w:pStyle w:val="Nagwek2"/>
        <w:jc w:val="both"/>
        <w:rPr>
          <w:color w:val="000000" w:themeColor="text1"/>
        </w:rPr>
      </w:pPr>
      <w:bookmarkStart w:id="8" w:name="_Toc14087709"/>
      <w:r w:rsidRPr="00AF659C">
        <w:rPr>
          <w:color w:val="000000" w:themeColor="text1"/>
        </w:rPr>
        <w:t>Możliwość zastąpienia testu zgodności certyfikatem sprzętu</w:t>
      </w:r>
      <w:bookmarkEnd w:id="8"/>
    </w:p>
    <w:p w14:paraId="2338DEF1" w14:textId="6933FDF5" w:rsidR="00206844" w:rsidRPr="00AF659C" w:rsidRDefault="00206844" w:rsidP="00670766">
      <w:pPr>
        <w:pStyle w:val="Tre"/>
        <w:jc w:val="both"/>
        <w:rPr>
          <w:color w:val="000000" w:themeColor="text1"/>
        </w:rPr>
      </w:pPr>
      <w:r w:rsidRPr="00AF659C">
        <w:rPr>
          <w:color w:val="000000" w:themeColor="text1"/>
        </w:rPr>
        <w:t>Nie przewiduje się możliwości zastąpienia testu certyfikatem sprzętu.</w:t>
      </w:r>
    </w:p>
    <w:sectPr w:rsidR="00206844" w:rsidRPr="00AF6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42AF8"/>
    <w:multiLevelType w:val="multilevel"/>
    <w:tmpl w:val="A40E248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3" w15:restartNumberingAfterBreak="0">
    <w:nsid w:val="23F17BA7"/>
    <w:multiLevelType w:val="hybridMultilevel"/>
    <w:tmpl w:val="3A7E51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1F0D21"/>
    <w:multiLevelType w:val="hybridMultilevel"/>
    <w:tmpl w:val="C896AB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080050"/>
    <w:multiLevelType w:val="hybridMultilevel"/>
    <w:tmpl w:val="53EE6A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22503A"/>
    <w:multiLevelType w:val="hybridMultilevel"/>
    <w:tmpl w:val="F4D4FE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2622493"/>
    <w:multiLevelType w:val="hybridMultilevel"/>
    <w:tmpl w:val="BA7A6A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51973597">
    <w:abstractNumId w:val="1"/>
  </w:num>
  <w:num w:numId="2" w16cid:durableId="806556331">
    <w:abstractNumId w:val="7"/>
  </w:num>
  <w:num w:numId="3" w16cid:durableId="1924949525">
    <w:abstractNumId w:val="3"/>
  </w:num>
  <w:num w:numId="4" w16cid:durableId="182211309">
    <w:abstractNumId w:val="0"/>
  </w:num>
  <w:num w:numId="5" w16cid:durableId="1824814593">
    <w:abstractNumId w:val="2"/>
  </w:num>
  <w:num w:numId="6" w16cid:durableId="2055352976">
    <w:abstractNumId w:val="6"/>
  </w:num>
  <w:num w:numId="7" w16cid:durableId="1234311231">
    <w:abstractNumId w:val="5"/>
  </w:num>
  <w:num w:numId="8" w16cid:durableId="1367872887">
    <w:abstractNumId w:val="4"/>
  </w:num>
  <w:num w:numId="9" w16cid:durableId="10960249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426E1"/>
    <w:rsid w:val="000B0CB2"/>
    <w:rsid w:val="000C3553"/>
    <w:rsid w:val="000E5C64"/>
    <w:rsid w:val="00100BA8"/>
    <w:rsid w:val="00103FDA"/>
    <w:rsid w:val="00140394"/>
    <w:rsid w:val="00161F77"/>
    <w:rsid w:val="00183402"/>
    <w:rsid w:val="00206844"/>
    <w:rsid w:val="00217D53"/>
    <w:rsid w:val="00221BB4"/>
    <w:rsid w:val="002A0103"/>
    <w:rsid w:val="002D4586"/>
    <w:rsid w:val="002E5DAC"/>
    <w:rsid w:val="00304202"/>
    <w:rsid w:val="00357FF5"/>
    <w:rsid w:val="00371BCB"/>
    <w:rsid w:val="00375E15"/>
    <w:rsid w:val="00392EC2"/>
    <w:rsid w:val="003E0100"/>
    <w:rsid w:val="00427C39"/>
    <w:rsid w:val="0044592A"/>
    <w:rsid w:val="00476BB2"/>
    <w:rsid w:val="004E1666"/>
    <w:rsid w:val="005A33AE"/>
    <w:rsid w:val="00647732"/>
    <w:rsid w:val="00651C94"/>
    <w:rsid w:val="0066779A"/>
    <w:rsid w:val="00670766"/>
    <w:rsid w:val="006843CF"/>
    <w:rsid w:val="0069291C"/>
    <w:rsid w:val="006B3005"/>
    <w:rsid w:val="006B5B5B"/>
    <w:rsid w:val="006D0259"/>
    <w:rsid w:val="007765F8"/>
    <w:rsid w:val="00815041"/>
    <w:rsid w:val="0090024D"/>
    <w:rsid w:val="00912A46"/>
    <w:rsid w:val="009C68E1"/>
    <w:rsid w:val="00A07395"/>
    <w:rsid w:val="00A769BA"/>
    <w:rsid w:val="00AE32DD"/>
    <w:rsid w:val="00AE3482"/>
    <w:rsid w:val="00AF659C"/>
    <w:rsid w:val="00B51DAA"/>
    <w:rsid w:val="00BA1352"/>
    <w:rsid w:val="00BE2275"/>
    <w:rsid w:val="00C241A2"/>
    <w:rsid w:val="00C34198"/>
    <w:rsid w:val="00C368E5"/>
    <w:rsid w:val="00C456E2"/>
    <w:rsid w:val="00CA0FD3"/>
    <w:rsid w:val="00D66E53"/>
    <w:rsid w:val="00D951F8"/>
    <w:rsid w:val="00DE7D6F"/>
    <w:rsid w:val="00E37C58"/>
    <w:rsid w:val="00E64788"/>
    <w:rsid w:val="00E72B33"/>
    <w:rsid w:val="00EE541E"/>
    <w:rsid w:val="00F7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8B957-0614-47D7-8B7E-D9EF268D2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4</cp:revision>
  <dcterms:created xsi:type="dcterms:W3CDTF">2019-07-29T07:49:00Z</dcterms:created>
  <dcterms:modified xsi:type="dcterms:W3CDTF">2023-10-19T11:48:00Z</dcterms:modified>
</cp:coreProperties>
</file>