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60DFD" w14:textId="45430F7A" w:rsidR="00D22282" w:rsidRPr="00DD0E42" w:rsidRDefault="00D22282" w:rsidP="00D22282">
      <w:pPr>
        <w:spacing w:after="200"/>
        <w:jc w:val="right"/>
        <w:rPr>
          <w:rFonts w:ascii="Calibri Light" w:eastAsia="Times New Roman" w:hAnsi="Calibri Light" w:cs="Arial"/>
          <w:i/>
          <w:iCs/>
          <w:color w:val="000000" w:themeColor="text1"/>
          <w:sz w:val="32"/>
          <w:szCs w:val="32"/>
          <w:lang w:val="pl-PL" w:eastAsia="pl-PL"/>
        </w:rPr>
      </w:pPr>
    </w:p>
    <w:p w14:paraId="416362C0" w14:textId="77777777" w:rsidR="00D22282" w:rsidRPr="00DD0E42" w:rsidRDefault="00D22282" w:rsidP="00D22282">
      <w:pPr>
        <w:spacing w:after="200"/>
        <w:jc w:val="center"/>
        <w:rPr>
          <w:rFonts w:ascii="Calibri Light" w:eastAsia="Times New Roman" w:hAnsi="Calibri Light" w:cs="Arial"/>
          <w:color w:val="000000" w:themeColor="text1"/>
          <w:sz w:val="32"/>
          <w:szCs w:val="32"/>
          <w:lang w:val="pl-PL" w:eastAsia="pl-PL"/>
        </w:rPr>
      </w:pPr>
    </w:p>
    <w:p w14:paraId="1CD0304D" w14:textId="77777777" w:rsidR="00D22282" w:rsidRPr="00DD0E42" w:rsidRDefault="00D22282" w:rsidP="00D22282">
      <w:pPr>
        <w:spacing w:after="200"/>
        <w:jc w:val="center"/>
        <w:rPr>
          <w:rFonts w:ascii="Calibri Light" w:eastAsia="Times New Roman" w:hAnsi="Calibri Light" w:cs="Arial"/>
          <w:color w:val="000000" w:themeColor="text1"/>
          <w:sz w:val="32"/>
          <w:szCs w:val="32"/>
          <w:lang w:val="pl-PL" w:eastAsia="pl-PL"/>
        </w:rPr>
      </w:pPr>
    </w:p>
    <w:p w14:paraId="79D9B78F" w14:textId="77777777" w:rsidR="00D22282" w:rsidRPr="00DD0E42" w:rsidRDefault="00D22282" w:rsidP="00D22282">
      <w:pPr>
        <w:spacing w:after="200"/>
        <w:jc w:val="center"/>
        <w:rPr>
          <w:rFonts w:ascii="Calibri Light" w:eastAsia="Times New Roman" w:hAnsi="Calibri Light" w:cs="Arial"/>
          <w:color w:val="000000" w:themeColor="text1"/>
          <w:sz w:val="32"/>
          <w:szCs w:val="32"/>
          <w:lang w:val="pl-PL" w:eastAsia="pl-PL"/>
        </w:rPr>
      </w:pPr>
    </w:p>
    <w:p w14:paraId="3063F4FE" w14:textId="77777777" w:rsidR="00D22282" w:rsidRPr="00DD0E42" w:rsidRDefault="00C35173" w:rsidP="00D22282">
      <w:pPr>
        <w:spacing w:after="200"/>
        <w:jc w:val="center"/>
        <w:rPr>
          <w:rFonts w:ascii="Calibri Light" w:eastAsia="Times New Roman" w:hAnsi="Calibri Light" w:cs="Arial"/>
          <w:color w:val="000000" w:themeColor="text1"/>
          <w:sz w:val="32"/>
          <w:szCs w:val="32"/>
          <w:lang w:val="pl-PL" w:eastAsia="pl-PL"/>
        </w:rPr>
      </w:pPr>
      <w:r w:rsidRPr="00DD0E42">
        <w:rPr>
          <w:rFonts w:ascii="Calibri Light" w:eastAsia="Times New Roman" w:hAnsi="Calibri Light" w:cs="Arial"/>
          <w:color w:val="000000" w:themeColor="text1"/>
          <w:sz w:val="32"/>
          <w:szCs w:val="32"/>
          <w:lang w:val="pl-PL" w:eastAsia="pl-PL"/>
        </w:rPr>
        <w:t xml:space="preserve">Wdrożenie </w:t>
      </w:r>
      <w:r w:rsidR="00D22282" w:rsidRPr="00DD0E42">
        <w:rPr>
          <w:rFonts w:ascii="Calibri Light" w:eastAsia="Times New Roman" w:hAnsi="Calibri Light" w:cs="Arial"/>
          <w:color w:val="000000" w:themeColor="text1"/>
          <w:sz w:val="32"/>
          <w:szCs w:val="32"/>
          <w:lang w:val="pl-PL" w:eastAsia="pl-PL"/>
        </w:rPr>
        <w:t>zapisów</w:t>
      </w:r>
      <w:r w:rsidRPr="00DD0E42">
        <w:rPr>
          <w:rFonts w:ascii="Calibri Light" w:eastAsia="Times New Roman" w:hAnsi="Calibri Light" w:cs="Arial"/>
          <w:color w:val="000000" w:themeColor="text1"/>
          <w:sz w:val="32"/>
          <w:szCs w:val="32"/>
          <w:lang w:val="pl-PL" w:eastAsia="pl-PL"/>
        </w:rPr>
        <w:t xml:space="preserve"> wynikających z</w:t>
      </w:r>
      <w:r w:rsidR="00D22282" w:rsidRPr="00DD0E42">
        <w:rPr>
          <w:rFonts w:ascii="Calibri Light" w:eastAsia="Times New Roman" w:hAnsi="Calibri Light" w:cs="Arial"/>
          <w:color w:val="000000" w:themeColor="text1"/>
          <w:sz w:val="32"/>
          <w:szCs w:val="32"/>
          <w:lang w:val="pl-PL" w:eastAsia="pl-PL"/>
        </w:rPr>
        <w:t xml:space="preserve"> Rozporządzenia Komisji (UE) 2016/</w:t>
      </w:r>
      <w:r w:rsidR="00FD6B11" w:rsidRPr="00DD0E42">
        <w:rPr>
          <w:rFonts w:ascii="Calibri Light" w:eastAsia="Times New Roman" w:hAnsi="Calibri Light" w:cs="Arial"/>
          <w:color w:val="000000" w:themeColor="text1"/>
          <w:sz w:val="32"/>
          <w:szCs w:val="32"/>
          <w:lang w:val="pl-PL" w:eastAsia="pl-PL"/>
        </w:rPr>
        <w:t>1447 z dnia 26 sierpnia 2016 r. ustanawiające kodeks sieci określający wymogi dotyczące przyłączenia do sieci systemów wysokiego napięcia prądu stałego oraz modułów parku energii z podłączeniem prądu stałego</w:t>
      </w:r>
      <w:r w:rsidR="00FD6B11" w:rsidRPr="00DD0E42" w:rsidDel="00FD6B11">
        <w:rPr>
          <w:rFonts w:ascii="Calibri Light" w:eastAsia="Times New Roman" w:hAnsi="Calibri Light" w:cs="Arial"/>
          <w:color w:val="000000" w:themeColor="text1"/>
          <w:sz w:val="32"/>
          <w:szCs w:val="32"/>
          <w:lang w:val="pl-PL" w:eastAsia="pl-PL"/>
        </w:rPr>
        <w:t xml:space="preserve"> </w:t>
      </w:r>
    </w:p>
    <w:p w14:paraId="05BA7A7C" w14:textId="77777777" w:rsidR="00D22282" w:rsidRPr="00DD0E42" w:rsidRDefault="00D22282" w:rsidP="00D22282">
      <w:pPr>
        <w:spacing w:after="200"/>
        <w:rPr>
          <w:rFonts w:ascii="Calibri Light" w:eastAsia="Times New Roman" w:hAnsi="Calibri Light" w:cs="Arial"/>
          <w:color w:val="000000" w:themeColor="text1"/>
          <w:sz w:val="24"/>
          <w:lang w:val="pl-PL" w:eastAsia="pl-PL"/>
        </w:rPr>
      </w:pPr>
    </w:p>
    <w:p w14:paraId="5DF9A217" w14:textId="77777777" w:rsidR="00D22282" w:rsidRPr="00DD0E42" w:rsidRDefault="00D22282" w:rsidP="00D22282">
      <w:pPr>
        <w:spacing w:after="200"/>
        <w:rPr>
          <w:rFonts w:ascii="Calibri Light" w:eastAsia="Times New Roman" w:hAnsi="Calibri Light" w:cs="Arial"/>
          <w:color w:val="000000" w:themeColor="text1"/>
          <w:sz w:val="24"/>
          <w:lang w:val="pl-PL" w:eastAsia="pl-PL"/>
        </w:rPr>
      </w:pPr>
    </w:p>
    <w:p w14:paraId="4CCC2B4A" w14:textId="77777777" w:rsidR="00D22282" w:rsidRPr="00DD0E42" w:rsidRDefault="00D22282" w:rsidP="00D22282">
      <w:pPr>
        <w:spacing w:after="200"/>
        <w:rPr>
          <w:rFonts w:ascii="Calibri Light" w:eastAsia="Times New Roman" w:hAnsi="Calibri Light" w:cs="Arial"/>
          <w:color w:val="000000" w:themeColor="text1"/>
          <w:sz w:val="24"/>
          <w:lang w:val="pl-PL" w:eastAsia="pl-PL"/>
        </w:rPr>
      </w:pPr>
    </w:p>
    <w:p w14:paraId="4FA5950B" w14:textId="77777777" w:rsidR="00D22282" w:rsidRPr="00DD0E42" w:rsidRDefault="00D22282" w:rsidP="00D22282">
      <w:pPr>
        <w:spacing w:after="200"/>
        <w:rPr>
          <w:rFonts w:ascii="Calibri Light" w:eastAsia="Times New Roman" w:hAnsi="Calibri Light" w:cs="Arial"/>
          <w:color w:val="000000" w:themeColor="text1"/>
          <w:lang w:val="pl-PL" w:eastAsia="pl-PL"/>
        </w:rPr>
      </w:pPr>
    </w:p>
    <w:p w14:paraId="1E5394B3" w14:textId="77777777" w:rsidR="00D22282" w:rsidRPr="00DD0E42" w:rsidRDefault="00D22282" w:rsidP="00D22282">
      <w:pPr>
        <w:pStyle w:val="Podstawowyakapitowy"/>
        <w:jc w:val="center"/>
        <w:rPr>
          <w:b/>
          <w:color w:val="000000" w:themeColor="text1"/>
          <w:sz w:val="36"/>
        </w:rPr>
      </w:pPr>
      <w:r w:rsidRPr="00DD0E42">
        <w:rPr>
          <w:b/>
          <w:color w:val="000000" w:themeColor="text1"/>
          <w:sz w:val="36"/>
        </w:rPr>
        <w:t xml:space="preserve">Procedura pozwolenia na użytkowanie dla modułów </w:t>
      </w:r>
      <w:r w:rsidR="00EF3E2D" w:rsidRPr="00DD0E42">
        <w:rPr>
          <w:b/>
          <w:color w:val="000000" w:themeColor="text1"/>
          <w:sz w:val="36"/>
        </w:rPr>
        <w:t xml:space="preserve">parku </w:t>
      </w:r>
      <w:r w:rsidRPr="00DD0E42">
        <w:rPr>
          <w:b/>
          <w:color w:val="000000" w:themeColor="text1"/>
          <w:sz w:val="36"/>
        </w:rPr>
        <w:t xml:space="preserve">energii </w:t>
      </w:r>
      <w:r w:rsidR="00EF3E2D" w:rsidRPr="00DD0E42">
        <w:rPr>
          <w:b/>
          <w:color w:val="000000" w:themeColor="text1"/>
          <w:sz w:val="36"/>
        </w:rPr>
        <w:t>z podłączeniem prądu st</w:t>
      </w:r>
      <w:r w:rsidR="007C1817" w:rsidRPr="00DD0E42">
        <w:rPr>
          <w:b/>
          <w:color w:val="000000" w:themeColor="text1"/>
          <w:sz w:val="36"/>
        </w:rPr>
        <w:t>ałego</w:t>
      </w:r>
      <w:r w:rsidR="007C1817" w:rsidRPr="00DD0E42">
        <w:rPr>
          <w:b/>
          <w:color w:val="000000" w:themeColor="text1"/>
          <w:sz w:val="36"/>
        </w:rPr>
        <w:br/>
        <w:t>oraz systemów HVDC</w:t>
      </w:r>
    </w:p>
    <w:p w14:paraId="077C585E" w14:textId="77777777" w:rsidR="00D22282" w:rsidRPr="00DD0E42" w:rsidRDefault="00D22282" w:rsidP="00D22282">
      <w:pPr>
        <w:spacing w:after="200"/>
        <w:rPr>
          <w:rFonts w:ascii="Calibri Light" w:eastAsia="Times New Roman" w:hAnsi="Calibri Light" w:cs="Arial"/>
          <w:color w:val="000000" w:themeColor="text1"/>
          <w:lang w:val="pl-PL" w:eastAsia="pl-PL"/>
        </w:rPr>
      </w:pPr>
    </w:p>
    <w:p w14:paraId="4856D09C" w14:textId="77777777" w:rsidR="00D22282" w:rsidRPr="00DD0E42" w:rsidRDefault="00D22282" w:rsidP="00D22282">
      <w:pPr>
        <w:spacing w:after="200"/>
        <w:rPr>
          <w:rFonts w:ascii="Calibri Light" w:eastAsia="Times New Roman" w:hAnsi="Calibri Light" w:cs="Arial"/>
          <w:color w:val="000000" w:themeColor="text1"/>
          <w:lang w:val="pl-PL" w:eastAsia="pl-PL"/>
        </w:rPr>
      </w:pPr>
    </w:p>
    <w:p w14:paraId="458DCEEF" w14:textId="77777777" w:rsidR="00D22282" w:rsidRPr="00DD0E42" w:rsidRDefault="00D22282" w:rsidP="00D22282">
      <w:pPr>
        <w:spacing w:after="200"/>
        <w:rPr>
          <w:rFonts w:ascii="Calibri Light" w:eastAsia="Times New Roman" w:hAnsi="Calibri Light" w:cs="Arial"/>
          <w:color w:val="000000" w:themeColor="text1"/>
          <w:lang w:val="pl-PL" w:eastAsia="pl-PL"/>
        </w:rPr>
      </w:pPr>
      <w:r w:rsidRPr="00DD0E42">
        <w:rPr>
          <w:rFonts w:ascii="Calibri Light" w:eastAsia="Times New Roman" w:hAnsi="Calibri Light" w:cs="Arial"/>
          <w:noProof/>
          <w:color w:val="000000" w:themeColor="text1"/>
          <w:lang w:val="pl-PL" w:eastAsia="pl-PL"/>
        </w:rPr>
        <mc:AlternateContent>
          <mc:Choice Requires="wps">
            <w:drawing>
              <wp:anchor distT="0" distB="0" distL="90170" distR="90170" simplePos="0" relativeHeight="251661312" behindDoc="0" locked="0" layoutInCell="1" allowOverlap="1" wp14:anchorId="3A0C4833" wp14:editId="043A9450">
                <wp:simplePos x="0" y="0"/>
                <wp:positionH relativeFrom="margin">
                  <wp:align>center</wp:align>
                </wp:positionH>
                <wp:positionV relativeFrom="paragraph">
                  <wp:posOffset>400050</wp:posOffset>
                </wp:positionV>
                <wp:extent cx="5503545" cy="2039620"/>
                <wp:effectExtent l="0" t="0" r="1905" b="17780"/>
                <wp:wrapSquare wrapText="bothSides"/>
                <wp:docPr id="21" name="Ramka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3545" cy="2039620"/>
                        </a:xfrm>
                        <a:prstGeom prst="rect">
                          <a:avLst/>
                        </a:prstGeom>
                        <a:noFill/>
                        <a:ln>
                          <a:noFill/>
                        </a:ln>
                      </wps:spPr>
                      <wps:style>
                        <a:lnRef idx="0">
                          <a:scrgbClr r="0" g="0" b="0"/>
                        </a:lnRef>
                        <a:fillRef idx="0">
                          <a:scrgbClr r="0" g="0" b="0"/>
                        </a:fillRef>
                        <a:effectRef idx="0">
                          <a:scrgbClr r="0" g="0" b="0"/>
                        </a:effectRef>
                        <a:fontRef idx="minor"/>
                      </wps:style>
                      <wps:txbx>
                        <w:txbxContent>
                          <w:p w14:paraId="09445D59" w14:textId="77777777" w:rsidR="001023B9" w:rsidRDefault="001023B9" w:rsidP="00D22282">
                            <w:pPr>
                              <w:pStyle w:val="Zawartoramki"/>
                              <w:rPr>
                                <w:color w:val="000000"/>
                              </w:rPr>
                            </w:pP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3A0C4833" id="Ramka3" o:spid="_x0000_s1026" style="position:absolute;left:0;text-align:left;margin-left:0;margin-top:31.5pt;width:433.35pt;height:160.6pt;z-index:251661312;visibility:visible;mso-wrap-style:square;mso-width-percent:0;mso-height-percent:0;mso-wrap-distance-left:7.1pt;mso-wrap-distance-top:0;mso-wrap-distance-right:7.1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" filled="f" stroked="f">
                <v:path arrowok="t"/>
                <v:textbox style="mso-fit-shape-to-text:t" inset="0,0,0,0">
                  <w:txbxContent>
                    <w:p w14:paraId="09445D59" w14:textId="77777777" w:rsidR="001023B9" w:rsidRDefault="001023B9" w:rsidP="00D22282">
                      <w:pPr>
                        <w:pStyle w:val="Zawartoramki"/>
                        <w:rPr>
                          <w:color w:val="000000"/>
                        </w:rPr>
                      </w:pPr>
                    </w:p>
                  </w:txbxContent>
                </v:textbox>
                <w10:wrap type="square" anchorx="margin"/>
              </v:rect>
            </w:pict>
          </mc:Fallback>
        </mc:AlternateContent>
      </w:r>
      <w:bookmarkStart w:id="0" w:name="__UnoMark__94_1807911908"/>
      <w:bookmarkEnd w:id="0"/>
    </w:p>
    <w:p w14:paraId="6C486DA1" w14:textId="77777777" w:rsidR="00482DF8" w:rsidRPr="00DD0E42" w:rsidRDefault="00482DF8">
      <w:pPr>
        <w:pStyle w:val="Podstawowyakapitowy"/>
        <w:rPr>
          <w:color w:val="000000" w:themeColor="text1"/>
          <w:szCs w:val="22"/>
        </w:rPr>
      </w:pPr>
    </w:p>
    <w:p w14:paraId="31A2AC48" w14:textId="77777777" w:rsidR="00CE45AC" w:rsidRPr="00DD0E42" w:rsidRDefault="00CE45AC">
      <w:pPr>
        <w:pStyle w:val="Podstawowyakapitowy"/>
        <w:rPr>
          <w:color w:val="000000" w:themeColor="text1"/>
          <w:szCs w:val="22"/>
        </w:rPr>
      </w:pPr>
    </w:p>
    <w:p w14:paraId="48B8041F" w14:textId="77777777" w:rsidR="00CE45AC" w:rsidRDefault="00CE45AC">
      <w:pPr>
        <w:pStyle w:val="Podstawowyakapitowy"/>
        <w:rPr>
          <w:color w:val="000000" w:themeColor="text1"/>
          <w:szCs w:val="22"/>
        </w:rPr>
      </w:pPr>
    </w:p>
    <w:p w14:paraId="17A572BD" w14:textId="77777777" w:rsidR="00920B54" w:rsidRPr="00DD0E42" w:rsidRDefault="00920B54">
      <w:pPr>
        <w:pStyle w:val="Podstawowyakapitowy"/>
        <w:rPr>
          <w:color w:val="000000" w:themeColor="text1"/>
          <w:szCs w:val="22"/>
        </w:rPr>
      </w:pPr>
    </w:p>
    <w:p w14:paraId="5682FB6B" w14:textId="77777777" w:rsidR="00CE45AC" w:rsidRPr="00DD0E42" w:rsidRDefault="00CE45AC">
      <w:pPr>
        <w:pStyle w:val="Podstawowyakapitowy"/>
        <w:rPr>
          <w:color w:val="000000" w:themeColor="text1"/>
          <w:szCs w:val="22"/>
        </w:rPr>
      </w:pPr>
    </w:p>
    <w:p w14:paraId="79F40FC2" w14:textId="77777777" w:rsidR="00CE45AC" w:rsidRPr="00DD0E42" w:rsidRDefault="00CE45AC">
      <w:pPr>
        <w:pStyle w:val="Podstawowyakapitowy"/>
        <w:rPr>
          <w:color w:val="000000" w:themeColor="text1"/>
          <w:szCs w:val="22"/>
        </w:rPr>
      </w:pPr>
    </w:p>
    <w:p w14:paraId="230D8827" w14:textId="77777777" w:rsidR="00CE45AC" w:rsidRPr="00DD0E42" w:rsidRDefault="00CE45AC">
      <w:pPr>
        <w:pStyle w:val="Podstawowyakapitowy"/>
        <w:rPr>
          <w:color w:val="000000" w:themeColor="text1"/>
          <w:szCs w:val="22"/>
        </w:rPr>
      </w:pPr>
    </w:p>
    <w:p w14:paraId="592D119D" w14:textId="77777777" w:rsidR="004B3773" w:rsidRPr="00DD0E42" w:rsidRDefault="004B3773" w:rsidP="00533A68">
      <w:pPr>
        <w:pStyle w:val="Podstawowyakapitowy"/>
        <w:rPr>
          <w:color w:val="000000" w:themeColor="text1"/>
        </w:rPr>
      </w:pPr>
      <w:bookmarkStart w:id="1" w:name="_Toc524726081"/>
      <w:r w:rsidRPr="00DD0E42">
        <w:rPr>
          <w:b/>
          <w:color w:val="000000" w:themeColor="text1"/>
          <w:sz w:val="28"/>
        </w:rPr>
        <w:lastRenderedPageBreak/>
        <w:t>Spis treści</w:t>
      </w:r>
      <w:bookmarkEnd w:id="1"/>
    </w:p>
    <w:sdt>
      <w:sdtPr>
        <w:rPr>
          <w:color w:val="000000" w:themeColor="text1"/>
          <w:sz w:val="20"/>
        </w:rPr>
        <w:id w:val="267895049"/>
        <w:docPartObj>
          <w:docPartGallery w:val="Table of Contents"/>
          <w:docPartUnique/>
        </w:docPartObj>
      </w:sdtPr>
      <w:sdtEndPr>
        <w:rPr>
          <w:b/>
          <w:bCs/>
          <w:sz w:val="22"/>
        </w:rPr>
      </w:sdtEndPr>
      <w:sdtContent>
        <w:p w14:paraId="1CAE3D6B" w14:textId="31FA4792" w:rsidR="00334D82" w:rsidRPr="00DD0E42" w:rsidRDefault="00CD03FC">
          <w:pPr>
            <w:pStyle w:val="Spistreci1"/>
            <w:tabs>
              <w:tab w:val="left" w:pos="440"/>
              <w:tab w:val="right" w:leader="dot" w:pos="9062"/>
            </w:tabs>
            <w:rPr>
              <w:rFonts w:asciiTheme="minorHAnsi" w:eastAsiaTheme="minorEastAsia" w:hAnsiTheme="minorHAnsi" w:cstheme="minorBidi"/>
              <w:noProof/>
              <w:color w:val="000000" w:themeColor="text1"/>
              <w:szCs w:val="22"/>
              <w:lang w:val="pl-PL" w:eastAsia="pl-PL"/>
            </w:rPr>
          </w:pPr>
          <w:r w:rsidRPr="00DD0E42">
            <w:rPr>
              <w:b/>
              <w:bCs/>
              <w:color w:val="000000" w:themeColor="text1"/>
              <w:sz w:val="20"/>
            </w:rPr>
            <w:fldChar w:fldCharType="begin"/>
          </w:r>
          <w:r w:rsidRPr="00DD0E42">
            <w:rPr>
              <w:b/>
              <w:bCs/>
              <w:color w:val="000000" w:themeColor="text1"/>
              <w:sz w:val="20"/>
            </w:rPr>
            <w:instrText xml:space="preserve"> TOC \o "1-3" \h \z \u </w:instrText>
          </w:r>
          <w:r w:rsidRPr="00DD0E42">
            <w:rPr>
              <w:b/>
              <w:bCs/>
              <w:color w:val="000000" w:themeColor="text1"/>
              <w:sz w:val="20"/>
            </w:rPr>
            <w:fldChar w:fldCharType="separate"/>
          </w:r>
          <w:hyperlink w:anchor="_Toc18410383" w:history="1">
            <w:r w:rsidR="00334D82" w:rsidRPr="00DD0E42">
              <w:rPr>
                <w:rStyle w:val="Hipercze"/>
                <w:noProof/>
                <w:color w:val="000000" w:themeColor="text1"/>
              </w:rPr>
              <w:t>1</w:t>
            </w:r>
            <w:r w:rsidR="00334D82" w:rsidRPr="00DD0E42">
              <w:rPr>
                <w:rFonts w:asciiTheme="minorHAnsi" w:eastAsiaTheme="minorEastAsia" w:hAnsiTheme="minorHAnsi" w:cstheme="minorBidi"/>
                <w:noProof/>
                <w:color w:val="000000" w:themeColor="text1"/>
                <w:szCs w:val="22"/>
                <w:lang w:val="pl-PL" w:eastAsia="pl-PL"/>
              </w:rPr>
              <w:tab/>
            </w:r>
            <w:r w:rsidR="00334D82" w:rsidRPr="00DD0E42">
              <w:rPr>
                <w:rStyle w:val="Hipercze"/>
                <w:noProof/>
                <w:color w:val="000000" w:themeColor="text1"/>
              </w:rPr>
              <w:t>Cel i zakres</w:t>
            </w:r>
            <w:r w:rsidR="00334D82" w:rsidRPr="00DD0E42">
              <w:rPr>
                <w:noProof/>
                <w:webHidden/>
                <w:color w:val="000000" w:themeColor="text1"/>
              </w:rPr>
              <w:tab/>
            </w:r>
            <w:r w:rsidR="00334D82" w:rsidRPr="00DD0E42">
              <w:rPr>
                <w:noProof/>
                <w:webHidden/>
                <w:color w:val="000000" w:themeColor="text1"/>
              </w:rPr>
              <w:fldChar w:fldCharType="begin"/>
            </w:r>
            <w:r w:rsidR="00334D82" w:rsidRPr="00DD0E42">
              <w:rPr>
                <w:noProof/>
                <w:webHidden/>
                <w:color w:val="000000" w:themeColor="text1"/>
              </w:rPr>
              <w:instrText xml:space="preserve"> PAGEREF _Toc18410383 \h </w:instrText>
            </w:r>
            <w:r w:rsidR="00334D82" w:rsidRPr="00DD0E42">
              <w:rPr>
                <w:noProof/>
                <w:webHidden/>
                <w:color w:val="000000" w:themeColor="text1"/>
              </w:rPr>
            </w:r>
            <w:r w:rsidR="00334D82" w:rsidRPr="00DD0E42">
              <w:rPr>
                <w:noProof/>
                <w:webHidden/>
                <w:color w:val="000000" w:themeColor="text1"/>
              </w:rPr>
              <w:fldChar w:fldCharType="separate"/>
            </w:r>
            <w:r w:rsidR="00334D82" w:rsidRPr="00DD0E42">
              <w:rPr>
                <w:noProof/>
                <w:webHidden/>
                <w:color w:val="000000" w:themeColor="text1"/>
              </w:rPr>
              <w:t>5</w:t>
            </w:r>
            <w:r w:rsidR="00334D82" w:rsidRPr="00DD0E42">
              <w:rPr>
                <w:noProof/>
                <w:webHidden/>
                <w:color w:val="000000" w:themeColor="text1"/>
              </w:rPr>
              <w:fldChar w:fldCharType="end"/>
            </w:r>
          </w:hyperlink>
        </w:p>
        <w:p w14:paraId="6376E1D3" w14:textId="222C3298" w:rsidR="00334D82" w:rsidRPr="00DD0E42" w:rsidRDefault="00334D82">
          <w:pPr>
            <w:pStyle w:val="Spistreci1"/>
            <w:tabs>
              <w:tab w:val="left" w:pos="440"/>
              <w:tab w:val="right" w:leader="dot" w:pos="9062"/>
            </w:tabs>
            <w:rPr>
              <w:rFonts w:asciiTheme="minorHAnsi" w:eastAsiaTheme="minorEastAsia" w:hAnsiTheme="minorHAnsi" w:cstheme="minorBidi"/>
              <w:noProof/>
              <w:color w:val="000000" w:themeColor="text1"/>
              <w:szCs w:val="22"/>
              <w:lang w:val="pl-PL" w:eastAsia="pl-PL"/>
            </w:rPr>
          </w:pPr>
          <w:hyperlink w:anchor="_Toc18410384" w:history="1">
            <w:r w:rsidRPr="00DD0E42">
              <w:rPr>
                <w:rStyle w:val="Hipercze"/>
                <w:noProof/>
                <w:color w:val="000000" w:themeColor="text1"/>
              </w:rPr>
              <w:t>2</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Definicje</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_Toc18410384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6</w:t>
            </w:r>
            <w:r w:rsidRPr="00DD0E42">
              <w:rPr>
                <w:noProof/>
                <w:webHidden/>
                <w:color w:val="000000" w:themeColor="text1"/>
              </w:rPr>
              <w:fldChar w:fldCharType="end"/>
            </w:r>
          </w:hyperlink>
        </w:p>
        <w:p w14:paraId="62C23F15" w14:textId="3D57005D" w:rsidR="00334D82" w:rsidRPr="00DD0E42" w:rsidRDefault="00334D82">
          <w:pPr>
            <w:pStyle w:val="Spistreci1"/>
            <w:tabs>
              <w:tab w:val="left" w:pos="440"/>
              <w:tab w:val="right" w:leader="dot" w:pos="9062"/>
            </w:tabs>
            <w:rPr>
              <w:rFonts w:asciiTheme="minorHAnsi" w:eastAsiaTheme="minorEastAsia" w:hAnsiTheme="minorHAnsi" w:cstheme="minorBidi"/>
              <w:noProof/>
              <w:color w:val="000000" w:themeColor="text1"/>
              <w:szCs w:val="22"/>
              <w:lang w:val="pl-PL" w:eastAsia="pl-PL"/>
            </w:rPr>
          </w:pPr>
          <w:hyperlink w:anchor="_Toc18410385" w:history="1">
            <w:r w:rsidRPr="00DD0E42">
              <w:rPr>
                <w:rStyle w:val="Hipercze"/>
                <w:noProof/>
                <w:color w:val="000000" w:themeColor="text1"/>
              </w:rPr>
              <w:t>3</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Uwarunkowania formalne wynikające z NC HVDC oraz prawa krajowego</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_Toc18410385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9</w:t>
            </w:r>
            <w:r w:rsidRPr="00DD0E42">
              <w:rPr>
                <w:noProof/>
                <w:webHidden/>
                <w:color w:val="000000" w:themeColor="text1"/>
              </w:rPr>
              <w:fldChar w:fldCharType="end"/>
            </w:r>
          </w:hyperlink>
        </w:p>
        <w:p w14:paraId="50FAE3E4" w14:textId="71B1AB0C" w:rsidR="00334D82" w:rsidRPr="00DD0E42" w:rsidRDefault="00334D82">
          <w:pPr>
            <w:pStyle w:val="Spistreci1"/>
            <w:tabs>
              <w:tab w:val="left" w:pos="440"/>
              <w:tab w:val="right" w:leader="dot" w:pos="9062"/>
            </w:tabs>
            <w:rPr>
              <w:rFonts w:asciiTheme="minorHAnsi" w:eastAsiaTheme="minorEastAsia" w:hAnsiTheme="minorHAnsi" w:cstheme="minorBidi"/>
              <w:noProof/>
              <w:color w:val="000000" w:themeColor="text1"/>
              <w:szCs w:val="22"/>
              <w:lang w:val="pl-PL" w:eastAsia="pl-PL"/>
            </w:rPr>
          </w:pPr>
          <w:hyperlink w:anchor="_Toc18410386" w:history="1">
            <w:r w:rsidRPr="00DD0E42">
              <w:rPr>
                <w:rStyle w:val="Hipercze"/>
                <w:noProof/>
                <w:color w:val="000000" w:themeColor="text1"/>
              </w:rPr>
              <w:t>4</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Procedura pozwolenia na użytkowanie dla systemu HVDC</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_Toc18410386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15</w:t>
            </w:r>
            <w:r w:rsidRPr="00DD0E42">
              <w:rPr>
                <w:noProof/>
                <w:webHidden/>
                <w:color w:val="000000" w:themeColor="text1"/>
              </w:rPr>
              <w:fldChar w:fldCharType="end"/>
            </w:r>
          </w:hyperlink>
        </w:p>
        <w:p w14:paraId="440584CF" w14:textId="083EFE64" w:rsidR="00334D82" w:rsidRPr="00DD0E42" w:rsidRDefault="00334D82">
          <w:pPr>
            <w:pStyle w:val="Spistreci2"/>
            <w:tabs>
              <w:tab w:val="left" w:pos="880"/>
              <w:tab w:val="right" w:leader="dot" w:pos="9062"/>
            </w:tabs>
            <w:rPr>
              <w:rFonts w:asciiTheme="minorHAnsi" w:eastAsiaTheme="minorEastAsia" w:hAnsiTheme="minorHAnsi" w:cstheme="minorBidi"/>
              <w:noProof/>
              <w:color w:val="000000" w:themeColor="text1"/>
              <w:szCs w:val="22"/>
              <w:lang w:val="pl-PL" w:eastAsia="pl-PL"/>
            </w:rPr>
          </w:pPr>
          <w:hyperlink w:anchor="_Toc18410387" w:history="1">
            <w:r w:rsidRPr="00DD0E42">
              <w:rPr>
                <w:rStyle w:val="Hipercze"/>
                <w:noProof/>
                <w:color w:val="000000" w:themeColor="text1"/>
              </w:rPr>
              <w:t>4.1</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Procedura wydawania pozwolenia na podanie napięcia – EON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_Toc18410387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15</w:t>
            </w:r>
            <w:r w:rsidRPr="00DD0E42">
              <w:rPr>
                <w:noProof/>
                <w:webHidden/>
                <w:color w:val="000000" w:themeColor="text1"/>
              </w:rPr>
              <w:fldChar w:fldCharType="end"/>
            </w:r>
          </w:hyperlink>
        </w:p>
        <w:p w14:paraId="22C4D104" w14:textId="2138E381"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388" w:history="1">
            <w:r w:rsidRPr="00DD0E42">
              <w:rPr>
                <w:rStyle w:val="Hipercze"/>
                <w:noProof/>
                <w:color w:val="000000" w:themeColor="text1"/>
              </w:rPr>
              <w:t>4.1.1</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Informacje ogólne</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_Toc18410388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15</w:t>
            </w:r>
            <w:r w:rsidRPr="00DD0E42">
              <w:rPr>
                <w:noProof/>
                <w:webHidden/>
                <w:color w:val="000000" w:themeColor="text1"/>
              </w:rPr>
              <w:fldChar w:fldCharType="end"/>
            </w:r>
          </w:hyperlink>
        </w:p>
        <w:p w14:paraId="73935BCB" w14:textId="64084EB0"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389" w:history="1">
            <w:r w:rsidRPr="00DD0E42">
              <w:rPr>
                <w:rStyle w:val="Hipercze"/>
                <w:noProof/>
                <w:color w:val="000000" w:themeColor="text1"/>
              </w:rPr>
              <w:t>4.1.2</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Proces wydawania pozwolenia EON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_Toc18410389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15</w:t>
            </w:r>
            <w:r w:rsidRPr="00DD0E42">
              <w:rPr>
                <w:noProof/>
                <w:webHidden/>
                <w:color w:val="000000" w:themeColor="text1"/>
              </w:rPr>
              <w:fldChar w:fldCharType="end"/>
            </w:r>
          </w:hyperlink>
        </w:p>
        <w:p w14:paraId="773576AD" w14:textId="55DEEF43"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390" w:history="1">
            <w:r w:rsidRPr="00DD0E42">
              <w:rPr>
                <w:rStyle w:val="Hipercze"/>
                <w:noProof/>
                <w:color w:val="000000" w:themeColor="text1"/>
              </w:rPr>
              <w:t>4.1.3</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Okres ważności pozwolenia EON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_Toc18410390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16</w:t>
            </w:r>
            <w:r w:rsidRPr="00DD0E42">
              <w:rPr>
                <w:noProof/>
                <w:webHidden/>
                <w:color w:val="000000" w:themeColor="text1"/>
              </w:rPr>
              <w:fldChar w:fldCharType="end"/>
            </w:r>
          </w:hyperlink>
        </w:p>
        <w:p w14:paraId="5916B578" w14:textId="3932A31E" w:rsidR="00334D82" w:rsidRPr="00DD0E42" w:rsidRDefault="00334D82">
          <w:pPr>
            <w:pStyle w:val="Spistreci2"/>
            <w:tabs>
              <w:tab w:val="left" w:pos="880"/>
              <w:tab w:val="right" w:leader="dot" w:pos="9062"/>
            </w:tabs>
            <w:rPr>
              <w:rFonts w:asciiTheme="minorHAnsi" w:eastAsiaTheme="minorEastAsia" w:hAnsiTheme="minorHAnsi" w:cstheme="minorBidi"/>
              <w:noProof/>
              <w:color w:val="000000" w:themeColor="text1"/>
              <w:szCs w:val="22"/>
              <w:lang w:val="pl-PL" w:eastAsia="pl-PL"/>
            </w:rPr>
          </w:pPr>
          <w:hyperlink w:anchor="_Toc18410391" w:history="1">
            <w:r w:rsidRPr="00DD0E42">
              <w:rPr>
                <w:rStyle w:val="Hipercze"/>
                <w:noProof/>
                <w:color w:val="000000" w:themeColor="text1"/>
              </w:rPr>
              <w:t>4.2</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Procedura wydawania tymczasowego pozwolenia na użytkowanie - ION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_Toc18410391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17</w:t>
            </w:r>
            <w:r w:rsidRPr="00DD0E42">
              <w:rPr>
                <w:noProof/>
                <w:webHidden/>
                <w:color w:val="000000" w:themeColor="text1"/>
              </w:rPr>
              <w:fldChar w:fldCharType="end"/>
            </w:r>
          </w:hyperlink>
        </w:p>
        <w:p w14:paraId="573CA8B7" w14:textId="14FCC277"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392" w:history="1">
            <w:r w:rsidRPr="00DD0E42">
              <w:rPr>
                <w:rStyle w:val="Hipercze"/>
                <w:noProof/>
                <w:color w:val="000000" w:themeColor="text1"/>
              </w:rPr>
              <w:t>4.2.1</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Informacje ogólne</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_Toc18410392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17</w:t>
            </w:r>
            <w:r w:rsidRPr="00DD0E42">
              <w:rPr>
                <w:noProof/>
                <w:webHidden/>
                <w:color w:val="000000" w:themeColor="text1"/>
              </w:rPr>
              <w:fldChar w:fldCharType="end"/>
            </w:r>
          </w:hyperlink>
        </w:p>
        <w:p w14:paraId="4D215271" w14:textId="283463EE"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393" w:history="1">
            <w:r w:rsidRPr="00DD0E42">
              <w:rPr>
                <w:rStyle w:val="Hipercze"/>
                <w:noProof/>
                <w:color w:val="000000" w:themeColor="text1"/>
              </w:rPr>
              <w:t>4.2.2</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Proces wydawania pozwolenia ION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_Toc18410393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17</w:t>
            </w:r>
            <w:r w:rsidRPr="00DD0E42">
              <w:rPr>
                <w:noProof/>
                <w:webHidden/>
                <w:color w:val="000000" w:themeColor="text1"/>
              </w:rPr>
              <w:fldChar w:fldCharType="end"/>
            </w:r>
          </w:hyperlink>
        </w:p>
        <w:p w14:paraId="12648A5A" w14:textId="00560FCB"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394" w:history="1">
            <w:r w:rsidRPr="00DD0E42">
              <w:rPr>
                <w:rStyle w:val="Hipercze"/>
                <w:noProof/>
                <w:color w:val="000000" w:themeColor="text1"/>
              </w:rPr>
              <w:t>4.2.3</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Okres ważności pozwolenia ION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_Toc18410394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18</w:t>
            </w:r>
            <w:r w:rsidRPr="00DD0E42">
              <w:rPr>
                <w:noProof/>
                <w:webHidden/>
                <w:color w:val="000000" w:themeColor="text1"/>
              </w:rPr>
              <w:fldChar w:fldCharType="end"/>
            </w:r>
          </w:hyperlink>
        </w:p>
        <w:p w14:paraId="361C553E" w14:textId="5ED4B6EC" w:rsidR="00334D82" w:rsidRPr="00DD0E42" w:rsidRDefault="00334D82">
          <w:pPr>
            <w:pStyle w:val="Spistreci2"/>
            <w:tabs>
              <w:tab w:val="left" w:pos="880"/>
              <w:tab w:val="right" w:leader="dot" w:pos="9062"/>
            </w:tabs>
            <w:rPr>
              <w:rFonts w:asciiTheme="minorHAnsi" w:eastAsiaTheme="minorEastAsia" w:hAnsiTheme="minorHAnsi" w:cstheme="minorBidi"/>
              <w:noProof/>
              <w:color w:val="000000" w:themeColor="text1"/>
              <w:szCs w:val="22"/>
              <w:lang w:val="pl-PL" w:eastAsia="pl-PL"/>
            </w:rPr>
          </w:pPr>
          <w:hyperlink w:anchor="_Toc18410395" w:history="1">
            <w:r w:rsidRPr="00DD0E42">
              <w:rPr>
                <w:rStyle w:val="Hipercze"/>
                <w:noProof/>
                <w:color w:val="000000" w:themeColor="text1"/>
              </w:rPr>
              <w:t>4.3</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Procedura wydawania ostatecznego pozwolenia na użytkowanie – FON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_Toc18410395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19</w:t>
            </w:r>
            <w:r w:rsidRPr="00DD0E42">
              <w:rPr>
                <w:noProof/>
                <w:webHidden/>
                <w:color w:val="000000" w:themeColor="text1"/>
              </w:rPr>
              <w:fldChar w:fldCharType="end"/>
            </w:r>
          </w:hyperlink>
        </w:p>
        <w:p w14:paraId="77FF0E5A" w14:textId="3C2C076C"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396" w:history="1">
            <w:r w:rsidRPr="00DD0E42">
              <w:rPr>
                <w:rStyle w:val="Hipercze"/>
                <w:noProof/>
                <w:color w:val="000000" w:themeColor="text1"/>
              </w:rPr>
              <w:t>4.3.1</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Informacje ogólne</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_Toc18410396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19</w:t>
            </w:r>
            <w:r w:rsidRPr="00DD0E42">
              <w:rPr>
                <w:noProof/>
                <w:webHidden/>
                <w:color w:val="000000" w:themeColor="text1"/>
              </w:rPr>
              <w:fldChar w:fldCharType="end"/>
            </w:r>
          </w:hyperlink>
        </w:p>
        <w:p w14:paraId="0ED682F1" w14:textId="71C62017"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397" w:history="1">
            <w:r w:rsidRPr="00DD0E42">
              <w:rPr>
                <w:rStyle w:val="Hipercze"/>
                <w:noProof/>
                <w:color w:val="000000" w:themeColor="text1"/>
              </w:rPr>
              <w:t>4.3.2</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Proces wydawania pozwolenia FON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_Toc18410397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19</w:t>
            </w:r>
            <w:r w:rsidRPr="00DD0E42">
              <w:rPr>
                <w:noProof/>
                <w:webHidden/>
                <w:color w:val="000000" w:themeColor="text1"/>
              </w:rPr>
              <w:fldChar w:fldCharType="end"/>
            </w:r>
          </w:hyperlink>
        </w:p>
        <w:p w14:paraId="566A0EEC" w14:textId="45D2FED6"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398" w:history="1">
            <w:r w:rsidRPr="00DD0E42">
              <w:rPr>
                <w:rStyle w:val="Hipercze"/>
                <w:noProof/>
                <w:color w:val="000000" w:themeColor="text1"/>
              </w:rPr>
              <w:t>4.3.3</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Okres ważności pozwolenia FON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_Toc18410398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20</w:t>
            </w:r>
            <w:r w:rsidRPr="00DD0E42">
              <w:rPr>
                <w:noProof/>
                <w:webHidden/>
                <w:color w:val="000000" w:themeColor="text1"/>
              </w:rPr>
              <w:fldChar w:fldCharType="end"/>
            </w:r>
          </w:hyperlink>
        </w:p>
        <w:p w14:paraId="3DCB567E" w14:textId="36803143"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399" w:history="1">
            <w:r w:rsidRPr="00DD0E42">
              <w:rPr>
                <w:rStyle w:val="Hipercze"/>
                <w:noProof/>
                <w:color w:val="000000" w:themeColor="text1"/>
              </w:rPr>
              <w:t>4.3.4</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Procedura odstępstw</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_Toc18410399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20</w:t>
            </w:r>
            <w:r w:rsidRPr="00DD0E42">
              <w:rPr>
                <w:noProof/>
                <w:webHidden/>
                <w:color w:val="000000" w:themeColor="text1"/>
              </w:rPr>
              <w:fldChar w:fldCharType="end"/>
            </w:r>
          </w:hyperlink>
        </w:p>
        <w:p w14:paraId="3CC1E2AF" w14:textId="355EEC20" w:rsidR="00334D82" w:rsidRPr="00DD0E42" w:rsidRDefault="00334D82">
          <w:pPr>
            <w:pStyle w:val="Spistreci2"/>
            <w:tabs>
              <w:tab w:val="left" w:pos="880"/>
              <w:tab w:val="right" w:leader="dot" w:pos="9062"/>
            </w:tabs>
            <w:rPr>
              <w:rFonts w:asciiTheme="minorHAnsi" w:eastAsiaTheme="minorEastAsia" w:hAnsiTheme="minorHAnsi" w:cstheme="minorBidi"/>
              <w:noProof/>
              <w:color w:val="000000" w:themeColor="text1"/>
              <w:szCs w:val="22"/>
              <w:lang w:val="pl-PL" w:eastAsia="pl-PL"/>
            </w:rPr>
          </w:pPr>
          <w:hyperlink w:anchor="_Toc18410400" w:history="1">
            <w:r w:rsidRPr="00DD0E42">
              <w:rPr>
                <w:rStyle w:val="Hipercze"/>
                <w:noProof/>
                <w:color w:val="000000" w:themeColor="text1"/>
              </w:rPr>
              <w:t>4.4</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Procedura wydawania pozwolenia - LON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_Toc18410400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22</w:t>
            </w:r>
            <w:r w:rsidRPr="00DD0E42">
              <w:rPr>
                <w:noProof/>
                <w:webHidden/>
                <w:color w:val="000000" w:themeColor="text1"/>
              </w:rPr>
              <w:fldChar w:fldCharType="end"/>
            </w:r>
          </w:hyperlink>
        </w:p>
        <w:p w14:paraId="75223547" w14:textId="521A0628"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401" w:history="1">
            <w:r w:rsidRPr="00DD0E42">
              <w:rPr>
                <w:rStyle w:val="Hipercze"/>
                <w:noProof/>
                <w:color w:val="000000" w:themeColor="text1"/>
              </w:rPr>
              <w:t>4.4.1</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Informacje ogólne</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_Toc18410401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22</w:t>
            </w:r>
            <w:r w:rsidRPr="00DD0E42">
              <w:rPr>
                <w:noProof/>
                <w:webHidden/>
                <w:color w:val="000000" w:themeColor="text1"/>
              </w:rPr>
              <w:fldChar w:fldCharType="end"/>
            </w:r>
          </w:hyperlink>
        </w:p>
        <w:p w14:paraId="3C62DF9A" w14:textId="1A263A21"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402" w:history="1">
            <w:r w:rsidRPr="00DD0E42">
              <w:rPr>
                <w:rStyle w:val="Hipercze"/>
                <w:noProof/>
                <w:color w:val="000000" w:themeColor="text1"/>
              </w:rPr>
              <w:t>4.4.2</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Proces wydawania pozwolenia LON w przypadku tymczasowej poważnej modyfikacji systemu HVDC lub utracie zdolności ze względu na wdrażanie jednej lub kilku modyfikacji mających znaczenie dla jego działania w okresie dłuższym niż 3 miesiące.</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_Toc18410402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22</w:t>
            </w:r>
            <w:r w:rsidRPr="00DD0E42">
              <w:rPr>
                <w:noProof/>
                <w:webHidden/>
                <w:color w:val="000000" w:themeColor="text1"/>
              </w:rPr>
              <w:fldChar w:fldCharType="end"/>
            </w:r>
          </w:hyperlink>
        </w:p>
        <w:p w14:paraId="3828E5B2" w14:textId="78F78E67"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403" w:history="1">
            <w:r w:rsidRPr="00DD0E42">
              <w:rPr>
                <w:rStyle w:val="Hipercze"/>
                <w:noProof/>
                <w:color w:val="000000" w:themeColor="text1"/>
              </w:rPr>
              <w:t>4.4.3</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Proces wydawania pozwolenia LON w przypadku stwierdzenia przez właściciela systemu HVDC awarii sprzętu prowadzącej do niezgodności z niektórymi odpowiednimi wymogami trwającej dłużej niż 3 miesiące</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_Toc18410403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24</w:t>
            </w:r>
            <w:r w:rsidRPr="00DD0E42">
              <w:rPr>
                <w:noProof/>
                <w:webHidden/>
                <w:color w:val="000000" w:themeColor="text1"/>
              </w:rPr>
              <w:fldChar w:fldCharType="end"/>
            </w:r>
          </w:hyperlink>
        </w:p>
        <w:p w14:paraId="1400B3D6" w14:textId="76E1372E"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404" w:history="1">
            <w:r w:rsidRPr="00DD0E42">
              <w:rPr>
                <w:rStyle w:val="Hipercze"/>
                <w:noProof/>
                <w:color w:val="000000" w:themeColor="text1"/>
              </w:rPr>
              <w:t>4.4.4</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Proces wydawania pozwolenia LON w przypadku stwierdzenia przez Właściwego OS niezgodności z niektórymi odpowiednimi wymogami trwającej dłużej niż 3 miesiące</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_Toc18410404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25</w:t>
            </w:r>
            <w:r w:rsidRPr="00DD0E42">
              <w:rPr>
                <w:noProof/>
                <w:webHidden/>
                <w:color w:val="000000" w:themeColor="text1"/>
              </w:rPr>
              <w:fldChar w:fldCharType="end"/>
            </w:r>
          </w:hyperlink>
        </w:p>
        <w:p w14:paraId="79FFC7DE" w14:textId="0FE6FB27"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405" w:history="1">
            <w:r w:rsidRPr="00DD0E42">
              <w:rPr>
                <w:rStyle w:val="Hipercze"/>
                <w:noProof/>
                <w:color w:val="000000" w:themeColor="text1"/>
              </w:rPr>
              <w:t>4.4.5</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Procedura odstępstw</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_Toc18410405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26</w:t>
            </w:r>
            <w:r w:rsidRPr="00DD0E42">
              <w:rPr>
                <w:noProof/>
                <w:webHidden/>
                <w:color w:val="000000" w:themeColor="text1"/>
              </w:rPr>
              <w:fldChar w:fldCharType="end"/>
            </w:r>
          </w:hyperlink>
        </w:p>
        <w:p w14:paraId="64A39984" w14:textId="144C70A7" w:rsidR="00334D82" w:rsidRPr="00DD0E42" w:rsidRDefault="00334D82">
          <w:pPr>
            <w:pStyle w:val="Spistreci1"/>
            <w:tabs>
              <w:tab w:val="left" w:pos="440"/>
              <w:tab w:val="right" w:leader="dot" w:pos="9062"/>
            </w:tabs>
            <w:rPr>
              <w:rFonts w:asciiTheme="minorHAnsi" w:eastAsiaTheme="minorEastAsia" w:hAnsiTheme="minorHAnsi" w:cstheme="minorBidi"/>
              <w:noProof/>
              <w:color w:val="000000" w:themeColor="text1"/>
              <w:szCs w:val="22"/>
              <w:lang w:val="pl-PL" w:eastAsia="pl-PL"/>
            </w:rPr>
          </w:pPr>
          <w:hyperlink w:anchor="_Toc18410406" w:history="1">
            <w:r w:rsidRPr="00DD0E42">
              <w:rPr>
                <w:rStyle w:val="Hipercze"/>
                <w:noProof/>
                <w:color w:val="000000" w:themeColor="text1"/>
              </w:rPr>
              <w:t>5</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Procedura pozwolenia na użytkowanie dla modułu parku energii z podłączeniem prądu stałego</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_Toc18410406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28</w:t>
            </w:r>
            <w:r w:rsidRPr="00DD0E42">
              <w:rPr>
                <w:noProof/>
                <w:webHidden/>
                <w:color w:val="000000" w:themeColor="text1"/>
              </w:rPr>
              <w:fldChar w:fldCharType="end"/>
            </w:r>
          </w:hyperlink>
        </w:p>
        <w:p w14:paraId="73453F2E" w14:textId="3C4B40D7" w:rsidR="00334D82" w:rsidRPr="00DD0E42" w:rsidRDefault="00334D82">
          <w:pPr>
            <w:pStyle w:val="Spistreci2"/>
            <w:tabs>
              <w:tab w:val="left" w:pos="880"/>
              <w:tab w:val="right" w:leader="dot" w:pos="9062"/>
            </w:tabs>
            <w:rPr>
              <w:rFonts w:asciiTheme="minorHAnsi" w:eastAsiaTheme="minorEastAsia" w:hAnsiTheme="minorHAnsi" w:cstheme="minorBidi"/>
              <w:noProof/>
              <w:color w:val="000000" w:themeColor="text1"/>
              <w:szCs w:val="22"/>
              <w:lang w:val="pl-PL" w:eastAsia="pl-PL"/>
            </w:rPr>
          </w:pPr>
          <w:hyperlink w:anchor="_Toc18410407" w:history="1">
            <w:r w:rsidRPr="00DD0E42">
              <w:rPr>
                <w:rStyle w:val="Hipercze"/>
                <w:noProof/>
                <w:color w:val="000000" w:themeColor="text1"/>
              </w:rPr>
              <w:t>5.1</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Procedura wydawania pozwolenia na podanie napięcia – EON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_Toc18410407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28</w:t>
            </w:r>
            <w:r w:rsidRPr="00DD0E42">
              <w:rPr>
                <w:noProof/>
                <w:webHidden/>
                <w:color w:val="000000" w:themeColor="text1"/>
              </w:rPr>
              <w:fldChar w:fldCharType="end"/>
            </w:r>
          </w:hyperlink>
        </w:p>
        <w:p w14:paraId="4295CCEF" w14:textId="3F6BE449"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408" w:history="1">
            <w:r w:rsidRPr="00DD0E42">
              <w:rPr>
                <w:rStyle w:val="Hipercze"/>
                <w:noProof/>
                <w:color w:val="000000" w:themeColor="text1"/>
              </w:rPr>
              <w:t>5.1.1</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Informacje ogólne</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_Toc18410408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28</w:t>
            </w:r>
            <w:r w:rsidRPr="00DD0E42">
              <w:rPr>
                <w:noProof/>
                <w:webHidden/>
                <w:color w:val="000000" w:themeColor="text1"/>
              </w:rPr>
              <w:fldChar w:fldCharType="end"/>
            </w:r>
          </w:hyperlink>
        </w:p>
        <w:p w14:paraId="07E3C52B" w14:textId="607C1CF0"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409" w:history="1">
            <w:r w:rsidRPr="00DD0E42">
              <w:rPr>
                <w:rStyle w:val="Hipercze"/>
                <w:noProof/>
                <w:color w:val="000000" w:themeColor="text1"/>
              </w:rPr>
              <w:t>5.1.2</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Proces wydawania pozwolenia EON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_Toc18410409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28</w:t>
            </w:r>
            <w:r w:rsidRPr="00DD0E42">
              <w:rPr>
                <w:noProof/>
                <w:webHidden/>
                <w:color w:val="000000" w:themeColor="text1"/>
              </w:rPr>
              <w:fldChar w:fldCharType="end"/>
            </w:r>
          </w:hyperlink>
        </w:p>
        <w:p w14:paraId="480FBC04" w14:textId="1109A942"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410" w:history="1">
            <w:r w:rsidRPr="00DD0E42">
              <w:rPr>
                <w:rStyle w:val="Hipercze"/>
                <w:noProof/>
                <w:color w:val="000000" w:themeColor="text1"/>
              </w:rPr>
              <w:t>5.1.3</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Okres ważności pozwolenia EON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_Toc18410410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29</w:t>
            </w:r>
            <w:r w:rsidRPr="00DD0E42">
              <w:rPr>
                <w:noProof/>
                <w:webHidden/>
                <w:color w:val="000000" w:themeColor="text1"/>
              </w:rPr>
              <w:fldChar w:fldCharType="end"/>
            </w:r>
          </w:hyperlink>
        </w:p>
        <w:p w14:paraId="1EACC48A" w14:textId="12C6330E" w:rsidR="00334D82" w:rsidRPr="00DD0E42" w:rsidRDefault="00334D82">
          <w:pPr>
            <w:pStyle w:val="Spistreci2"/>
            <w:tabs>
              <w:tab w:val="left" w:pos="880"/>
              <w:tab w:val="right" w:leader="dot" w:pos="9062"/>
            </w:tabs>
            <w:rPr>
              <w:rFonts w:asciiTheme="minorHAnsi" w:eastAsiaTheme="minorEastAsia" w:hAnsiTheme="minorHAnsi" w:cstheme="minorBidi"/>
              <w:noProof/>
              <w:color w:val="000000" w:themeColor="text1"/>
              <w:szCs w:val="22"/>
              <w:lang w:val="pl-PL" w:eastAsia="pl-PL"/>
            </w:rPr>
          </w:pPr>
          <w:hyperlink w:anchor="_Toc18410411" w:history="1">
            <w:r w:rsidRPr="00DD0E42">
              <w:rPr>
                <w:rStyle w:val="Hipercze"/>
                <w:noProof/>
                <w:color w:val="000000" w:themeColor="text1"/>
              </w:rPr>
              <w:t>5.2</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Procedura wydawania tymczasowego pozwolenia na użytkowanie - ION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_Toc18410411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30</w:t>
            </w:r>
            <w:r w:rsidRPr="00DD0E42">
              <w:rPr>
                <w:noProof/>
                <w:webHidden/>
                <w:color w:val="000000" w:themeColor="text1"/>
              </w:rPr>
              <w:fldChar w:fldCharType="end"/>
            </w:r>
          </w:hyperlink>
        </w:p>
        <w:p w14:paraId="64FCA8DD" w14:textId="63E27BBE"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412" w:history="1">
            <w:r w:rsidRPr="00DD0E42">
              <w:rPr>
                <w:rStyle w:val="Hipercze"/>
                <w:noProof/>
                <w:color w:val="000000" w:themeColor="text1"/>
              </w:rPr>
              <w:t>5.2.1</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Informacje ogólne</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_Toc18410412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30</w:t>
            </w:r>
            <w:r w:rsidRPr="00DD0E42">
              <w:rPr>
                <w:noProof/>
                <w:webHidden/>
                <w:color w:val="000000" w:themeColor="text1"/>
              </w:rPr>
              <w:fldChar w:fldCharType="end"/>
            </w:r>
          </w:hyperlink>
        </w:p>
        <w:p w14:paraId="4BE7121B" w14:textId="12026327"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413" w:history="1">
            <w:r w:rsidRPr="00DD0E42">
              <w:rPr>
                <w:rStyle w:val="Hipercze"/>
                <w:noProof/>
                <w:color w:val="000000" w:themeColor="text1"/>
              </w:rPr>
              <w:t>5.2.2</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Proces wydawania pozwolenia ION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_Toc18410413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30</w:t>
            </w:r>
            <w:r w:rsidRPr="00DD0E42">
              <w:rPr>
                <w:noProof/>
                <w:webHidden/>
                <w:color w:val="000000" w:themeColor="text1"/>
              </w:rPr>
              <w:fldChar w:fldCharType="end"/>
            </w:r>
          </w:hyperlink>
        </w:p>
        <w:p w14:paraId="7AAE7E41" w14:textId="6ED7581A"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414" w:history="1">
            <w:r w:rsidRPr="00DD0E42">
              <w:rPr>
                <w:rStyle w:val="Hipercze"/>
                <w:noProof/>
                <w:color w:val="000000" w:themeColor="text1"/>
              </w:rPr>
              <w:t>5.2.3</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Okres ważności pozwolenia ION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_Toc18410414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31</w:t>
            </w:r>
            <w:r w:rsidRPr="00DD0E42">
              <w:rPr>
                <w:noProof/>
                <w:webHidden/>
                <w:color w:val="000000" w:themeColor="text1"/>
              </w:rPr>
              <w:fldChar w:fldCharType="end"/>
            </w:r>
          </w:hyperlink>
        </w:p>
        <w:p w14:paraId="132E8BC3" w14:textId="3965F52F" w:rsidR="00334D82" w:rsidRPr="00DD0E42" w:rsidRDefault="00334D82">
          <w:pPr>
            <w:pStyle w:val="Spistreci2"/>
            <w:tabs>
              <w:tab w:val="left" w:pos="880"/>
              <w:tab w:val="right" w:leader="dot" w:pos="9062"/>
            </w:tabs>
            <w:rPr>
              <w:rFonts w:asciiTheme="minorHAnsi" w:eastAsiaTheme="minorEastAsia" w:hAnsiTheme="minorHAnsi" w:cstheme="minorBidi"/>
              <w:noProof/>
              <w:color w:val="000000" w:themeColor="text1"/>
              <w:szCs w:val="22"/>
              <w:lang w:val="pl-PL" w:eastAsia="pl-PL"/>
            </w:rPr>
          </w:pPr>
          <w:hyperlink w:anchor="_Toc18410415" w:history="1">
            <w:r w:rsidRPr="00DD0E42">
              <w:rPr>
                <w:rStyle w:val="Hipercze"/>
                <w:noProof/>
                <w:color w:val="000000" w:themeColor="text1"/>
              </w:rPr>
              <w:t>5.3</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Procedura wydawania ostatecznego pozwolenia na użytkowanie – FON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_Toc18410415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32</w:t>
            </w:r>
            <w:r w:rsidRPr="00DD0E42">
              <w:rPr>
                <w:noProof/>
                <w:webHidden/>
                <w:color w:val="000000" w:themeColor="text1"/>
              </w:rPr>
              <w:fldChar w:fldCharType="end"/>
            </w:r>
          </w:hyperlink>
        </w:p>
        <w:p w14:paraId="7BB46CF6" w14:textId="13356DCA"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416" w:history="1">
            <w:r w:rsidRPr="00DD0E42">
              <w:rPr>
                <w:rStyle w:val="Hipercze"/>
                <w:noProof/>
                <w:color w:val="000000" w:themeColor="text1"/>
              </w:rPr>
              <w:t>5.3.1</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Informacje ogólne</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_Toc18410416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32</w:t>
            </w:r>
            <w:r w:rsidRPr="00DD0E42">
              <w:rPr>
                <w:noProof/>
                <w:webHidden/>
                <w:color w:val="000000" w:themeColor="text1"/>
              </w:rPr>
              <w:fldChar w:fldCharType="end"/>
            </w:r>
          </w:hyperlink>
        </w:p>
        <w:p w14:paraId="53C51140" w14:textId="0870FB81"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417" w:history="1">
            <w:r w:rsidRPr="00DD0E42">
              <w:rPr>
                <w:rStyle w:val="Hipercze"/>
                <w:noProof/>
                <w:color w:val="000000" w:themeColor="text1"/>
              </w:rPr>
              <w:t>5.3.2</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Proces wydawania pozwolenia FON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_Toc18410417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32</w:t>
            </w:r>
            <w:r w:rsidRPr="00DD0E42">
              <w:rPr>
                <w:noProof/>
                <w:webHidden/>
                <w:color w:val="000000" w:themeColor="text1"/>
              </w:rPr>
              <w:fldChar w:fldCharType="end"/>
            </w:r>
          </w:hyperlink>
        </w:p>
        <w:p w14:paraId="4A33B611" w14:textId="0A7E07C7"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418" w:history="1">
            <w:r w:rsidRPr="00DD0E42">
              <w:rPr>
                <w:rStyle w:val="Hipercze"/>
                <w:noProof/>
                <w:color w:val="000000" w:themeColor="text1"/>
              </w:rPr>
              <w:t>5.3.3</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Okres ważności pozwolenia FON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_Toc18410418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33</w:t>
            </w:r>
            <w:r w:rsidRPr="00DD0E42">
              <w:rPr>
                <w:noProof/>
                <w:webHidden/>
                <w:color w:val="000000" w:themeColor="text1"/>
              </w:rPr>
              <w:fldChar w:fldCharType="end"/>
            </w:r>
          </w:hyperlink>
        </w:p>
        <w:p w14:paraId="3CDC80A5" w14:textId="04917024"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419" w:history="1">
            <w:r w:rsidRPr="00DD0E42">
              <w:rPr>
                <w:rStyle w:val="Hipercze"/>
                <w:noProof/>
                <w:color w:val="000000" w:themeColor="text1"/>
              </w:rPr>
              <w:t>5.3.4</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Procedura odstępstw</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_Toc18410419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33</w:t>
            </w:r>
            <w:r w:rsidRPr="00DD0E42">
              <w:rPr>
                <w:noProof/>
                <w:webHidden/>
                <w:color w:val="000000" w:themeColor="text1"/>
              </w:rPr>
              <w:fldChar w:fldCharType="end"/>
            </w:r>
          </w:hyperlink>
        </w:p>
        <w:p w14:paraId="724004F1" w14:textId="370CCB2A" w:rsidR="00334D82" w:rsidRPr="00DD0E42" w:rsidRDefault="00334D82">
          <w:pPr>
            <w:pStyle w:val="Spistreci2"/>
            <w:tabs>
              <w:tab w:val="left" w:pos="880"/>
              <w:tab w:val="right" w:leader="dot" w:pos="9062"/>
            </w:tabs>
            <w:rPr>
              <w:rFonts w:asciiTheme="minorHAnsi" w:eastAsiaTheme="minorEastAsia" w:hAnsiTheme="minorHAnsi" w:cstheme="minorBidi"/>
              <w:noProof/>
              <w:color w:val="000000" w:themeColor="text1"/>
              <w:szCs w:val="22"/>
              <w:lang w:val="pl-PL" w:eastAsia="pl-PL"/>
            </w:rPr>
          </w:pPr>
          <w:hyperlink w:anchor="_Toc18410420" w:history="1">
            <w:r w:rsidRPr="00DD0E42">
              <w:rPr>
                <w:rStyle w:val="Hipercze"/>
                <w:noProof/>
                <w:color w:val="000000" w:themeColor="text1"/>
              </w:rPr>
              <w:t>5.4</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Procedura wydawania pozwolenia - LON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_Toc18410420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35</w:t>
            </w:r>
            <w:r w:rsidRPr="00DD0E42">
              <w:rPr>
                <w:noProof/>
                <w:webHidden/>
                <w:color w:val="000000" w:themeColor="text1"/>
              </w:rPr>
              <w:fldChar w:fldCharType="end"/>
            </w:r>
          </w:hyperlink>
        </w:p>
        <w:p w14:paraId="1D0A8AF0" w14:textId="43B2595B"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421" w:history="1">
            <w:r w:rsidRPr="00DD0E42">
              <w:rPr>
                <w:rStyle w:val="Hipercze"/>
                <w:noProof/>
                <w:color w:val="000000" w:themeColor="text1"/>
              </w:rPr>
              <w:t>5.4.1</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Informacje ogólne</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_Toc18410421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35</w:t>
            </w:r>
            <w:r w:rsidRPr="00DD0E42">
              <w:rPr>
                <w:noProof/>
                <w:webHidden/>
                <w:color w:val="000000" w:themeColor="text1"/>
              </w:rPr>
              <w:fldChar w:fldCharType="end"/>
            </w:r>
          </w:hyperlink>
        </w:p>
        <w:p w14:paraId="3880D68E" w14:textId="16EB76C8"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422" w:history="1">
            <w:r w:rsidRPr="00DD0E42">
              <w:rPr>
                <w:rStyle w:val="Hipercze"/>
                <w:noProof/>
                <w:color w:val="000000" w:themeColor="text1"/>
              </w:rPr>
              <w:t>5.4.2</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Proces wydawania pozwolenia LON w przypadku tymczasowej poważnej modyfikacji w module parku energii z podłączeniem prądu stałego  lub utracie zdolności ze względu na wdrażanie co najmniej jednej modyfikacji mającej znaczenie dla jego wydajności w okresie dłuższym niż 3 miesiące.</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_Toc18410422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35</w:t>
            </w:r>
            <w:r w:rsidRPr="00DD0E42">
              <w:rPr>
                <w:noProof/>
                <w:webHidden/>
                <w:color w:val="000000" w:themeColor="text1"/>
              </w:rPr>
              <w:fldChar w:fldCharType="end"/>
            </w:r>
          </w:hyperlink>
        </w:p>
        <w:p w14:paraId="41B3D65C" w14:textId="28C27D2A"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423" w:history="1">
            <w:r w:rsidRPr="00DD0E42">
              <w:rPr>
                <w:rStyle w:val="Hipercze"/>
                <w:noProof/>
                <w:color w:val="000000" w:themeColor="text1"/>
              </w:rPr>
              <w:t>5.4.3</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Proces wydawania pozwolenia LON w przypadku stwierdzenia przez właściciela modułu parku energii z podłączeniem prądu stałego awarii sprzętu prowadzącej do niezgodności z niektórymi odpowiednimi wymogami trwającej dłużej niż 3 miesiące</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_Toc18410423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37</w:t>
            </w:r>
            <w:r w:rsidRPr="00DD0E42">
              <w:rPr>
                <w:noProof/>
                <w:webHidden/>
                <w:color w:val="000000" w:themeColor="text1"/>
              </w:rPr>
              <w:fldChar w:fldCharType="end"/>
            </w:r>
          </w:hyperlink>
        </w:p>
        <w:p w14:paraId="2B3359EB" w14:textId="1C7B0922"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424" w:history="1">
            <w:r w:rsidRPr="00DD0E42">
              <w:rPr>
                <w:rStyle w:val="Hipercze"/>
                <w:noProof/>
                <w:color w:val="000000" w:themeColor="text1"/>
              </w:rPr>
              <w:t>5.4.4</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Proces wydawania pozwolenia LON w przypadku stwierdzenia przez Właściwego OS niezgodności z niektórymi odpowiednimi wymogami trwającej dłużej niż 3 miesiące</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_Toc18410424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38</w:t>
            </w:r>
            <w:r w:rsidRPr="00DD0E42">
              <w:rPr>
                <w:noProof/>
                <w:webHidden/>
                <w:color w:val="000000" w:themeColor="text1"/>
              </w:rPr>
              <w:fldChar w:fldCharType="end"/>
            </w:r>
          </w:hyperlink>
        </w:p>
        <w:p w14:paraId="6C0D65AF" w14:textId="78221735"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425" w:history="1">
            <w:r w:rsidRPr="00DD0E42">
              <w:rPr>
                <w:rStyle w:val="Hipercze"/>
                <w:noProof/>
                <w:color w:val="000000" w:themeColor="text1"/>
              </w:rPr>
              <w:t>5.4.5</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Procedura odstępstw</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_Toc18410425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40</w:t>
            </w:r>
            <w:r w:rsidRPr="00DD0E42">
              <w:rPr>
                <w:noProof/>
                <w:webHidden/>
                <w:color w:val="000000" w:themeColor="text1"/>
              </w:rPr>
              <w:fldChar w:fldCharType="end"/>
            </w:r>
          </w:hyperlink>
        </w:p>
        <w:p w14:paraId="5902D831" w14:textId="3AFB9712" w:rsidR="00334D82" w:rsidRPr="00DD0E42" w:rsidRDefault="00334D82">
          <w:pPr>
            <w:pStyle w:val="Spistreci1"/>
            <w:tabs>
              <w:tab w:val="left" w:pos="440"/>
              <w:tab w:val="right" w:leader="dot" w:pos="9062"/>
            </w:tabs>
            <w:rPr>
              <w:rFonts w:asciiTheme="minorHAnsi" w:eastAsiaTheme="minorEastAsia" w:hAnsiTheme="minorHAnsi" w:cstheme="minorBidi"/>
              <w:noProof/>
              <w:color w:val="000000" w:themeColor="text1"/>
              <w:szCs w:val="22"/>
              <w:lang w:val="pl-PL" w:eastAsia="pl-PL"/>
            </w:rPr>
          </w:pPr>
          <w:hyperlink w:anchor="_Toc18410426" w:history="1">
            <w:r w:rsidRPr="00DD0E42">
              <w:rPr>
                <w:rStyle w:val="Hipercze"/>
                <w:noProof/>
                <w:color w:val="000000" w:themeColor="text1"/>
              </w:rPr>
              <w:t>6</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Przebieg procesu dla systemu HVDC</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_Toc18410426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41</w:t>
            </w:r>
            <w:r w:rsidRPr="00DD0E42">
              <w:rPr>
                <w:noProof/>
                <w:webHidden/>
                <w:color w:val="000000" w:themeColor="text1"/>
              </w:rPr>
              <w:fldChar w:fldCharType="end"/>
            </w:r>
          </w:hyperlink>
        </w:p>
        <w:p w14:paraId="5D2CC61C" w14:textId="77A3B6F1" w:rsidR="00334D82" w:rsidRPr="00DD0E42" w:rsidRDefault="00334D82">
          <w:pPr>
            <w:pStyle w:val="Spistreci2"/>
            <w:tabs>
              <w:tab w:val="left" w:pos="880"/>
              <w:tab w:val="right" w:leader="dot" w:pos="9062"/>
            </w:tabs>
            <w:rPr>
              <w:rFonts w:asciiTheme="minorHAnsi" w:eastAsiaTheme="minorEastAsia" w:hAnsiTheme="minorHAnsi" w:cstheme="minorBidi"/>
              <w:noProof/>
              <w:color w:val="000000" w:themeColor="text1"/>
              <w:szCs w:val="22"/>
              <w:lang w:val="pl-PL" w:eastAsia="pl-PL"/>
            </w:rPr>
          </w:pPr>
          <w:hyperlink w:anchor="_Toc18410427" w:history="1">
            <w:r w:rsidRPr="00DD0E42">
              <w:rPr>
                <w:rStyle w:val="Hipercze"/>
                <w:noProof/>
                <w:color w:val="000000" w:themeColor="text1"/>
              </w:rPr>
              <w:t>6.1</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Przebieg procesu EON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_Toc18410427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41</w:t>
            </w:r>
            <w:r w:rsidRPr="00DD0E42">
              <w:rPr>
                <w:noProof/>
                <w:webHidden/>
                <w:color w:val="000000" w:themeColor="text1"/>
              </w:rPr>
              <w:fldChar w:fldCharType="end"/>
            </w:r>
          </w:hyperlink>
        </w:p>
        <w:p w14:paraId="19B9191C" w14:textId="176A4651" w:rsidR="00334D82" w:rsidRPr="00DD0E42" w:rsidRDefault="00334D82">
          <w:pPr>
            <w:pStyle w:val="Spistreci2"/>
            <w:tabs>
              <w:tab w:val="left" w:pos="880"/>
              <w:tab w:val="right" w:leader="dot" w:pos="9062"/>
            </w:tabs>
            <w:rPr>
              <w:rFonts w:asciiTheme="minorHAnsi" w:eastAsiaTheme="minorEastAsia" w:hAnsiTheme="minorHAnsi" w:cstheme="minorBidi"/>
              <w:noProof/>
              <w:color w:val="000000" w:themeColor="text1"/>
              <w:szCs w:val="22"/>
              <w:lang w:val="pl-PL" w:eastAsia="pl-PL"/>
            </w:rPr>
          </w:pPr>
          <w:hyperlink w:anchor="_Toc18410428" w:history="1">
            <w:r w:rsidRPr="00DD0E42">
              <w:rPr>
                <w:rStyle w:val="Hipercze"/>
                <w:noProof/>
                <w:color w:val="000000" w:themeColor="text1"/>
              </w:rPr>
              <w:t>6.2</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Przebieg procesu ION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_Toc18410428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42</w:t>
            </w:r>
            <w:r w:rsidRPr="00DD0E42">
              <w:rPr>
                <w:noProof/>
                <w:webHidden/>
                <w:color w:val="000000" w:themeColor="text1"/>
              </w:rPr>
              <w:fldChar w:fldCharType="end"/>
            </w:r>
          </w:hyperlink>
        </w:p>
        <w:p w14:paraId="6D050117" w14:textId="0DB18942" w:rsidR="00334D82" w:rsidRPr="00DD0E42" w:rsidRDefault="00334D82">
          <w:pPr>
            <w:pStyle w:val="Spistreci2"/>
            <w:tabs>
              <w:tab w:val="left" w:pos="880"/>
              <w:tab w:val="right" w:leader="dot" w:pos="9062"/>
            </w:tabs>
            <w:rPr>
              <w:rFonts w:asciiTheme="minorHAnsi" w:eastAsiaTheme="minorEastAsia" w:hAnsiTheme="minorHAnsi" w:cstheme="minorBidi"/>
              <w:noProof/>
              <w:color w:val="000000" w:themeColor="text1"/>
              <w:szCs w:val="22"/>
              <w:lang w:val="pl-PL" w:eastAsia="pl-PL"/>
            </w:rPr>
          </w:pPr>
          <w:hyperlink w:anchor="_Toc18410429" w:history="1">
            <w:r w:rsidRPr="00DD0E42">
              <w:rPr>
                <w:rStyle w:val="Hipercze"/>
                <w:noProof/>
                <w:color w:val="000000" w:themeColor="text1"/>
              </w:rPr>
              <w:t>6.3</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Przebieg procesu FON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_Toc18410429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43</w:t>
            </w:r>
            <w:r w:rsidRPr="00DD0E42">
              <w:rPr>
                <w:noProof/>
                <w:webHidden/>
                <w:color w:val="000000" w:themeColor="text1"/>
              </w:rPr>
              <w:fldChar w:fldCharType="end"/>
            </w:r>
          </w:hyperlink>
        </w:p>
        <w:p w14:paraId="7407B8DA" w14:textId="74117918" w:rsidR="00334D82" w:rsidRPr="00DD0E42" w:rsidRDefault="00334D82">
          <w:pPr>
            <w:pStyle w:val="Spistreci2"/>
            <w:tabs>
              <w:tab w:val="left" w:pos="880"/>
              <w:tab w:val="right" w:leader="dot" w:pos="9062"/>
            </w:tabs>
            <w:rPr>
              <w:rFonts w:asciiTheme="minorHAnsi" w:eastAsiaTheme="minorEastAsia" w:hAnsiTheme="minorHAnsi" w:cstheme="minorBidi"/>
              <w:noProof/>
              <w:color w:val="000000" w:themeColor="text1"/>
              <w:szCs w:val="22"/>
              <w:lang w:val="pl-PL" w:eastAsia="pl-PL"/>
            </w:rPr>
          </w:pPr>
          <w:hyperlink w:anchor="_Toc18410430" w:history="1">
            <w:r w:rsidRPr="00DD0E42">
              <w:rPr>
                <w:rStyle w:val="Hipercze"/>
                <w:noProof/>
                <w:color w:val="000000" w:themeColor="text1"/>
              </w:rPr>
              <w:t>6.4</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Przebieg procesu LON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_Toc18410430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45</w:t>
            </w:r>
            <w:r w:rsidRPr="00DD0E42">
              <w:rPr>
                <w:noProof/>
                <w:webHidden/>
                <w:color w:val="000000" w:themeColor="text1"/>
              </w:rPr>
              <w:fldChar w:fldCharType="end"/>
            </w:r>
          </w:hyperlink>
        </w:p>
        <w:p w14:paraId="674B79CE" w14:textId="4EE6388D"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431" w:history="1">
            <w:r w:rsidRPr="00DD0E42">
              <w:rPr>
                <w:rStyle w:val="Hipercze"/>
                <w:noProof/>
                <w:color w:val="000000" w:themeColor="text1"/>
              </w:rPr>
              <w:t>6.4.1</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Przypadek tymczasowej poważnej modyfikacji</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_Toc18410431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45</w:t>
            </w:r>
            <w:r w:rsidRPr="00DD0E42">
              <w:rPr>
                <w:noProof/>
                <w:webHidden/>
                <w:color w:val="000000" w:themeColor="text1"/>
              </w:rPr>
              <w:fldChar w:fldCharType="end"/>
            </w:r>
          </w:hyperlink>
        </w:p>
        <w:p w14:paraId="558CC25B" w14:textId="4FF1D872"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432" w:history="1">
            <w:r w:rsidRPr="00DD0E42">
              <w:rPr>
                <w:rStyle w:val="Hipercze"/>
                <w:noProof/>
                <w:color w:val="000000" w:themeColor="text1"/>
              </w:rPr>
              <w:t>6.4.2</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Przypadek stwierdzenia niekompatybilności przez Wytwórcę</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_Toc18410432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48</w:t>
            </w:r>
            <w:r w:rsidRPr="00DD0E42">
              <w:rPr>
                <w:noProof/>
                <w:webHidden/>
                <w:color w:val="000000" w:themeColor="text1"/>
              </w:rPr>
              <w:fldChar w:fldCharType="end"/>
            </w:r>
          </w:hyperlink>
        </w:p>
        <w:p w14:paraId="1408F3D4" w14:textId="37E884F1"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433" w:history="1">
            <w:r w:rsidRPr="00DD0E42">
              <w:rPr>
                <w:rStyle w:val="Hipercze"/>
                <w:noProof/>
                <w:color w:val="000000" w:themeColor="text1"/>
              </w:rPr>
              <w:t>6.4.3</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Przypadek stwierdzenia niekompatybilności przez Właściwego Operatora</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_Toc18410433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51</w:t>
            </w:r>
            <w:r w:rsidRPr="00DD0E42">
              <w:rPr>
                <w:noProof/>
                <w:webHidden/>
                <w:color w:val="000000" w:themeColor="text1"/>
              </w:rPr>
              <w:fldChar w:fldCharType="end"/>
            </w:r>
          </w:hyperlink>
        </w:p>
        <w:p w14:paraId="367ECC88" w14:textId="79718708" w:rsidR="00334D82" w:rsidRPr="00DD0E42" w:rsidRDefault="00334D82">
          <w:pPr>
            <w:pStyle w:val="Spistreci1"/>
            <w:tabs>
              <w:tab w:val="left" w:pos="440"/>
              <w:tab w:val="right" w:leader="dot" w:pos="9062"/>
            </w:tabs>
            <w:rPr>
              <w:rFonts w:asciiTheme="minorHAnsi" w:eastAsiaTheme="minorEastAsia" w:hAnsiTheme="minorHAnsi" w:cstheme="minorBidi"/>
              <w:noProof/>
              <w:color w:val="000000" w:themeColor="text1"/>
              <w:szCs w:val="22"/>
              <w:lang w:val="pl-PL" w:eastAsia="pl-PL"/>
            </w:rPr>
          </w:pPr>
          <w:hyperlink w:anchor="_Toc18410434" w:history="1">
            <w:r w:rsidRPr="00DD0E42">
              <w:rPr>
                <w:rStyle w:val="Hipercze"/>
                <w:noProof/>
                <w:color w:val="000000" w:themeColor="text1"/>
              </w:rPr>
              <w:t>7</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Przebieg procesu dla modułu parku energii z podłączeniem prądu stałego</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_Toc18410434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54</w:t>
            </w:r>
            <w:r w:rsidRPr="00DD0E42">
              <w:rPr>
                <w:noProof/>
                <w:webHidden/>
                <w:color w:val="000000" w:themeColor="text1"/>
              </w:rPr>
              <w:fldChar w:fldCharType="end"/>
            </w:r>
          </w:hyperlink>
        </w:p>
        <w:p w14:paraId="39793FF1" w14:textId="7FA3BF63" w:rsidR="00334D82" w:rsidRPr="00DD0E42" w:rsidRDefault="00334D82">
          <w:pPr>
            <w:pStyle w:val="Spistreci2"/>
            <w:tabs>
              <w:tab w:val="left" w:pos="880"/>
              <w:tab w:val="right" w:leader="dot" w:pos="9062"/>
            </w:tabs>
            <w:rPr>
              <w:rFonts w:asciiTheme="minorHAnsi" w:eastAsiaTheme="minorEastAsia" w:hAnsiTheme="minorHAnsi" w:cstheme="minorBidi"/>
              <w:noProof/>
              <w:color w:val="000000" w:themeColor="text1"/>
              <w:szCs w:val="22"/>
              <w:lang w:val="pl-PL" w:eastAsia="pl-PL"/>
            </w:rPr>
          </w:pPr>
          <w:hyperlink w:anchor="_Toc18410435" w:history="1">
            <w:r w:rsidRPr="00DD0E42">
              <w:rPr>
                <w:rStyle w:val="Hipercze"/>
                <w:noProof/>
                <w:color w:val="000000" w:themeColor="text1"/>
              </w:rPr>
              <w:t>7.1</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Przebieg procesu EON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_Toc18410435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54</w:t>
            </w:r>
            <w:r w:rsidRPr="00DD0E42">
              <w:rPr>
                <w:noProof/>
                <w:webHidden/>
                <w:color w:val="000000" w:themeColor="text1"/>
              </w:rPr>
              <w:fldChar w:fldCharType="end"/>
            </w:r>
          </w:hyperlink>
        </w:p>
        <w:p w14:paraId="7B96E5C7" w14:textId="2F86844F" w:rsidR="00334D82" w:rsidRPr="00DD0E42" w:rsidRDefault="00334D82">
          <w:pPr>
            <w:pStyle w:val="Spistreci2"/>
            <w:tabs>
              <w:tab w:val="left" w:pos="880"/>
              <w:tab w:val="right" w:leader="dot" w:pos="9062"/>
            </w:tabs>
            <w:rPr>
              <w:rFonts w:asciiTheme="minorHAnsi" w:eastAsiaTheme="minorEastAsia" w:hAnsiTheme="minorHAnsi" w:cstheme="minorBidi"/>
              <w:noProof/>
              <w:color w:val="000000" w:themeColor="text1"/>
              <w:szCs w:val="22"/>
              <w:lang w:val="pl-PL" w:eastAsia="pl-PL"/>
            </w:rPr>
          </w:pPr>
          <w:hyperlink w:anchor="_Toc18410436" w:history="1">
            <w:r w:rsidRPr="00DD0E42">
              <w:rPr>
                <w:rStyle w:val="Hipercze"/>
                <w:noProof/>
                <w:color w:val="000000" w:themeColor="text1"/>
              </w:rPr>
              <w:t>7.2</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Przebieg procesu ION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_Toc18410436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55</w:t>
            </w:r>
            <w:r w:rsidRPr="00DD0E42">
              <w:rPr>
                <w:noProof/>
                <w:webHidden/>
                <w:color w:val="000000" w:themeColor="text1"/>
              </w:rPr>
              <w:fldChar w:fldCharType="end"/>
            </w:r>
          </w:hyperlink>
        </w:p>
        <w:p w14:paraId="66F9EC57" w14:textId="4373DF96" w:rsidR="00334D82" w:rsidRPr="00DD0E42" w:rsidRDefault="00334D82">
          <w:pPr>
            <w:pStyle w:val="Spistreci2"/>
            <w:tabs>
              <w:tab w:val="left" w:pos="880"/>
              <w:tab w:val="right" w:leader="dot" w:pos="9062"/>
            </w:tabs>
            <w:rPr>
              <w:rFonts w:asciiTheme="minorHAnsi" w:eastAsiaTheme="minorEastAsia" w:hAnsiTheme="minorHAnsi" w:cstheme="minorBidi"/>
              <w:noProof/>
              <w:color w:val="000000" w:themeColor="text1"/>
              <w:szCs w:val="22"/>
              <w:lang w:val="pl-PL" w:eastAsia="pl-PL"/>
            </w:rPr>
          </w:pPr>
          <w:hyperlink w:anchor="_Toc18410437" w:history="1">
            <w:r w:rsidRPr="00DD0E42">
              <w:rPr>
                <w:rStyle w:val="Hipercze"/>
                <w:noProof/>
                <w:color w:val="000000" w:themeColor="text1"/>
              </w:rPr>
              <w:t>7.3</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Przebieg procesu FON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_Toc18410437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56</w:t>
            </w:r>
            <w:r w:rsidRPr="00DD0E42">
              <w:rPr>
                <w:noProof/>
                <w:webHidden/>
                <w:color w:val="000000" w:themeColor="text1"/>
              </w:rPr>
              <w:fldChar w:fldCharType="end"/>
            </w:r>
          </w:hyperlink>
        </w:p>
        <w:p w14:paraId="1CECB8EC" w14:textId="2C6E0E6A" w:rsidR="00334D82" w:rsidRPr="00DD0E42" w:rsidRDefault="00334D82">
          <w:pPr>
            <w:pStyle w:val="Spistreci2"/>
            <w:tabs>
              <w:tab w:val="left" w:pos="880"/>
              <w:tab w:val="right" w:leader="dot" w:pos="9062"/>
            </w:tabs>
            <w:rPr>
              <w:rFonts w:asciiTheme="minorHAnsi" w:eastAsiaTheme="minorEastAsia" w:hAnsiTheme="minorHAnsi" w:cstheme="minorBidi"/>
              <w:noProof/>
              <w:color w:val="000000" w:themeColor="text1"/>
              <w:szCs w:val="22"/>
              <w:lang w:val="pl-PL" w:eastAsia="pl-PL"/>
            </w:rPr>
          </w:pPr>
          <w:hyperlink w:anchor="_Toc18410438" w:history="1">
            <w:r w:rsidRPr="00DD0E42">
              <w:rPr>
                <w:rStyle w:val="Hipercze"/>
                <w:noProof/>
                <w:color w:val="000000" w:themeColor="text1"/>
              </w:rPr>
              <w:t>7.4</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Przebieg procesu LON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_Toc18410438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58</w:t>
            </w:r>
            <w:r w:rsidRPr="00DD0E42">
              <w:rPr>
                <w:noProof/>
                <w:webHidden/>
                <w:color w:val="000000" w:themeColor="text1"/>
              </w:rPr>
              <w:fldChar w:fldCharType="end"/>
            </w:r>
          </w:hyperlink>
        </w:p>
        <w:p w14:paraId="407EFE1E" w14:textId="5537448E"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439" w:history="1">
            <w:r w:rsidRPr="00DD0E42">
              <w:rPr>
                <w:rStyle w:val="Hipercze"/>
                <w:noProof/>
                <w:color w:val="000000" w:themeColor="text1"/>
              </w:rPr>
              <w:t>7.4.1</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Przypadek tymczasowej poważnej modyfikacji</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_Toc18410439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58</w:t>
            </w:r>
            <w:r w:rsidRPr="00DD0E42">
              <w:rPr>
                <w:noProof/>
                <w:webHidden/>
                <w:color w:val="000000" w:themeColor="text1"/>
              </w:rPr>
              <w:fldChar w:fldCharType="end"/>
            </w:r>
          </w:hyperlink>
        </w:p>
        <w:p w14:paraId="62E78A35" w14:textId="71B8A604"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440" w:history="1">
            <w:r w:rsidRPr="00DD0E42">
              <w:rPr>
                <w:rStyle w:val="Hipercze"/>
                <w:noProof/>
                <w:color w:val="000000" w:themeColor="text1"/>
              </w:rPr>
              <w:t>7.4.2</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Przypadek stwierdzenia niekompatybilności przez Wytwórcę</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_Toc18410440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61</w:t>
            </w:r>
            <w:r w:rsidRPr="00DD0E42">
              <w:rPr>
                <w:noProof/>
                <w:webHidden/>
                <w:color w:val="000000" w:themeColor="text1"/>
              </w:rPr>
              <w:fldChar w:fldCharType="end"/>
            </w:r>
          </w:hyperlink>
        </w:p>
        <w:p w14:paraId="67ADEDC4" w14:textId="1B74CCF7" w:rsidR="00334D82" w:rsidRPr="00DD0E42" w:rsidRDefault="00334D82">
          <w:pPr>
            <w:pStyle w:val="Spistreci3"/>
            <w:tabs>
              <w:tab w:val="left" w:pos="1320"/>
              <w:tab w:val="right" w:leader="dot" w:pos="9062"/>
            </w:tabs>
            <w:rPr>
              <w:rFonts w:asciiTheme="minorHAnsi" w:eastAsiaTheme="minorEastAsia" w:hAnsiTheme="minorHAnsi" w:cstheme="minorBidi"/>
              <w:noProof/>
              <w:color w:val="000000" w:themeColor="text1"/>
              <w:szCs w:val="22"/>
              <w:lang w:val="pl-PL" w:eastAsia="pl-PL"/>
            </w:rPr>
          </w:pPr>
          <w:hyperlink w:anchor="_Toc18410441" w:history="1">
            <w:r w:rsidRPr="00DD0E42">
              <w:rPr>
                <w:rStyle w:val="Hipercze"/>
                <w:noProof/>
                <w:color w:val="000000" w:themeColor="text1"/>
              </w:rPr>
              <w:t>7.4.3</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Przypadek stwierdzenia niekompatybilności przez Właściwego Operatora</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_Toc18410441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64</w:t>
            </w:r>
            <w:r w:rsidRPr="00DD0E42">
              <w:rPr>
                <w:noProof/>
                <w:webHidden/>
                <w:color w:val="000000" w:themeColor="text1"/>
              </w:rPr>
              <w:fldChar w:fldCharType="end"/>
            </w:r>
          </w:hyperlink>
        </w:p>
        <w:p w14:paraId="1687623B" w14:textId="642AB2E4" w:rsidR="00334D82" w:rsidRPr="00DD0E42" w:rsidRDefault="00334D82">
          <w:pPr>
            <w:pStyle w:val="Spistreci1"/>
            <w:tabs>
              <w:tab w:val="left" w:pos="440"/>
              <w:tab w:val="right" w:leader="dot" w:pos="9062"/>
            </w:tabs>
            <w:rPr>
              <w:rFonts w:asciiTheme="minorHAnsi" w:eastAsiaTheme="minorEastAsia" w:hAnsiTheme="minorHAnsi" w:cstheme="minorBidi"/>
              <w:noProof/>
              <w:color w:val="000000" w:themeColor="text1"/>
              <w:szCs w:val="22"/>
              <w:lang w:val="pl-PL" w:eastAsia="pl-PL"/>
            </w:rPr>
          </w:pPr>
          <w:hyperlink w:anchor="_Toc18410442" w:history="1">
            <w:r w:rsidRPr="00DD0E42">
              <w:rPr>
                <w:rStyle w:val="Hipercze"/>
                <w:noProof/>
                <w:color w:val="000000" w:themeColor="text1"/>
              </w:rPr>
              <w:t>8</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Załączniki do opublikowania na stronie internetowej operatora</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_Toc18410442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67</w:t>
            </w:r>
            <w:r w:rsidRPr="00DD0E42">
              <w:rPr>
                <w:noProof/>
                <w:webHidden/>
                <w:color w:val="000000" w:themeColor="text1"/>
              </w:rPr>
              <w:fldChar w:fldCharType="end"/>
            </w:r>
          </w:hyperlink>
        </w:p>
        <w:p w14:paraId="62D025BB" w14:textId="0848DBBC" w:rsidR="00334D82" w:rsidRPr="00DD0E42" w:rsidRDefault="00334D82">
          <w:pPr>
            <w:pStyle w:val="Spistreci2"/>
            <w:tabs>
              <w:tab w:val="left" w:pos="880"/>
              <w:tab w:val="right" w:leader="dot" w:pos="9062"/>
            </w:tabs>
            <w:rPr>
              <w:rFonts w:asciiTheme="minorHAnsi" w:eastAsiaTheme="minorEastAsia" w:hAnsiTheme="minorHAnsi" w:cstheme="minorBidi"/>
              <w:noProof/>
              <w:color w:val="000000" w:themeColor="text1"/>
              <w:szCs w:val="22"/>
              <w:lang w:val="pl-PL" w:eastAsia="pl-PL"/>
            </w:rPr>
          </w:pPr>
          <w:hyperlink w:anchor="_Toc18410443" w:history="1">
            <w:r w:rsidRPr="00DD0E42">
              <w:rPr>
                <w:rStyle w:val="Hipercze"/>
                <w:noProof/>
                <w:color w:val="000000" w:themeColor="text1"/>
              </w:rPr>
              <w:t>8.1</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Dla systemu HVDC</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_Toc18410443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67</w:t>
            </w:r>
            <w:r w:rsidRPr="00DD0E42">
              <w:rPr>
                <w:noProof/>
                <w:webHidden/>
                <w:color w:val="000000" w:themeColor="text1"/>
              </w:rPr>
              <w:fldChar w:fldCharType="end"/>
            </w:r>
          </w:hyperlink>
        </w:p>
        <w:p w14:paraId="66446EE4" w14:textId="44581812" w:rsidR="00334D82" w:rsidRPr="00DD0E42" w:rsidRDefault="00334D82">
          <w:pPr>
            <w:pStyle w:val="Spistreci2"/>
            <w:tabs>
              <w:tab w:val="left" w:pos="880"/>
              <w:tab w:val="right" w:leader="dot" w:pos="9062"/>
            </w:tabs>
            <w:rPr>
              <w:rFonts w:asciiTheme="minorHAnsi" w:eastAsiaTheme="minorEastAsia" w:hAnsiTheme="minorHAnsi" w:cstheme="minorBidi"/>
              <w:noProof/>
              <w:color w:val="000000" w:themeColor="text1"/>
              <w:szCs w:val="22"/>
              <w:lang w:val="pl-PL" w:eastAsia="pl-PL"/>
            </w:rPr>
          </w:pPr>
          <w:hyperlink w:anchor="_Toc18410444" w:history="1">
            <w:r w:rsidRPr="00DD0E42">
              <w:rPr>
                <w:rStyle w:val="Hipercze"/>
                <w:noProof/>
                <w:color w:val="000000" w:themeColor="text1"/>
              </w:rPr>
              <w:t>8.2</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Dla modułu parku energii z podłączeniem prądu stałego</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_Toc18410444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68</w:t>
            </w:r>
            <w:r w:rsidRPr="00DD0E42">
              <w:rPr>
                <w:noProof/>
                <w:webHidden/>
                <w:color w:val="000000" w:themeColor="text1"/>
              </w:rPr>
              <w:fldChar w:fldCharType="end"/>
            </w:r>
          </w:hyperlink>
        </w:p>
        <w:p w14:paraId="6A5F199C" w14:textId="6B3D5468" w:rsidR="00334D82" w:rsidRPr="00DD0E42" w:rsidRDefault="00334D82">
          <w:pPr>
            <w:pStyle w:val="Spistreci1"/>
            <w:tabs>
              <w:tab w:val="left" w:pos="440"/>
              <w:tab w:val="right" w:leader="dot" w:pos="9062"/>
            </w:tabs>
            <w:rPr>
              <w:rFonts w:asciiTheme="minorHAnsi" w:eastAsiaTheme="minorEastAsia" w:hAnsiTheme="minorHAnsi" w:cstheme="minorBidi"/>
              <w:noProof/>
              <w:color w:val="000000" w:themeColor="text1"/>
              <w:szCs w:val="22"/>
              <w:lang w:val="pl-PL" w:eastAsia="pl-PL"/>
            </w:rPr>
          </w:pPr>
          <w:hyperlink w:anchor="_Toc18410445" w:history="1">
            <w:r w:rsidRPr="00DD0E42">
              <w:rPr>
                <w:rStyle w:val="Hipercze"/>
                <w:noProof/>
                <w:color w:val="000000" w:themeColor="text1"/>
              </w:rPr>
              <w:t>9</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Załączniki – wzory pozwoleń EON, ION, FON i LON</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_Toc18410445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70</w:t>
            </w:r>
            <w:r w:rsidRPr="00DD0E42">
              <w:rPr>
                <w:noProof/>
                <w:webHidden/>
                <w:color w:val="000000" w:themeColor="text1"/>
              </w:rPr>
              <w:fldChar w:fldCharType="end"/>
            </w:r>
          </w:hyperlink>
        </w:p>
        <w:p w14:paraId="5D666E61" w14:textId="55F56FAF" w:rsidR="00334D82" w:rsidRPr="00DD0E42" w:rsidRDefault="00334D82">
          <w:pPr>
            <w:pStyle w:val="Spistreci2"/>
            <w:tabs>
              <w:tab w:val="left" w:pos="880"/>
              <w:tab w:val="right" w:leader="dot" w:pos="9062"/>
            </w:tabs>
            <w:rPr>
              <w:rFonts w:asciiTheme="minorHAnsi" w:eastAsiaTheme="minorEastAsia" w:hAnsiTheme="minorHAnsi" w:cstheme="minorBidi"/>
              <w:noProof/>
              <w:color w:val="000000" w:themeColor="text1"/>
              <w:szCs w:val="22"/>
              <w:lang w:val="pl-PL" w:eastAsia="pl-PL"/>
            </w:rPr>
          </w:pPr>
          <w:hyperlink w:anchor="_Toc18410446" w:history="1">
            <w:r w:rsidRPr="00DD0E42">
              <w:rPr>
                <w:rStyle w:val="Hipercze"/>
                <w:noProof/>
                <w:color w:val="000000" w:themeColor="text1"/>
              </w:rPr>
              <w:t>9.1</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Dla systemu HVDC</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_Toc18410446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70</w:t>
            </w:r>
            <w:r w:rsidRPr="00DD0E42">
              <w:rPr>
                <w:noProof/>
                <w:webHidden/>
                <w:color w:val="000000" w:themeColor="text1"/>
              </w:rPr>
              <w:fldChar w:fldCharType="end"/>
            </w:r>
          </w:hyperlink>
        </w:p>
        <w:p w14:paraId="3DA570FB" w14:textId="3EA19CF5" w:rsidR="00334D82" w:rsidRPr="00DD0E42" w:rsidRDefault="00334D82">
          <w:pPr>
            <w:pStyle w:val="Spistreci2"/>
            <w:tabs>
              <w:tab w:val="left" w:pos="880"/>
              <w:tab w:val="right" w:leader="dot" w:pos="9062"/>
            </w:tabs>
            <w:rPr>
              <w:rFonts w:asciiTheme="minorHAnsi" w:eastAsiaTheme="minorEastAsia" w:hAnsiTheme="minorHAnsi" w:cstheme="minorBidi"/>
              <w:noProof/>
              <w:color w:val="000000" w:themeColor="text1"/>
              <w:szCs w:val="22"/>
              <w:lang w:val="pl-PL" w:eastAsia="pl-PL"/>
            </w:rPr>
          </w:pPr>
          <w:hyperlink w:anchor="_Toc18410447" w:history="1">
            <w:r w:rsidRPr="00DD0E42">
              <w:rPr>
                <w:rStyle w:val="Hipercze"/>
                <w:noProof/>
                <w:color w:val="000000" w:themeColor="text1"/>
              </w:rPr>
              <w:t>9.2</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Dla modułu parku energii z podłączeniem prądu stałego</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_Toc18410447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70</w:t>
            </w:r>
            <w:r w:rsidRPr="00DD0E42">
              <w:rPr>
                <w:noProof/>
                <w:webHidden/>
                <w:color w:val="000000" w:themeColor="text1"/>
              </w:rPr>
              <w:fldChar w:fldCharType="end"/>
            </w:r>
          </w:hyperlink>
        </w:p>
        <w:p w14:paraId="0EEC1CB0" w14:textId="75C76D62" w:rsidR="00334D82" w:rsidRPr="00DD0E42" w:rsidRDefault="00334D82">
          <w:pPr>
            <w:pStyle w:val="Spistreci1"/>
            <w:tabs>
              <w:tab w:val="left" w:pos="660"/>
              <w:tab w:val="right" w:leader="dot" w:pos="9062"/>
            </w:tabs>
            <w:rPr>
              <w:rFonts w:asciiTheme="minorHAnsi" w:eastAsiaTheme="minorEastAsia" w:hAnsiTheme="minorHAnsi" w:cstheme="minorBidi"/>
              <w:noProof/>
              <w:color w:val="000000" w:themeColor="text1"/>
              <w:szCs w:val="22"/>
              <w:lang w:val="pl-PL" w:eastAsia="pl-PL"/>
            </w:rPr>
          </w:pPr>
          <w:hyperlink w:anchor="_Toc18410448" w:history="1">
            <w:r w:rsidRPr="00DD0E42">
              <w:rPr>
                <w:rStyle w:val="Hipercze"/>
                <w:noProof/>
                <w:color w:val="000000" w:themeColor="text1"/>
              </w:rPr>
              <w:t>10</w:t>
            </w:r>
            <w:r w:rsidRPr="00DD0E42">
              <w:rPr>
                <w:rFonts w:asciiTheme="minorHAnsi" w:eastAsiaTheme="minorEastAsia" w:hAnsiTheme="minorHAnsi" w:cstheme="minorBidi"/>
                <w:noProof/>
                <w:color w:val="000000" w:themeColor="text1"/>
                <w:szCs w:val="22"/>
                <w:lang w:val="pl-PL" w:eastAsia="pl-PL"/>
              </w:rPr>
              <w:tab/>
            </w:r>
            <w:r w:rsidRPr="00DD0E42">
              <w:rPr>
                <w:rStyle w:val="Hipercze"/>
                <w:noProof/>
                <w:color w:val="000000" w:themeColor="text1"/>
              </w:rPr>
              <w:t>Dokumenty związane</w:t>
            </w:r>
            <w:r w:rsidRPr="00DD0E42">
              <w:rPr>
                <w:noProof/>
                <w:webHidden/>
                <w:color w:val="000000" w:themeColor="text1"/>
              </w:rPr>
              <w:tab/>
            </w:r>
            <w:r w:rsidRPr="00DD0E42">
              <w:rPr>
                <w:noProof/>
                <w:webHidden/>
                <w:color w:val="000000" w:themeColor="text1"/>
              </w:rPr>
              <w:fldChar w:fldCharType="begin"/>
            </w:r>
            <w:r w:rsidRPr="00DD0E42">
              <w:rPr>
                <w:noProof/>
                <w:webHidden/>
                <w:color w:val="000000" w:themeColor="text1"/>
              </w:rPr>
              <w:instrText xml:space="preserve"> PAGEREF _Toc18410448 \h </w:instrText>
            </w:r>
            <w:r w:rsidRPr="00DD0E42">
              <w:rPr>
                <w:noProof/>
                <w:webHidden/>
                <w:color w:val="000000" w:themeColor="text1"/>
              </w:rPr>
            </w:r>
            <w:r w:rsidRPr="00DD0E42">
              <w:rPr>
                <w:noProof/>
                <w:webHidden/>
                <w:color w:val="000000" w:themeColor="text1"/>
              </w:rPr>
              <w:fldChar w:fldCharType="separate"/>
            </w:r>
            <w:r w:rsidRPr="00DD0E42">
              <w:rPr>
                <w:noProof/>
                <w:webHidden/>
                <w:color w:val="000000" w:themeColor="text1"/>
              </w:rPr>
              <w:t>71</w:t>
            </w:r>
            <w:r w:rsidRPr="00DD0E42">
              <w:rPr>
                <w:noProof/>
                <w:webHidden/>
                <w:color w:val="000000" w:themeColor="text1"/>
              </w:rPr>
              <w:fldChar w:fldCharType="end"/>
            </w:r>
          </w:hyperlink>
        </w:p>
        <w:p w14:paraId="5F9DA90B" w14:textId="77777777" w:rsidR="00533A68" w:rsidRPr="00DD0E42" w:rsidRDefault="00CD03FC" w:rsidP="00533A68">
          <w:pPr>
            <w:rPr>
              <w:b/>
              <w:bCs/>
              <w:color w:val="000000" w:themeColor="text1"/>
            </w:rPr>
          </w:pPr>
          <w:r w:rsidRPr="00DD0E42">
            <w:rPr>
              <w:b/>
              <w:bCs/>
              <w:color w:val="000000" w:themeColor="text1"/>
              <w:sz w:val="20"/>
            </w:rPr>
            <w:fldChar w:fldCharType="end"/>
          </w:r>
        </w:p>
      </w:sdtContent>
    </w:sdt>
    <w:p w14:paraId="3E6B04C1" w14:textId="77777777" w:rsidR="00B2042A" w:rsidRPr="00DD0E42" w:rsidRDefault="00B2042A">
      <w:pPr>
        <w:spacing w:after="160" w:line="259" w:lineRule="auto"/>
        <w:jc w:val="left"/>
        <w:rPr>
          <w:color w:val="000000" w:themeColor="text1"/>
        </w:rPr>
      </w:pPr>
      <w:r w:rsidRPr="00DD0E42">
        <w:rPr>
          <w:color w:val="000000" w:themeColor="text1"/>
        </w:rPr>
        <w:br w:type="page"/>
      </w:r>
    </w:p>
    <w:p w14:paraId="2AA24053" w14:textId="77777777" w:rsidR="004B3773" w:rsidRPr="00DD0E42" w:rsidRDefault="004B3773" w:rsidP="00533A68">
      <w:pPr>
        <w:rPr>
          <w:color w:val="000000" w:themeColor="text1"/>
        </w:rPr>
      </w:pPr>
      <w:r w:rsidRPr="00DD0E42">
        <w:rPr>
          <w:color w:val="000000" w:themeColor="text1"/>
        </w:rPr>
        <w:lastRenderedPageBreak/>
        <w:fldChar w:fldCharType="begin"/>
      </w:r>
      <w:r w:rsidRPr="00DD0E42">
        <w:rPr>
          <w:color w:val="000000" w:themeColor="text1"/>
        </w:rPr>
        <w:instrText>TOC \c "Rysunek"</w:instrText>
      </w:r>
      <w:r w:rsidRPr="00DD0E42">
        <w:rPr>
          <w:color w:val="000000" w:themeColor="text1"/>
        </w:rPr>
        <w:fldChar w:fldCharType="end"/>
      </w:r>
    </w:p>
    <w:p w14:paraId="2D8A6C52" w14:textId="77777777" w:rsidR="004B3773" w:rsidRPr="00DD0E42" w:rsidRDefault="004B3773" w:rsidP="00DF4E6A">
      <w:pPr>
        <w:pStyle w:val="Nagwek1"/>
        <w:rPr>
          <w:color w:val="000000" w:themeColor="text1"/>
        </w:rPr>
      </w:pPr>
      <w:bookmarkStart w:id="2" w:name="_Toc454782604"/>
      <w:bookmarkStart w:id="3" w:name="_Toc524726082"/>
      <w:bookmarkStart w:id="4" w:name="_Toc18410383"/>
      <w:bookmarkEnd w:id="2"/>
      <w:r w:rsidRPr="00DD0E42">
        <w:rPr>
          <w:color w:val="000000" w:themeColor="text1"/>
        </w:rPr>
        <w:t>Cel i zakres</w:t>
      </w:r>
      <w:bookmarkEnd w:id="3"/>
      <w:bookmarkEnd w:id="4"/>
    </w:p>
    <w:p w14:paraId="326A5A29" w14:textId="77777777" w:rsidR="00384609" w:rsidRPr="00DD0E42" w:rsidRDefault="00384609" w:rsidP="00384609">
      <w:pPr>
        <w:pStyle w:val="Podstawowyakapitowy"/>
        <w:rPr>
          <w:color w:val="000000" w:themeColor="text1"/>
        </w:rPr>
      </w:pPr>
      <w:r w:rsidRPr="00DD0E42">
        <w:rPr>
          <w:color w:val="000000" w:themeColor="text1"/>
        </w:rPr>
        <w:t>Niniejsza procedura została opracowana na podstawie zapisów Rozporządzenia Komisji (UE) 2016/</w:t>
      </w:r>
      <w:r w:rsidR="00B2042A" w:rsidRPr="00DD0E42">
        <w:rPr>
          <w:color w:val="000000" w:themeColor="text1"/>
        </w:rPr>
        <w:t>1447 z dnia 26 sierpnia 2016 r. ustanawiające</w:t>
      </w:r>
      <w:r w:rsidR="0045771F" w:rsidRPr="00DD0E42">
        <w:rPr>
          <w:color w:val="000000" w:themeColor="text1"/>
        </w:rPr>
        <w:t>go</w:t>
      </w:r>
      <w:r w:rsidR="00B2042A" w:rsidRPr="00DD0E42">
        <w:rPr>
          <w:color w:val="000000" w:themeColor="text1"/>
        </w:rPr>
        <w:t xml:space="preserve"> kodeks sieci określający wymogi dotyczące przyłączenia do sieci systemów wysokiego napięcia prądu stałego oraz modułów parku energii z podłączeniem prądu </w:t>
      </w:r>
      <w:r w:rsidR="00C35173" w:rsidRPr="00DD0E42">
        <w:rPr>
          <w:color w:val="000000" w:themeColor="text1"/>
        </w:rPr>
        <w:t>stałego</w:t>
      </w:r>
      <w:r w:rsidR="00C35173" w:rsidRPr="00DD0E42">
        <w:rPr>
          <w:color w:val="000000" w:themeColor="text1"/>
        </w:rPr>
        <w:br/>
      </w:r>
      <w:r w:rsidRPr="00DD0E42">
        <w:rPr>
          <w:color w:val="000000" w:themeColor="text1"/>
        </w:rPr>
        <w:t>(dalej NC</w:t>
      </w:r>
      <w:r w:rsidR="00B2042A" w:rsidRPr="00DD0E42">
        <w:rPr>
          <w:color w:val="000000" w:themeColor="text1"/>
        </w:rPr>
        <w:t> HVDC</w:t>
      </w:r>
      <w:r w:rsidRPr="00DD0E42">
        <w:rPr>
          <w:color w:val="000000" w:themeColor="text1"/>
        </w:rPr>
        <w:t>).</w:t>
      </w:r>
    </w:p>
    <w:p w14:paraId="35119E9A" w14:textId="77777777" w:rsidR="00992632" w:rsidRPr="00DD0E42" w:rsidRDefault="004B3773">
      <w:pPr>
        <w:pStyle w:val="Podstawowyakapitowy"/>
        <w:rPr>
          <w:color w:val="000000" w:themeColor="text1"/>
        </w:rPr>
      </w:pPr>
      <w:r w:rsidRPr="00DD0E42">
        <w:rPr>
          <w:color w:val="000000" w:themeColor="text1"/>
        </w:rPr>
        <w:t xml:space="preserve">Celem niniejszego dokumentu jest uszczegółowienie wymagań dotyczących </w:t>
      </w:r>
      <w:r w:rsidR="00992632" w:rsidRPr="00DD0E42">
        <w:rPr>
          <w:color w:val="000000" w:themeColor="text1"/>
        </w:rPr>
        <w:t xml:space="preserve">pozwoleń </w:t>
      </w:r>
      <w:r w:rsidRPr="00DD0E42">
        <w:rPr>
          <w:color w:val="000000" w:themeColor="text1"/>
        </w:rPr>
        <w:t xml:space="preserve">na użytkowanie dla </w:t>
      </w:r>
      <w:r w:rsidR="00B2042A" w:rsidRPr="00DD0E42">
        <w:rPr>
          <w:color w:val="000000" w:themeColor="text1"/>
        </w:rPr>
        <w:t xml:space="preserve">modułów parku energii z podłączeniem prądu stałego oraz </w:t>
      </w:r>
      <w:r w:rsidR="0045771F" w:rsidRPr="00DD0E42">
        <w:rPr>
          <w:color w:val="000000" w:themeColor="text1"/>
        </w:rPr>
        <w:t xml:space="preserve">sieci </w:t>
      </w:r>
      <w:r w:rsidR="00B2042A" w:rsidRPr="00DD0E42">
        <w:rPr>
          <w:color w:val="000000" w:themeColor="text1"/>
        </w:rPr>
        <w:t>systemów HVDC</w:t>
      </w:r>
      <w:r w:rsidR="00992632" w:rsidRPr="00DD0E42">
        <w:rPr>
          <w:color w:val="000000" w:themeColor="text1"/>
        </w:rPr>
        <w:t>, tj. pozwolenia na podanie napięcia („EON”), tymczasowego pozwolenie na użytkowanie” („ION”), ostatecznego pozwolenia na użytkowanie („FON”</w:t>
      </w:r>
      <w:r w:rsidR="002502FF" w:rsidRPr="00DD0E42">
        <w:rPr>
          <w:color w:val="000000" w:themeColor="text1"/>
        </w:rPr>
        <w:t>) oraz</w:t>
      </w:r>
      <w:r w:rsidR="00992632" w:rsidRPr="00DD0E42">
        <w:rPr>
          <w:color w:val="000000" w:themeColor="text1"/>
        </w:rPr>
        <w:t xml:space="preserve"> ograniczonego pozwolenia na użytkowanie („LON”).</w:t>
      </w:r>
    </w:p>
    <w:p w14:paraId="7FFE4D43" w14:textId="77777777" w:rsidR="00533A68" w:rsidRPr="00DD0E42" w:rsidRDefault="0045771F" w:rsidP="008123B3">
      <w:pPr>
        <w:pStyle w:val="Podstawowyakapitowy"/>
        <w:rPr>
          <w:color w:val="000000" w:themeColor="text1"/>
        </w:rPr>
      </w:pPr>
      <w:r w:rsidRPr="00DD0E42">
        <w:rPr>
          <w:color w:val="000000" w:themeColor="text1"/>
        </w:rPr>
        <w:t>System HVDC oznacza system elektroenergetyczny przesyłający energię w formie prądu stałego o wysokim napięciu pomiędzy dwiema lub więcej szynami prądu przemiennego, zawierający co najmniej dwie stacje przekształtnikowe HVDC z liniami lub kablami przesyłowymi prądu stałego pomiędzy stacjami przekształtnikowymi HVDC, a moduł parku energii z podłączeniem prądu stałego oznacza moduł parku energii przyłączony za pomocą jednego lub więcej przyłączy HVDC do jednego lub więcej systemów HVDC.</w:t>
      </w:r>
      <w:r w:rsidR="00C35173" w:rsidRPr="00DD0E42">
        <w:rPr>
          <w:color w:val="000000" w:themeColor="text1"/>
        </w:rPr>
        <w:t xml:space="preserve"> </w:t>
      </w:r>
      <w:r w:rsidR="007E39A4" w:rsidRPr="00DD0E42">
        <w:rPr>
          <w:color w:val="000000" w:themeColor="text1"/>
        </w:rPr>
        <w:t>Procedura pozwolenia na użytkowanie doty</w:t>
      </w:r>
      <w:r w:rsidR="00475023" w:rsidRPr="00DD0E42">
        <w:rPr>
          <w:color w:val="000000" w:themeColor="text1"/>
        </w:rPr>
        <w:t xml:space="preserve">czy modułów </w:t>
      </w:r>
      <w:r w:rsidR="00B2042A" w:rsidRPr="00DD0E42">
        <w:rPr>
          <w:color w:val="000000" w:themeColor="text1"/>
        </w:rPr>
        <w:t>parku energii oraz systemów HVDC</w:t>
      </w:r>
      <w:r w:rsidR="00475023" w:rsidRPr="00DD0E42">
        <w:rPr>
          <w:color w:val="000000" w:themeColor="text1"/>
        </w:rPr>
        <w:t xml:space="preserve"> zaklasyfikowanych jako nowe (za wyjątkiem tych opisanych w art. </w:t>
      </w:r>
      <w:r w:rsidR="00B2042A" w:rsidRPr="00DD0E42">
        <w:rPr>
          <w:color w:val="000000" w:themeColor="text1"/>
        </w:rPr>
        <w:t xml:space="preserve">3 </w:t>
      </w:r>
      <w:r w:rsidR="00475023" w:rsidRPr="00DD0E42">
        <w:rPr>
          <w:color w:val="000000" w:themeColor="text1"/>
        </w:rPr>
        <w:t xml:space="preserve">NC </w:t>
      </w:r>
      <w:r w:rsidR="00B2042A" w:rsidRPr="00DD0E42">
        <w:rPr>
          <w:color w:val="000000" w:themeColor="text1"/>
        </w:rPr>
        <w:t>HVDC</w:t>
      </w:r>
      <w:r w:rsidR="00475023" w:rsidRPr="00DD0E42">
        <w:rPr>
          <w:color w:val="000000" w:themeColor="text1"/>
        </w:rPr>
        <w:t xml:space="preserve">) oraz istniejące (opisane w art. 4 NC </w:t>
      </w:r>
      <w:r w:rsidR="00B2042A" w:rsidRPr="00DD0E42">
        <w:rPr>
          <w:color w:val="000000" w:themeColor="text1"/>
        </w:rPr>
        <w:t>HVDC</w:t>
      </w:r>
      <w:r w:rsidR="00475023" w:rsidRPr="00DD0E42">
        <w:rPr>
          <w:color w:val="000000" w:themeColor="text1"/>
        </w:rPr>
        <w:t xml:space="preserve">). </w:t>
      </w:r>
      <w:r w:rsidR="00763E9D" w:rsidRPr="00DD0E42">
        <w:rPr>
          <w:color w:val="000000" w:themeColor="text1"/>
        </w:rPr>
        <w:t xml:space="preserve">Zasady zaklasyfikowania jednostek jako istniejące zostały opisane w art. 4 ust. 2 NC </w:t>
      </w:r>
      <w:r w:rsidR="00B2042A" w:rsidRPr="00DD0E42">
        <w:rPr>
          <w:color w:val="000000" w:themeColor="text1"/>
        </w:rPr>
        <w:t>HVDC</w:t>
      </w:r>
      <w:r w:rsidR="00763E9D" w:rsidRPr="00DD0E42">
        <w:rPr>
          <w:color w:val="000000" w:themeColor="text1"/>
        </w:rPr>
        <w:t>.</w:t>
      </w:r>
    </w:p>
    <w:p w14:paraId="59E702F1" w14:textId="412F8DF5" w:rsidR="008C69E1" w:rsidRPr="00DD0E42" w:rsidRDefault="00384609" w:rsidP="00533A68">
      <w:pPr>
        <w:pStyle w:val="Podstawowyakapitowy"/>
        <w:rPr>
          <w:color w:val="000000" w:themeColor="text1"/>
        </w:rPr>
      </w:pPr>
      <w:r w:rsidRPr="00DD0E42">
        <w:rPr>
          <w:color w:val="000000" w:themeColor="text1"/>
        </w:rPr>
        <w:t>Niniejsza procedura określiła w</w:t>
      </w:r>
      <w:r w:rsidR="00533A68" w:rsidRPr="00DD0E42">
        <w:rPr>
          <w:color w:val="000000" w:themeColor="text1"/>
        </w:rPr>
        <w:t>zory wniosków oraz samych pozwoleń na użytkowanie wraz z nowymi niezbędnymi załącznikami (których stosowanie wynika z opracowanej procedury) i zostały załączone do niniejszego dokument</w:t>
      </w:r>
      <w:r w:rsidRPr="00DD0E42">
        <w:rPr>
          <w:color w:val="000000" w:themeColor="text1"/>
        </w:rPr>
        <w:t>u</w:t>
      </w:r>
      <w:r w:rsidR="00E81B7C" w:rsidRPr="00DD0E42">
        <w:rPr>
          <w:color w:val="000000" w:themeColor="text1"/>
        </w:rPr>
        <w:t>.</w:t>
      </w:r>
    </w:p>
    <w:p w14:paraId="0E68BE48" w14:textId="77777777" w:rsidR="009A243A" w:rsidRPr="00DD0E42" w:rsidRDefault="009A243A" w:rsidP="00533A68">
      <w:pPr>
        <w:pStyle w:val="Podstawowyakapitowy"/>
        <w:rPr>
          <w:color w:val="000000" w:themeColor="text1"/>
        </w:rPr>
      </w:pPr>
      <w:r w:rsidRPr="00DD0E42">
        <w:rPr>
          <w:color w:val="000000" w:themeColor="text1"/>
        </w:rPr>
        <w:t xml:space="preserve">Niniejsza procedura ma zastosowanie do przyłączania systemów HVDC/modułów parku energii z podłączeniem prądu stałego do sieci jednego OS. W przypadku </w:t>
      </w:r>
      <w:r w:rsidR="00813F39" w:rsidRPr="00DD0E42">
        <w:rPr>
          <w:color w:val="000000" w:themeColor="text1"/>
        </w:rPr>
        <w:t>przyłączania do</w:t>
      </w:r>
      <w:r w:rsidRPr="00DD0E42">
        <w:rPr>
          <w:color w:val="000000" w:themeColor="text1"/>
        </w:rPr>
        <w:t xml:space="preserve"> różny</w:t>
      </w:r>
      <w:r w:rsidR="00813F39" w:rsidRPr="00DD0E42">
        <w:rPr>
          <w:color w:val="000000" w:themeColor="text1"/>
        </w:rPr>
        <w:t>ch</w:t>
      </w:r>
      <w:r w:rsidRPr="00DD0E42">
        <w:rPr>
          <w:color w:val="000000" w:themeColor="text1"/>
        </w:rPr>
        <w:t xml:space="preserve"> OS</w:t>
      </w:r>
      <w:r w:rsidR="00813F39" w:rsidRPr="00DD0E42">
        <w:rPr>
          <w:color w:val="000000" w:themeColor="text1"/>
        </w:rPr>
        <w:t>,</w:t>
      </w:r>
      <w:r w:rsidRPr="00DD0E42">
        <w:rPr>
          <w:color w:val="000000" w:themeColor="text1"/>
        </w:rPr>
        <w:t xml:space="preserve"> </w:t>
      </w:r>
      <w:r w:rsidR="00813F39" w:rsidRPr="00DD0E42">
        <w:rPr>
          <w:color w:val="000000" w:themeColor="text1"/>
        </w:rPr>
        <w:t>Właściciel systemu HVDC/modułu parku energii</w:t>
      </w:r>
      <w:r w:rsidR="00813F39" w:rsidRPr="00DD0E42">
        <w:rPr>
          <w:color w:val="000000" w:themeColor="text1"/>
        </w:rPr>
        <w:br/>
        <w:t>z podłączeniem prądu stałego musi niezależnie stosować się do</w:t>
      </w:r>
      <w:r w:rsidRPr="00DD0E42">
        <w:rPr>
          <w:color w:val="000000" w:themeColor="text1"/>
        </w:rPr>
        <w:t xml:space="preserve"> procedur </w:t>
      </w:r>
      <w:r w:rsidR="00813F39" w:rsidRPr="00DD0E42">
        <w:rPr>
          <w:color w:val="000000" w:themeColor="text1"/>
        </w:rPr>
        <w:t xml:space="preserve">obowiązujących u każdego z </w:t>
      </w:r>
      <w:r w:rsidR="00527D73" w:rsidRPr="00DD0E42">
        <w:rPr>
          <w:color w:val="000000" w:themeColor="text1"/>
        </w:rPr>
        <w:t>nich</w:t>
      </w:r>
      <w:r w:rsidRPr="00DD0E42">
        <w:rPr>
          <w:color w:val="000000" w:themeColor="text1"/>
        </w:rPr>
        <w:t>.</w:t>
      </w:r>
    </w:p>
    <w:p w14:paraId="635884C1" w14:textId="77777777" w:rsidR="00CD03FC" w:rsidRPr="00DD0E42" w:rsidRDefault="00CD03FC" w:rsidP="00533A68">
      <w:pPr>
        <w:pStyle w:val="Podstawowyakapitowy"/>
        <w:rPr>
          <w:color w:val="000000" w:themeColor="text1"/>
        </w:rPr>
      </w:pPr>
      <w:r w:rsidRPr="00DD0E42">
        <w:rPr>
          <w:color w:val="000000" w:themeColor="text1"/>
        </w:rPr>
        <w:br w:type="page"/>
      </w:r>
    </w:p>
    <w:p w14:paraId="55E9CD95" w14:textId="77777777" w:rsidR="004B3773" w:rsidRPr="00DD0E42" w:rsidRDefault="004B3773" w:rsidP="00DF4E6A">
      <w:pPr>
        <w:pStyle w:val="Nagwek1"/>
        <w:rPr>
          <w:color w:val="000000" w:themeColor="text1"/>
        </w:rPr>
      </w:pPr>
      <w:bookmarkStart w:id="5" w:name="_Toc524726083"/>
      <w:bookmarkStart w:id="6" w:name="_Toc18410384"/>
      <w:r w:rsidRPr="00DD0E42">
        <w:rPr>
          <w:color w:val="000000" w:themeColor="text1"/>
        </w:rPr>
        <w:lastRenderedPageBreak/>
        <w:t>Definicje</w:t>
      </w:r>
      <w:bookmarkEnd w:id="5"/>
      <w:bookmarkEnd w:id="6"/>
    </w:p>
    <w:p w14:paraId="0580B56F" w14:textId="77777777" w:rsidR="004B3773" w:rsidRPr="00DD0E42" w:rsidRDefault="004B3773">
      <w:pPr>
        <w:pStyle w:val="Podstawowyakapitowy"/>
        <w:rPr>
          <w:color w:val="000000" w:themeColor="text1"/>
        </w:rPr>
      </w:pPr>
      <w:r w:rsidRPr="00DD0E42">
        <w:rPr>
          <w:color w:val="000000" w:themeColor="text1"/>
        </w:rPr>
        <w:t xml:space="preserve">Definicje pojęć występujących w przedmiotowym dokumencie: </w:t>
      </w:r>
    </w:p>
    <w:p w14:paraId="35BD10CF" w14:textId="77777777" w:rsidR="00DE51BC" w:rsidRPr="00DD0E42" w:rsidRDefault="00DE51BC" w:rsidP="00E937BF">
      <w:pPr>
        <w:pStyle w:val="Podstawowyakapitowy"/>
        <w:spacing w:before="240"/>
        <w:rPr>
          <w:color w:val="000000" w:themeColor="text1"/>
        </w:rPr>
      </w:pPr>
      <w:r w:rsidRPr="00DD0E42">
        <w:rPr>
          <w:b/>
          <w:color w:val="000000" w:themeColor="text1"/>
        </w:rPr>
        <w:t>„</w:t>
      </w:r>
      <w:proofErr w:type="spellStart"/>
      <w:r w:rsidRPr="00DD0E42">
        <w:rPr>
          <w:b/>
          <w:color w:val="000000" w:themeColor="text1"/>
        </w:rPr>
        <w:t>IRiESP</w:t>
      </w:r>
      <w:proofErr w:type="spellEnd"/>
      <w:r w:rsidRPr="00DD0E42">
        <w:rPr>
          <w:b/>
          <w:color w:val="000000" w:themeColor="text1"/>
        </w:rPr>
        <w:t>”</w:t>
      </w:r>
      <w:r w:rsidRPr="00DD0E42">
        <w:rPr>
          <w:color w:val="000000" w:themeColor="text1"/>
        </w:rPr>
        <w:t xml:space="preserve"> - Instrukcja Ruchu i Eksploatacji Sieci Przesyłowej;</w:t>
      </w:r>
    </w:p>
    <w:p w14:paraId="313A927E" w14:textId="1F47D107" w:rsidR="00AE742C" w:rsidRDefault="00DE51BC" w:rsidP="00E937BF">
      <w:pPr>
        <w:pStyle w:val="Podstawowyakapitowy"/>
        <w:spacing w:before="240"/>
        <w:rPr>
          <w:color w:val="000000" w:themeColor="text1"/>
        </w:rPr>
      </w:pPr>
      <w:r w:rsidRPr="00DD0E42">
        <w:rPr>
          <w:b/>
          <w:color w:val="000000" w:themeColor="text1"/>
        </w:rPr>
        <w:t>„</w:t>
      </w:r>
      <w:proofErr w:type="spellStart"/>
      <w:r w:rsidRPr="00DD0E42">
        <w:rPr>
          <w:b/>
          <w:color w:val="000000" w:themeColor="text1"/>
        </w:rPr>
        <w:t>IRiESD</w:t>
      </w:r>
      <w:proofErr w:type="spellEnd"/>
      <w:r w:rsidRPr="00DD0E42">
        <w:rPr>
          <w:b/>
          <w:color w:val="000000" w:themeColor="text1"/>
        </w:rPr>
        <w:t>”</w:t>
      </w:r>
      <w:r w:rsidRPr="00DD0E42">
        <w:rPr>
          <w:color w:val="000000" w:themeColor="text1"/>
        </w:rPr>
        <w:t xml:space="preserve"> - Instrukcja Ruchu i Eksploatacji Sieci Dystrybucyjnej</w:t>
      </w:r>
      <w:r w:rsidR="003066C5" w:rsidRPr="00DD0E42">
        <w:rPr>
          <w:color w:val="000000" w:themeColor="text1"/>
        </w:rPr>
        <w:t xml:space="preserve"> </w:t>
      </w:r>
      <w:r w:rsidR="008477CD">
        <w:rPr>
          <w:color w:val="000000" w:themeColor="text1"/>
        </w:rPr>
        <w:t>OSD</w:t>
      </w:r>
      <w:r w:rsidRPr="00DD0E42">
        <w:rPr>
          <w:color w:val="000000" w:themeColor="text1"/>
        </w:rPr>
        <w:t>;</w:t>
      </w:r>
    </w:p>
    <w:p w14:paraId="66C16EEA" w14:textId="3FFC4D71" w:rsidR="008477CD" w:rsidRPr="00DD0E42" w:rsidRDefault="008477CD" w:rsidP="00E937BF">
      <w:pPr>
        <w:pStyle w:val="Podstawowyakapitowy"/>
        <w:spacing w:before="240"/>
        <w:rPr>
          <w:color w:val="000000" w:themeColor="text1"/>
        </w:rPr>
      </w:pPr>
      <w:r>
        <w:rPr>
          <w:b/>
          <w:bCs/>
          <w:color w:val="000000" w:themeColor="text1"/>
        </w:rPr>
        <w:t>„</w:t>
      </w:r>
      <w:r w:rsidRPr="008477CD">
        <w:rPr>
          <w:b/>
          <w:bCs/>
          <w:color w:val="000000" w:themeColor="text1"/>
        </w:rPr>
        <w:t>OSD</w:t>
      </w:r>
      <w:r>
        <w:rPr>
          <w:b/>
          <w:bCs/>
          <w:color w:val="000000" w:themeColor="text1"/>
        </w:rPr>
        <w:t>”</w:t>
      </w:r>
      <w:r>
        <w:rPr>
          <w:color w:val="000000" w:themeColor="text1"/>
        </w:rPr>
        <w:t xml:space="preserve"> </w:t>
      </w:r>
      <w:r w:rsidR="008937E0">
        <w:rPr>
          <w:color w:val="000000" w:themeColor="text1"/>
        </w:rPr>
        <w:t>–</w:t>
      </w:r>
      <w:r>
        <w:rPr>
          <w:color w:val="000000" w:themeColor="text1"/>
        </w:rPr>
        <w:t xml:space="preserve"> </w:t>
      </w:r>
      <w:proofErr w:type="spellStart"/>
      <w:r w:rsidR="00A07F49" w:rsidRPr="00A07F49">
        <w:rPr>
          <w:color w:val="000000" w:themeColor="text1"/>
        </w:rPr>
        <w:t>Veolia</w:t>
      </w:r>
      <w:proofErr w:type="spellEnd"/>
      <w:r w:rsidR="00A07F49" w:rsidRPr="00A07F49">
        <w:rPr>
          <w:color w:val="000000" w:themeColor="text1"/>
        </w:rPr>
        <w:t xml:space="preserve"> Energia Łódź S.A.</w:t>
      </w:r>
    </w:p>
    <w:p w14:paraId="2F12B594" w14:textId="2A759192" w:rsidR="008C69E1" w:rsidRPr="00DD0E42" w:rsidRDefault="008C69E1" w:rsidP="008C69E1">
      <w:pPr>
        <w:pStyle w:val="Podstawowyakapitowy"/>
        <w:spacing w:before="240"/>
        <w:rPr>
          <w:color w:val="000000" w:themeColor="text1"/>
        </w:rPr>
      </w:pPr>
      <w:r w:rsidRPr="00DD0E42">
        <w:rPr>
          <w:color w:val="000000" w:themeColor="text1"/>
        </w:rPr>
        <w:t>„</w:t>
      </w:r>
      <w:r w:rsidRPr="00DD0E42">
        <w:rPr>
          <w:b/>
          <w:color w:val="000000" w:themeColor="text1"/>
        </w:rPr>
        <w:t>umowa o świadczenie usług dystrybucji</w:t>
      </w:r>
      <w:r w:rsidRPr="00DD0E42">
        <w:rPr>
          <w:color w:val="000000" w:themeColor="text1"/>
        </w:rPr>
        <w:t xml:space="preserve">” oznacza </w:t>
      </w:r>
      <w:r w:rsidR="00C35173" w:rsidRPr="00DD0E42">
        <w:rPr>
          <w:color w:val="000000" w:themeColor="text1"/>
        </w:rPr>
        <w:t>umowę</w:t>
      </w:r>
      <w:r w:rsidR="00C35173" w:rsidRPr="00DD0E42">
        <w:rPr>
          <w:color w:val="000000" w:themeColor="text1"/>
        </w:rPr>
        <w:br/>
      </w:r>
      <w:r w:rsidRPr="00DD0E42">
        <w:rPr>
          <w:color w:val="000000" w:themeColor="text1"/>
        </w:rPr>
        <w:t>o świadczenie usług dystrybucji energii elektrycznej</w:t>
      </w:r>
      <w:r w:rsidR="00C35173" w:rsidRPr="00DD0E42">
        <w:rPr>
          <w:color w:val="000000" w:themeColor="text1"/>
        </w:rPr>
        <w:t>,</w:t>
      </w:r>
      <w:r w:rsidRPr="00DD0E42">
        <w:rPr>
          <w:color w:val="000000" w:themeColor="text1"/>
        </w:rPr>
        <w:t xml:space="preserve"> na podstawie</w:t>
      </w:r>
      <w:r w:rsidR="0027427D">
        <w:rPr>
          <w:color w:val="000000" w:themeColor="text1"/>
        </w:rPr>
        <w:t>,</w:t>
      </w:r>
      <w:r w:rsidRPr="00DD0E42">
        <w:rPr>
          <w:color w:val="000000" w:themeColor="text1"/>
        </w:rPr>
        <w:t xml:space="preserve"> której </w:t>
      </w:r>
      <w:r w:rsidR="008477CD">
        <w:rPr>
          <w:color w:val="000000" w:themeColor="text1"/>
        </w:rPr>
        <w:t>OSD</w:t>
      </w:r>
      <w:r w:rsidR="007445A2" w:rsidRPr="00DD0E42">
        <w:rPr>
          <w:color w:val="000000" w:themeColor="text1"/>
        </w:rPr>
        <w:t xml:space="preserve"> </w:t>
      </w:r>
      <w:r w:rsidRPr="00DD0E42">
        <w:rPr>
          <w:color w:val="000000" w:themeColor="text1"/>
        </w:rPr>
        <w:t>świadczy użytkownikowi systemu usługi dystrybucji energii elektrycznej.</w:t>
      </w:r>
    </w:p>
    <w:p w14:paraId="7BCCC561" w14:textId="77777777" w:rsidR="00C35173" w:rsidRPr="00DD0E42" w:rsidRDefault="00C35173" w:rsidP="00C35173">
      <w:pPr>
        <w:pStyle w:val="Podstawowyakapitowy"/>
        <w:spacing w:before="240"/>
        <w:rPr>
          <w:color w:val="000000" w:themeColor="text1"/>
        </w:rPr>
      </w:pPr>
      <w:r w:rsidRPr="00DD0E42">
        <w:rPr>
          <w:b/>
          <w:color w:val="000000" w:themeColor="text1"/>
        </w:rPr>
        <w:t>„umowa połączeniowa”</w:t>
      </w:r>
      <w:r w:rsidRPr="00DD0E42">
        <w:rPr>
          <w:color w:val="000000" w:themeColor="text1"/>
        </w:rPr>
        <w:t xml:space="preserve"> oznacza umowę między dwoma lub więcej operatorami systemów, która obejmuje odpowiednie i szczegółowe wymogi techniczne dotyczące dystrybucji energii elektrycznej;</w:t>
      </w:r>
    </w:p>
    <w:p w14:paraId="515F8F22" w14:textId="69655E3D" w:rsidR="004B3773" w:rsidRPr="00DD0E42" w:rsidRDefault="003066C5" w:rsidP="001023B9">
      <w:pPr>
        <w:rPr>
          <w:color w:val="000000" w:themeColor="text1"/>
          <w:lang w:val="pl-PL"/>
        </w:rPr>
      </w:pPr>
      <w:r w:rsidRPr="00DD0E42" w:rsidDel="003066C5">
        <w:rPr>
          <w:color w:val="000000" w:themeColor="text1"/>
        </w:rPr>
        <w:t xml:space="preserve"> </w:t>
      </w:r>
      <w:r w:rsidR="004B3773" w:rsidRPr="00DD0E42">
        <w:rPr>
          <w:b/>
          <w:color w:val="000000" w:themeColor="text1"/>
          <w:sz w:val="24"/>
          <w:lang w:val="pl-PL"/>
        </w:rPr>
        <w:t>„umowa przyłączeniowa”</w:t>
      </w:r>
      <w:r w:rsidR="004B3773" w:rsidRPr="00DD0E42">
        <w:rPr>
          <w:color w:val="000000" w:themeColor="text1"/>
          <w:sz w:val="24"/>
          <w:lang w:val="pl-PL"/>
        </w:rPr>
        <w:t xml:space="preserve"> </w:t>
      </w:r>
      <w:r w:rsidR="001023B9" w:rsidRPr="00DD0E42">
        <w:rPr>
          <w:color w:val="000000" w:themeColor="text1"/>
          <w:sz w:val="24"/>
          <w:lang w:val="pl-PL"/>
        </w:rPr>
        <w:t>oznacza umowę między właściwym operatorem systemu a właścicielem zakładu wytwarzania energii, właścicielem instalacji odbiorczej, operatorem systemu dystrybucyjnego lub właścicielem systemu HVDC, która obejmuje odpowiednie i szczegółowe wymogi techniczne dotyczące zakładu wytwarzania energii, instalacji odbiorczej, systemu dystrybucyjnego, przyłączenia systemu dystrybucyjnego lub systemu</w:t>
      </w:r>
      <w:r w:rsidR="004B3773" w:rsidRPr="00DD0E42">
        <w:rPr>
          <w:color w:val="000000" w:themeColor="text1"/>
          <w:sz w:val="24"/>
          <w:lang w:val="pl-PL"/>
        </w:rPr>
        <w:t>;</w:t>
      </w:r>
    </w:p>
    <w:p w14:paraId="5A02FD9E" w14:textId="77777777" w:rsidR="004B3773" w:rsidRPr="00DD0E42" w:rsidRDefault="00C35173" w:rsidP="00E937BF">
      <w:pPr>
        <w:pStyle w:val="Podstawowyakapitowy"/>
        <w:spacing w:before="240"/>
        <w:rPr>
          <w:color w:val="000000" w:themeColor="text1"/>
        </w:rPr>
      </w:pPr>
      <w:r w:rsidRPr="00DD0E42" w:rsidDel="00C35173">
        <w:rPr>
          <w:b/>
          <w:color w:val="000000" w:themeColor="text1"/>
        </w:rPr>
        <w:t xml:space="preserve"> </w:t>
      </w:r>
      <w:r w:rsidR="004B3773" w:rsidRPr="00DD0E42">
        <w:rPr>
          <w:b/>
          <w:color w:val="000000" w:themeColor="text1"/>
        </w:rPr>
        <w:t>„punkt przyłączenia”</w:t>
      </w:r>
      <w:r w:rsidR="004B3773" w:rsidRPr="00DD0E42">
        <w:rPr>
          <w:color w:val="000000" w:themeColor="text1"/>
        </w:rPr>
        <w:t xml:space="preserve"> oznacza miejsce, w którym moduł wytwarzania energii, instalacja odbiorcza, system dystrybucyjny lub system HVDC jest przyłączony(-a) do systemu przesyłowego, sieci morskiej, systemu dystrybucyjnego, w tym zamkniętego systemu dystrybucyjnego, lub systemu HVDC, jak określono w umowie przyłączeniowej;</w:t>
      </w:r>
    </w:p>
    <w:p w14:paraId="3FC87050" w14:textId="77777777" w:rsidR="001B7086" w:rsidRPr="00DD0E42" w:rsidRDefault="001B7086" w:rsidP="00E937BF">
      <w:pPr>
        <w:pStyle w:val="Podstawowyakapitowy"/>
        <w:spacing w:before="240"/>
        <w:rPr>
          <w:color w:val="000000" w:themeColor="text1"/>
        </w:rPr>
      </w:pPr>
      <w:r w:rsidRPr="00DD0E42">
        <w:rPr>
          <w:b/>
          <w:color w:val="000000" w:themeColor="text1"/>
        </w:rPr>
        <w:t>„przyłącze HVDC”</w:t>
      </w:r>
      <w:r w:rsidRPr="00DD0E42">
        <w:rPr>
          <w:color w:val="000000" w:themeColor="text1"/>
        </w:rPr>
        <w:t xml:space="preserve"> oznacza punkt, w którym urządzenia HVDC są przyłączone do sieci prądu przemiennego, gdzie mogą zostać wprowadzone specyfikacje techniczne mające wpływ na działanie urządzeń;</w:t>
      </w:r>
    </w:p>
    <w:p w14:paraId="078985B5" w14:textId="77777777" w:rsidR="0083187E" w:rsidRPr="00DD0E42" w:rsidRDefault="004B3773" w:rsidP="00E937BF">
      <w:pPr>
        <w:pStyle w:val="Podstawowyakapitowy"/>
        <w:spacing w:before="240"/>
        <w:rPr>
          <w:color w:val="000000" w:themeColor="text1"/>
        </w:rPr>
      </w:pPr>
      <w:r w:rsidRPr="00DD0E42">
        <w:rPr>
          <w:b/>
          <w:bCs/>
          <w:color w:val="000000" w:themeColor="text1"/>
        </w:rPr>
        <w:t xml:space="preserve">„moduł wytwarzania energii (PGM)” </w:t>
      </w:r>
      <w:r w:rsidRPr="00DD0E42">
        <w:rPr>
          <w:color w:val="000000" w:themeColor="text1"/>
        </w:rPr>
        <w:t>oznacza synchroniczny moduł wytwarzania energii albo moduł parku energii;</w:t>
      </w:r>
    </w:p>
    <w:p w14:paraId="41DB1FA9" w14:textId="77777777" w:rsidR="004B3773" w:rsidRPr="00DD0E42" w:rsidRDefault="00DE0C6E" w:rsidP="00E937BF">
      <w:pPr>
        <w:pStyle w:val="Podstawowyakapitowy"/>
        <w:spacing w:before="240"/>
        <w:rPr>
          <w:color w:val="000000" w:themeColor="text1"/>
        </w:rPr>
      </w:pPr>
      <w:r w:rsidRPr="00DD0E42" w:rsidDel="00DE0C6E">
        <w:rPr>
          <w:b/>
          <w:color w:val="000000" w:themeColor="text1"/>
        </w:rPr>
        <w:t xml:space="preserve"> </w:t>
      </w:r>
      <w:r w:rsidR="004B3773" w:rsidRPr="00DD0E42">
        <w:rPr>
          <w:b/>
          <w:bCs/>
          <w:color w:val="000000" w:themeColor="text1"/>
        </w:rPr>
        <w:t>„moduł parku energii</w:t>
      </w:r>
      <w:r w:rsidR="004B3773" w:rsidRPr="00DD0E42">
        <w:rPr>
          <w:color w:val="000000" w:themeColor="text1"/>
          <w:sz w:val="19"/>
          <w:szCs w:val="19"/>
        </w:rPr>
        <w:t xml:space="preserve"> </w:t>
      </w:r>
      <w:r w:rsidR="004B3773" w:rsidRPr="00DD0E42">
        <w:rPr>
          <w:color w:val="000000" w:themeColor="text1"/>
        </w:rPr>
        <w:t>(</w:t>
      </w:r>
      <w:r w:rsidR="004B3773" w:rsidRPr="00DD0E42">
        <w:rPr>
          <w:b/>
          <w:color w:val="000000" w:themeColor="text1"/>
        </w:rPr>
        <w:t>PPM</w:t>
      </w:r>
      <w:r w:rsidR="004B3773" w:rsidRPr="00DD0E42">
        <w:rPr>
          <w:color w:val="000000" w:themeColor="text1"/>
        </w:rPr>
        <w:t>)</w:t>
      </w:r>
      <w:r w:rsidR="00EF3E2D" w:rsidRPr="00DD0E42">
        <w:rPr>
          <w:color w:val="000000" w:themeColor="text1"/>
        </w:rPr>
        <w:t>”</w:t>
      </w:r>
      <w:r w:rsidR="00C16273" w:rsidRPr="00DD0E42">
        <w:rPr>
          <w:color w:val="000000" w:themeColor="text1"/>
        </w:rPr>
        <w:t xml:space="preserve"> </w:t>
      </w:r>
      <w:r w:rsidR="004B3773" w:rsidRPr="00DD0E42">
        <w:rPr>
          <w:color w:val="000000" w:themeColor="text1"/>
        </w:rPr>
        <w:t>oznacza jednostkę lub zestaw jednostek wytwarzających energię elektryczną, która(-y) jest przyłączona(-y) do sieci w sposób niesynchroniczny lub poprzez układy energoelektroniki, i która(-y) ma również jeden punkt przyłączenia do systemu przesyłowego, systemu dystrybucyjnego, w</w:t>
      </w:r>
      <w:r w:rsidR="001B7086" w:rsidRPr="00DD0E42">
        <w:rPr>
          <w:color w:val="000000" w:themeColor="text1"/>
        </w:rPr>
        <w:t> </w:t>
      </w:r>
      <w:r w:rsidR="004B3773" w:rsidRPr="00DD0E42">
        <w:rPr>
          <w:color w:val="000000" w:themeColor="text1"/>
        </w:rPr>
        <w:t>tym</w:t>
      </w:r>
      <w:r w:rsidR="001B7086" w:rsidRPr="00DD0E42">
        <w:rPr>
          <w:color w:val="000000" w:themeColor="text1"/>
        </w:rPr>
        <w:t> </w:t>
      </w:r>
      <w:r w:rsidR="004B3773" w:rsidRPr="00DD0E42">
        <w:rPr>
          <w:color w:val="000000" w:themeColor="text1"/>
        </w:rPr>
        <w:t>zamkniętego systemu dystrybucyjnego, lub systemu HVDC;</w:t>
      </w:r>
    </w:p>
    <w:p w14:paraId="0E5A64FF" w14:textId="77777777" w:rsidR="00ED779C" w:rsidRPr="00DD0E42" w:rsidRDefault="00ED779C" w:rsidP="001B7086">
      <w:pPr>
        <w:pStyle w:val="Podstawowyakapitowy"/>
        <w:spacing w:before="240"/>
        <w:rPr>
          <w:b/>
          <w:bCs/>
          <w:color w:val="000000" w:themeColor="text1"/>
        </w:rPr>
      </w:pPr>
      <w:r w:rsidRPr="00DD0E42">
        <w:rPr>
          <w:b/>
          <w:bCs/>
          <w:color w:val="000000" w:themeColor="text1"/>
        </w:rPr>
        <w:t xml:space="preserve">„moduł parku energii z podłączeniem prądu stałego (PPM DC)” </w:t>
      </w:r>
      <w:r w:rsidRPr="00DD0E42">
        <w:rPr>
          <w:bCs/>
          <w:color w:val="000000" w:themeColor="text1"/>
        </w:rPr>
        <w:t xml:space="preserve">oznacza moduł parku energii przyłączony za pomocą jednego lub więcej przyłączy HVDC do jednego lub więcej systemów HVDC; </w:t>
      </w:r>
    </w:p>
    <w:p w14:paraId="3CE152DE" w14:textId="77777777" w:rsidR="001B7086" w:rsidRPr="00DD0E42" w:rsidRDefault="001B7086" w:rsidP="001B7086">
      <w:pPr>
        <w:pStyle w:val="Podstawowyakapitowy"/>
        <w:spacing w:before="240"/>
        <w:rPr>
          <w:b/>
          <w:bCs/>
          <w:color w:val="000000" w:themeColor="text1"/>
        </w:rPr>
      </w:pPr>
      <w:r w:rsidRPr="00DD0E42">
        <w:rPr>
          <w:b/>
          <w:bCs/>
          <w:color w:val="000000" w:themeColor="text1"/>
        </w:rPr>
        <w:lastRenderedPageBreak/>
        <w:t>„jednostka przekształtnikowa HVDC”</w:t>
      </w:r>
      <w:r w:rsidRPr="00DD0E42">
        <w:rPr>
          <w:bCs/>
          <w:color w:val="000000" w:themeColor="text1"/>
        </w:rPr>
        <w:t xml:space="preserve"> oznacza jednostkę złożoną z jednego lub więcej mostków przekształtnikowych wraz z co najmniej jednym transformatorem przekształtnikowym, reaktorami, urządzeniami sterowania jednostką przekształtnikową, niezbędnymi urządzeniami zabezpieczeniowymi</w:t>
      </w:r>
      <w:r w:rsidR="005520D1" w:rsidRPr="00DD0E42">
        <w:rPr>
          <w:bCs/>
          <w:color w:val="000000" w:themeColor="text1"/>
        </w:rPr>
        <w:t xml:space="preserve"> </w:t>
      </w:r>
      <w:r w:rsidRPr="00DD0E42">
        <w:rPr>
          <w:bCs/>
          <w:color w:val="000000" w:themeColor="text1"/>
        </w:rPr>
        <w:t>i</w:t>
      </w:r>
      <w:r w:rsidR="005520D1" w:rsidRPr="00DD0E42">
        <w:rPr>
          <w:bCs/>
          <w:color w:val="000000" w:themeColor="text1"/>
        </w:rPr>
        <w:t> </w:t>
      </w:r>
      <w:r w:rsidRPr="00DD0E42">
        <w:rPr>
          <w:bCs/>
          <w:color w:val="000000" w:themeColor="text1"/>
        </w:rPr>
        <w:t>przełącznikowymi oraz ewentualnymi urządzeniami pomocniczymi używanymi do przekształcania;</w:t>
      </w:r>
    </w:p>
    <w:p w14:paraId="2B34EC63" w14:textId="77777777" w:rsidR="00DE0C6E" w:rsidRPr="00DD0E42" w:rsidRDefault="001B7086" w:rsidP="001B7086">
      <w:pPr>
        <w:pStyle w:val="Podstawowyakapitowy"/>
        <w:spacing w:before="240"/>
        <w:rPr>
          <w:b/>
          <w:bCs/>
          <w:color w:val="000000" w:themeColor="text1"/>
        </w:rPr>
      </w:pPr>
      <w:r w:rsidRPr="00DD0E42">
        <w:rPr>
          <w:b/>
          <w:bCs/>
          <w:color w:val="000000" w:themeColor="text1"/>
        </w:rPr>
        <w:t xml:space="preserve"> </w:t>
      </w:r>
      <w:r w:rsidR="00DE0C6E" w:rsidRPr="00DD0E42">
        <w:rPr>
          <w:b/>
          <w:bCs/>
          <w:color w:val="000000" w:themeColor="text1"/>
        </w:rPr>
        <w:t xml:space="preserve">„system HVDC” </w:t>
      </w:r>
      <w:r w:rsidR="00DE0C6E" w:rsidRPr="00DD0E42">
        <w:rPr>
          <w:bCs/>
          <w:color w:val="000000" w:themeColor="text1"/>
        </w:rPr>
        <w:t>oznacza system elektroenergetyczny przesyłający energię w formie prądu stałego o wysokim napięciu pomiędzy dwiema lub więcej szynami prądu przemiennego, zawierający co najmniej dwie stacje przekształtnikowe HVDC z liniami lub kablami przesyłowymi prądu stałego pomiędzy stacjami przekształtnikowymi HVDC;</w:t>
      </w:r>
    </w:p>
    <w:p w14:paraId="285D4E5C" w14:textId="77777777" w:rsidR="00C16273" w:rsidRPr="00DD0E42" w:rsidRDefault="00C16273" w:rsidP="00E937BF">
      <w:pPr>
        <w:pStyle w:val="Podstawowyakapitowy"/>
        <w:spacing w:before="240"/>
        <w:rPr>
          <w:bCs/>
          <w:color w:val="000000" w:themeColor="text1"/>
        </w:rPr>
      </w:pPr>
      <w:r w:rsidRPr="00DD0E42">
        <w:rPr>
          <w:b/>
          <w:bCs/>
          <w:color w:val="000000" w:themeColor="text1"/>
        </w:rPr>
        <w:t>„osadzony system HVDC”</w:t>
      </w:r>
      <w:r w:rsidRPr="00DD0E42">
        <w:rPr>
          <w:bCs/>
          <w:color w:val="000000" w:themeColor="text1"/>
        </w:rPr>
        <w:t xml:space="preserve"> oznacza system HVDC przyłączony w ramach obszaru regulacyjnego, który w momencie instalacji nie został zainstalowany na potrzeby przyłączenia modułu parku energii z podłączeniem prądu stałego ani na potrzeby przyłączenia instalacji odbiorczej;</w:t>
      </w:r>
    </w:p>
    <w:p w14:paraId="1E93E256" w14:textId="77777777" w:rsidR="004B3773" w:rsidRPr="00DD0E42" w:rsidRDefault="001B7086" w:rsidP="00E937BF">
      <w:pPr>
        <w:pStyle w:val="Podstawowyakapitowy"/>
        <w:spacing w:before="240"/>
        <w:rPr>
          <w:color w:val="000000" w:themeColor="text1"/>
        </w:rPr>
      </w:pPr>
      <w:r w:rsidRPr="00DD0E42" w:rsidDel="00DE0C6E">
        <w:rPr>
          <w:b/>
          <w:bCs/>
          <w:color w:val="000000" w:themeColor="text1"/>
        </w:rPr>
        <w:t xml:space="preserve"> </w:t>
      </w:r>
      <w:r w:rsidR="004B3773" w:rsidRPr="00DD0E42">
        <w:rPr>
          <w:b/>
          <w:bCs/>
          <w:color w:val="000000" w:themeColor="text1"/>
        </w:rPr>
        <w:t xml:space="preserve">„właściciel </w:t>
      </w:r>
      <w:r w:rsidR="00DE0C6E" w:rsidRPr="00DD0E42">
        <w:rPr>
          <w:b/>
          <w:bCs/>
          <w:color w:val="000000" w:themeColor="text1"/>
        </w:rPr>
        <w:t>PPM</w:t>
      </w:r>
      <w:r w:rsidR="00ED779C" w:rsidRPr="00DD0E42">
        <w:rPr>
          <w:b/>
          <w:bCs/>
          <w:color w:val="000000" w:themeColor="text1"/>
        </w:rPr>
        <w:t xml:space="preserve"> DC</w:t>
      </w:r>
      <w:r w:rsidR="00C16273" w:rsidRPr="00DD0E42">
        <w:rPr>
          <w:b/>
          <w:bCs/>
          <w:color w:val="000000" w:themeColor="text1"/>
        </w:rPr>
        <w:t>/systemu HVDC</w:t>
      </w:r>
      <w:r w:rsidR="004B3773" w:rsidRPr="00DD0E42">
        <w:rPr>
          <w:b/>
          <w:bCs/>
          <w:color w:val="000000" w:themeColor="text1"/>
        </w:rPr>
        <w:t>”</w:t>
      </w:r>
      <w:r w:rsidR="004B3773" w:rsidRPr="00DD0E42">
        <w:rPr>
          <w:color w:val="000000" w:themeColor="text1"/>
        </w:rPr>
        <w:t xml:space="preserve"> oznacza osobę fizyczną lub osobę prawną</w:t>
      </w:r>
      <w:r w:rsidR="00D62E93" w:rsidRPr="00DD0E42">
        <w:rPr>
          <w:color w:val="000000" w:themeColor="text1"/>
        </w:rPr>
        <w:t>, do której</w:t>
      </w:r>
      <w:r w:rsidR="004B3773" w:rsidRPr="00DD0E42">
        <w:rPr>
          <w:color w:val="000000" w:themeColor="text1"/>
        </w:rPr>
        <w:t xml:space="preserve"> </w:t>
      </w:r>
      <w:r w:rsidR="00E81799" w:rsidRPr="00DD0E42">
        <w:rPr>
          <w:color w:val="000000" w:themeColor="text1"/>
        </w:rPr>
        <w:t>należy</w:t>
      </w:r>
      <w:r w:rsidR="004B3773" w:rsidRPr="00DD0E42">
        <w:rPr>
          <w:color w:val="000000" w:themeColor="text1"/>
        </w:rPr>
        <w:t xml:space="preserve"> </w:t>
      </w:r>
      <w:r w:rsidR="00ED779C" w:rsidRPr="00DD0E42">
        <w:rPr>
          <w:bCs/>
          <w:color w:val="000000" w:themeColor="text1"/>
        </w:rPr>
        <w:t xml:space="preserve">moduł parku energii </w:t>
      </w:r>
      <w:r w:rsidR="00DE0C6E" w:rsidRPr="00DD0E42">
        <w:rPr>
          <w:color w:val="000000" w:themeColor="text1"/>
        </w:rPr>
        <w:t>z podłączeniem prądu stałego</w:t>
      </w:r>
      <w:r w:rsidR="00735C37" w:rsidRPr="00DD0E42">
        <w:rPr>
          <w:color w:val="000000" w:themeColor="text1"/>
        </w:rPr>
        <w:t>/system HVDC</w:t>
      </w:r>
      <w:r w:rsidR="004B3773" w:rsidRPr="00DD0E42">
        <w:rPr>
          <w:color w:val="000000" w:themeColor="text1"/>
        </w:rPr>
        <w:t>;</w:t>
      </w:r>
    </w:p>
    <w:p w14:paraId="2A5EB896" w14:textId="77777777" w:rsidR="004B3773" w:rsidRPr="00DD0E42" w:rsidRDefault="004B3773" w:rsidP="00E937BF">
      <w:pPr>
        <w:pStyle w:val="Podstawowyakapitowy"/>
        <w:spacing w:before="240"/>
        <w:rPr>
          <w:color w:val="000000" w:themeColor="text1"/>
        </w:rPr>
      </w:pPr>
      <w:r w:rsidRPr="00DD0E42">
        <w:rPr>
          <w:b/>
          <w:bCs/>
          <w:color w:val="000000" w:themeColor="text1"/>
        </w:rPr>
        <w:t xml:space="preserve"> „właściwy operator systemu</w:t>
      </w:r>
      <w:r w:rsidR="00C83924" w:rsidRPr="00DD0E42">
        <w:rPr>
          <w:b/>
          <w:bCs/>
          <w:color w:val="000000" w:themeColor="text1"/>
        </w:rPr>
        <w:t>” („Właściwy OS”)</w:t>
      </w:r>
      <w:r w:rsidRPr="00DD0E42">
        <w:rPr>
          <w:b/>
          <w:bCs/>
          <w:color w:val="000000" w:themeColor="text1"/>
        </w:rPr>
        <w:t xml:space="preserve"> </w:t>
      </w:r>
      <w:r w:rsidRPr="00DD0E42">
        <w:rPr>
          <w:color w:val="000000" w:themeColor="text1"/>
        </w:rPr>
        <w:t>oznacza operatora systemu przesyłowego lub operatora systemu dystrybucyjnego, do którego systemu jest</w:t>
      </w:r>
      <w:r w:rsidR="001B7086" w:rsidRPr="00DD0E42">
        <w:rPr>
          <w:color w:val="000000" w:themeColor="text1"/>
        </w:rPr>
        <w:t> </w:t>
      </w:r>
      <w:r w:rsidRPr="00DD0E42">
        <w:rPr>
          <w:color w:val="000000" w:themeColor="text1"/>
        </w:rPr>
        <w:t>lub</w:t>
      </w:r>
      <w:r w:rsidR="001B7086" w:rsidRPr="00DD0E42">
        <w:rPr>
          <w:color w:val="000000" w:themeColor="text1"/>
        </w:rPr>
        <w:t> </w:t>
      </w:r>
      <w:r w:rsidRPr="00DD0E42">
        <w:rPr>
          <w:color w:val="000000" w:themeColor="text1"/>
        </w:rPr>
        <w:t>zostanie przyłączony(-a) moduł wytwarzania energii, instalacja odbiorcza, system dystrybucyjny lub system HVDC;</w:t>
      </w:r>
    </w:p>
    <w:p w14:paraId="0EDC26F1" w14:textId="77777777" w:rsidR="004B3773" w:rsidRPr="00DD0E42" w:rsidRDefault="004B3773" w:rsidP="00E937BF">
      <w:pPr>
        <w:pStyle w:val="Podstawowyakapitowy"/>
        <w:spacing w:before="240"/>
        <w:rPr>
          <w:color w:val="000000" w:themeColor="text1"/>
        </w:rPr>
      </w:pPr>
      <w:r w:rsidRPr="00DD0E42">
        <w:rPr>
          <w:b/>
          <w:color w:val="000000" w:themeColor="text1"/>
        </w:rPr>
        <w:t>„</w:t>
      </w:r>
      <w:r w:rsidR="002D2019" w:rsidRPr="00DD0E42">
        <w:rPr>
          <w:b/>
          <w:color w:val="000000" w:themeColor="text1"/>
        </w:rPr>
        <w:t xml:space="preserve">Właściwy </w:t>
      </w:r>
      <w:r w:rsidRPr="00DD0E42">
        <w:rPr>
          <w:b/>
          <w:color w:val="000000" w:themeColor="text1"/>
        </w:rPr>
        <w:t>OSP”</w:t>
      </w:r>
      <w:r w:rsidRPr="00DD0E42">
        <w:rPr>
          <w:color w:val="000000" w:themeColor="text1"/>
        </w:rPr>
        <w:t xml:space="preserve"> oznacza operatora systemu przesyłowego, na którego obszarze regulacyjnym moduł wytwarzania energii, instalacja odbiorcza, system dystrybucyjny lub system HVDC jest lub zostanie przyłączony(-a) do sieci pod dowolnym poziomem napięcia;</w:t>
      </w:r>
    </w:p>
    <w:p w14:paraId="2ECE93DD" w14:textId="77777777" w:rsidR="0083187E" w:rsidRPr="00DD0E42" w:rsidRDefault="00735C37" w:rsidP="00E937BF">
      <w:pPr>
        <w:pStyle w:val="Podstawowyakapitowy"/>
        <w:spacing w:before="240"/>
        <w:rPr>
          <w:color w:val="000000" w:themeColor="text1"/>
        </w:rPr>
      </w:pPr>
      <w:r w:rsidRPr="00DD0E42" w:rsidDel="00735C37">
        <w:rPr>
          <w:b/>
          <w:color w:val="000000" w:themeColor="text1"/>
        </w:rPr>
        <w:t xml:space="preserve"> </w:t>
      </w:r>
      <w:r w:rsidRPr="00DD0E42">
        <w:rPr>
          <w:b/>
          <w:color w:val="000000" w:themeColor="text1"/>
        </w:rPr>
        <w:t>„maksymalna zdolność przesyłowa mocy czynnej HVDC</w:t>
      </w:r>
      <w:r w:rsidRPr="00DD0E42">
        <w:rPr>
          <w:color w:val="000000" w:themeColor="text1"/>
        </w:rPr>
        <w:t xml:space="preserve"> </w:t>
      </w:r>
      <w:r w:rsidRPr="00DD0E42">
        <w:rPr>
          <w:b/>
          <w:color w:val="000000" w:themeColor="text1"/>
        </w:rPr>
        <w:t>(</w:t>
      </w:r>
      <w:proofErr w:type="spellStart"/>
      <w:r w:rsidRPr="00DD0E42">
        <w:rPr>
          <w:b/>
          <w:color w:val="000000" w:themeColor="text1"/>
        </w:rPr>
        <w:t>Pmax</w:t>
      </w:r>
      <w:proofErr w:type="spellEnd"/>
      <w:r w:rsidRPr="00DD0E42">
        <w:rPr>
          <w:b/>
          <w:color w:val="000000" w:themeColor="text1"/>
        </w:rPr>
        <w:t>)”</w:t>
      </w:r>
      <w:r w:rsidRPr="00DD0E42">
        <w:rPr>
          <w:color w:val="000000" w:themeColor="text1"/>
        </w:rPr>
        <w:t xml:space="preserve"> oznacza maksymalną ciągłą moc czynną, którą system HVDC</w:t>
      </w:r>
      <w:r w:rsidR="001B7086" w:rsidRPr="00DD0E42">
        <w:rPr>
          <w:color w:val="000000" w:themeColor="text1"/>
        </w:rPr>
        <w:t xml:space="preserve"> może wymieniać z siecią w </w:t>
      </w:r>
      <w:r w:rsidRPr="00DD0E42">
        <w:rPr>
          <w:color w:val="000000" w:themeColor="text1"/>
        </w:rPr>
        <w:t>każdym puncie przyłączenia, jak określo</w:t>
      </w:r>
      <w:r w:rsidR="001B7086" w:rsidRPr="00DD0E42">
        <w:rPr>
          <w:color w:val="000000" w:themeColor="text1"/>
        </w:rPr>
        <w:t>no w umowie przyłączeniowej lub </w:t>
      </w:r>
      <w:r w:rsidRPr="00DD0E42">
        <w:rPr>
          <w:color w:val="000000" w:themeColor="text1"/>
        </w:rPr>
        <w:t>uzgodniono pomiędzy właściwym operatorem systemu i właścicielem systemu HVDC;</w:t>
      </w:r>
    </w:p>
    <w:p w14:paraId="460B547C" w14:textId="77777777" w:rsidR="00735C37" w:rsidRPr="00DD0E42" w:rsidRDefault="00735C37" w:rsidP="00E937BF">
      <w:pPr>
        <w:pStyle w:val="Podstawowyakapitowy"/>
        <w:spacing w:before="240"/>
        <w:rPr>
          <w:color w:val="000000" w:themeColor="text1"/>
        </w:rPr>
      </w:pPr>
      <w:r w:rsidRPr="00DD0E42">
        <w:rPr>
          <w:b/>
          <w:color w:val="000000" w:themeColor="text1"/>
        </w:rPr>
        <w:t>„minimalna zdolność przesyłowa mocy czynnej HVDC (</w:t>
      </w:r>
      <w:proofErr w:type="spellStart"/>
      <w:r w:rsidRPr="00DD0E42">
        <w:rPr>
          <w:b/>
          <w:color w:val="000000" w:themeColor="text1"/>
        </w:rPr>
        <w:t>Pmin</w:t>
      </w:r>
      <w:proofErr w:type="spellEnd"/>
      <w:r w:rsidRPr="00DD0E42">
        <w:rPr>
          <w:b/>
          <w:color w:val="000000" w:themeColor="text1"/>
        </w:rPr>
        <w:t>)”</w:t>
      </w:r>
      <w:r w:rsidRPr="00DD0E42">
        <w:rPr>
          <w:color w:val="000000" w:themeColor="text1"/>
        </w:rPr>
        <w:t xml:space="preserve"> oznacza minimalną ciągłą moc czynną, którą system HVDC może wymieniać z siecią w każdym puncie przyłączenia, jak określono w umowie przyłączeniowej lub ustalono pomiędzy właściwym operatorem systemu i właścicielem systemu HVDC;</w:t>
      </w:r>
    </w:p>
    <w:p w14:paraId="3BB4F2A9" w14:textId="77777777" w:rsidR="004B3773" w:rsidRPr="00DD0E42" w:rsidRDefault="004B3773" w:rsidP="00E937BF">
      <w:pPr>
        <w:pStyle w:val="Podstawowyakapitowy"/>
        <w:spacing w:before="240"/>
        <w:rPr>
          <w:color w:val="000000" w:themeColor="text1"/>
        </w:rPr>
      </w:pPr>
      <w:r w:rsidRPr="00DD0E42">
        <w:rPr>
          <w:b/>
          <w:bCs/>
          <w:color w:val="000000" w:themeColor="text1"/>
        </w:rPr>
        <w:t>„certyfikat sprzętu”</w:t>
      </w:r>
      <w:r w:rsidRPr="00DD0E42">
        <w:rPr>
          <w:color w:val="000000" w:themeColor="text1"/>
        </w:rPr>
        <w:t xml:space="preserve"> oznacza dokument wydawany przez upoważniony podmiot certyfikujący dla sprzętu używanego w module wytwarzania energii, jednostce odbiorczej, systemie dystrybucyjnym, instalacji </w:t>
      </w:r>
      <w:r w:rsidR="00384609" w:rsidRPr="00DD0E42">
        <w:rPr>
          <w:color w:val="000000" w:themeColor="text1"/>
        </w:rPr>
        <w:t>odbiorczej lub systemie HVDC. W </w:t>
      </w:r>
      <w:r w:rsidRPr="00DD0E42">
        <w:rPr>
          <w:color w:val="000000" w:themeColor="text1"/>
        </w:rPr>
        <w:t xml:space="preserve">certyfikacie sprzętu określa się zakres jego ważności na poziomie krajowym </w:t>
      </w:r>
      <w:r w:rsidRPr="00DD0E42">
        <w:rPr>
          <w:color w:val="000000" w:themeColor="text1"/>
        </w:rPr>
        <w:lastRenderedPageBreak/>
        <w:t>lub</w:t>
      </w:r>
      <w:r w:rsidR="001B7086" w:rsidRPr="00DD0E42">
        <w:rPr>
          <w:color w:val="000000" w:themeColor="text1"/>
        </w:rPr>
        <w:t> </w:t>
      </w:r>
      <w:r w:rsidRPr="00DD0E42">
        <w:rPr>
          <w:color w:val="000000" w:themeColor="text1"/>
        </w:rPr>
        <w:t>na</w:t>
      </w:r>
      <w:r w:rsidR="001B7086" w:rsidRPr="00DD0E42">
        <w:rPr>
          <w:color w:val="000000" w:themeColor="text1"/>
        </w:rPr>
        <w:t> </w:t>
      </w:r>
      <w:r w:rsidRPr="00DD0E42">
        <w:rPr>
          <w:color w:val="000000" w:themeColor="text1"/>
        </w:rPr>
        <w:t>innym poziomie, na którym wybiera się określoną wartość z zakresu dopuszczonego na poziomie europejskim. W celu zastąpienia określonych części procesu weryfikacji spełnienia wymogów certyfikat sprzętu może uwzględniać modele potwierdzone rzeczywistymi wynikami testów;</w:t>
      </w:r>
    </w:p>
    <w:p w14:paraId="27CE2087" w14:textId="77777777" w:rsidR="004B3773" w:rsidRPr="00DD0E42" w:rsidRDefault="004B3773" w:rsidP="00E937BF">
      <w:pPr>
        <w:pStyle w:val="Podstawowyakapitowy"/>
        <w:spacing w:before="240"/>
        <w:rPr>
          <w:color w:val="000000" w:themeColor="text1"/>
        </w:rPr>
      </w:pPr>
      <w:r w:rsidRPr="00DD0E42">
        <w:rPr>
          <w:b/>
          <w:bCs/>
          <w:color w:val="000000" w:themeColor="text1"/>
        </w:rPr>
        <w:t>„upoważniony podmiot certyfikujący”</w:t>
      </w:r>
      <w:r w:rsidRPr="00DD0E42">
        <w:rPr>
          <w:color w:val="000000" w:themeColor="text1"/>
        </w:rPr>
        <w:t xml:space="preserve"> oznacza podmiot, który wydaje certyfikaty sprzętu i dokumenty modułu wytwarzania energii i który otrzymał akredytację od</w:t>
      </w:r>
      <w:r w:rsidR="001B7086" w:rsidRPr="00DD0E42">
        <w:rPr>
          <w:color w:val="000000" w:themeColor="text1"/>
        </w:rPr>
        <w:t> </w:t>
      </w:r>
      <w:r w:rsidRPr="00DD0E42">
        <w:rPr>
          <w:color w:val="000000" w:themeColor="text1"/>
        </w:rPr>
        <w:t>krajowej jednostki stowarzyszonej w ramach Europejskiej Współpracy w Dziedzinie Akredytacji, ustanowionej zgodnie z rozporządze</w:t>
      </w:r>
      <w:r w:rsidR="00384609" w:rsidRPr="00DD0E42">
        <w:rPr>
          <w:color w:val="000000" w:themeColor="text1"/>
        </w:rPr>
        <w:t>niem Parlamentu Europejskiego i </w:t>
      </w:r>
      <w:r w:rsidRPr="00DD0E42">
        <w:rPr>
          <w:color w:val="000000" w:themeColor="text1"/>
        </w:rPr>
        <w:t>Rady (WE) nr 765/2008;</w:t>
      </w:r>
    </w:p>
    <w:p w14:paraId="29C29A6F" w14:textId="77777777" w:rsidR="004B3773" w:rsidRPr="00DD0E42" w:rsidRDefault="004B3773" w:rsidP="00E937BF">
      <w:pPr>
        <w:pStyle w:val="Podstawowyakapitowy"/>
        <w:spacing w:before="240"/>
        <w:rPr>
          <w:color w:val="000000" w:themeColor="text1"/>
        </w:rPr>
      </w:pPr>
      <w:r w:rsidRPr="00DD0E42">
        <w:rPr>
          <w:b/>
          <w:bCs/>
          <w:color w:val="000000" w:themeColor="text1"/>
        </w:rPr>
        <w:t>„poświadczenie zgodności”</w:t>
      </w:r>
      <w:r w:rsidRPr="00DD0E42">
        <w:rPr>
          <w:color w:val="000000" w:themeColor="text1"/>
        </w:rPr>
        <w:t xml:space="preserve"> oznacza dokument dostarczany operatorowi systemu przez właściciela zakładu wytwarzania energii, właściciela instalacji odbiorczej, operatora systemu dystrybucyjnego lub właściciela systemu HVDC, określający aktualny stan w zakresie zgodności z odpowiednimi specyfikacjami i wymogami.</w:t>
      </w:r>
    </w:p>
    <w:p w14:paraId="29AB616D" w14:textId="77777777" w:rsidR="004B3773" w:rsidRPr="00DD0E42" w:rsidRDefault="004B3773" w:rsidP="00E937BF">
      <w:pPr>
        <w:pStyle w:val="Podstawowyakapitowy"/>
        <w:spacing w:before="240"/>
        <w:rPr>
          <w:color w:val="000000" w:themeColor="text1"/>
        </w:rPr>
      </w:pPr>
      <w:r w:rsidRPr="00DD0E42">
        <w:rPr>
          <w:b/>
          <w:color w:val="000000" w:themeColor="text1"/>
        </w:rPr>
        <w:t>„pozwolenie na podanie napięcia (EON)</w:t>
      </w:r>
      <w:r w:rsidR="001B7086" w:rsidRPr="00DD0E42">
        <w:rPr>
          <w:b/>
          <w:color w:val="000000" w:themeColor="text1"/>
        </w:rPr>
        <w:t>”</w:t>
      </w:r>
      <w:r w:rsidRPr="00DD0E42">
        <w:rPr>
          <w:color w:val="000000" w:themeColor="text1"/>
        </w:rPr>
        <w:t xml:space="preserve"> oznacza pozwolenie wydawane przez właściwego operatora systemu dla właściciela zakładu wytwarzania energii, właściciela instalacji odbiorczej, operatora systemu dystrybucyjnego lub właściciela systemu HVDC przed podaniem napięcia na jego sieć wewnętrzną;</w:t>
      </w:r>
    </w:p>
    <w:p w14:paraId="2EC568EB" w14:textId="77777777" w:rsidR="0083187E" w:rsidRPr="00DD0E42" w:rsidRDefault="004B3773" w:rsidP="00E937BF">
      <w:pPr>
        <w:pStyle w:val="Podstawowyakapitowy"/>
        <w:spacing w:before="240"/>
        <w:rPr>
          <w:color w:val="000000" w:themeColor="text1"/>
        </w:rPr>
      </w:pPr>
      <w:r w:rsidRPr="00DD0E42">
        <w:rPr>
          <w:b/>
          <w:color w:val="000000" w:themeColor="text1"/>
        </w:rPr>
        <w:t>„tymczasowe pozwolenie na użytkowanie (ION)</w:t>
      </w:r>
      <w:r w:rsidR="001B7086" w:rsidRPr="00DD0E42">
        <w:rPr>
          <w:b/>
          <w:color w:val="000000" w:themeColor="text1"/>
        </w:rPr>
        <w:t>”</w:t>
      </w:r>
      <w:r w:rsidRPr="00DD0E42">
        <w:rPr>
          <w:color w:val="000000" w:themeColor="text1"/>
        </w:rPr>
        <w:t xml:space="preserve"> oznacza pozwolenie wydawane przez właściwego operatora systemu dla właściciela zakładu wytwarzania energii, właściciela instalacji odbiorczej, operatora systemu dystrybucyjnego lub właściciela systemu HVDC, które zezwala im na eksploatację, odpowiednio, modułu wytwarzania energii, instalacji odbiorczej, systemu dystrybucyjnego lub systemu HVDC poprzez wykorzystanie przyłączenia do sieci przez ograniczony czas, a także na rozpoczęcie testów zgodności w celu zapewnienia zgodności </w:t>
      </w:r>
      <w:r w:rsidR="00384609" w:rsidRPr="00DD0E42">
        <w:rPr>
          <w:color w:val="000000" w:themeColor="text1"/>
        </w:rPr>
        <w:t>z odpowiednimi specyfikacjami i </w:t>
      </w:r>
      <w:r w:rsidRPr="00DD0E42">
        <w:rPr>
          <w:color w:val="000000" w:themeColor="text1"/>
        </w:rPr>
        <w:t>wymogami;</w:t>
      </w:r>
    </w:p>
    <w:p w14:paraId="6656BC70" w14:textId="77777777" w:rsidR="008A777E" w:rsidRPr="00DD0E42" w:rsidRDefault="004B3773" w:rsidP="00E937BF">
      <w:pPr>
        <w:pStyle w:val="Podstawowyakapitowy"/>
        <w:spacing w:before="240"/>
        <w:rPr>
          <w:color w:val="000000" w:themeColor="text1"/>
        </w:rPr>
      </w:pPr>
      <w:r w:rsidRPr="00DD0E42">
        <w:rPr>
          <w:b/>
          <w:color w:val="000000" w:themeColor="text1"/>
        </w:rPr>
        <w:t>„ostateczne pozwolenie na użytkowanie (FON)</w:t>
      </w:r>
      <w:r w:rsidR="001B7086" w:rsidRPr="00DD0E42">
        <w:rPr>
          <w:b/>
          <w:color w:val="000000" w:themeColor="text1"/>
        </w:rPr>
        <w:t>”</w:t>
      </w:r>
      <w:r w:rsidRPr="00DD0E42">
        <w:rPr>
          <w:color w:val="000000" w:themeColor="text1"/>
        </w:rPr>
        <w:t xml:space="preserve"> oznacza pozwolenie wydawane przez właściwego operatora systemu dla właściciela zakładu wytwarzania energii, właściciela instalacji odbiorczej, operatora systemu dystrybucyjnego lub właściciela systemu HVDC spełniającego odpowiednie specyfikacje i wymogi, które zezwala im na eksploatację, odpowiednio, modułu wytwarzania energii, instalacji odbiorczej, systemu dystrybucyjnego lub systemu HVDC poprzez wykorzystanie przyłączenia do sieci;</w:t>
      </w:r>
    </w:p>
    <w:p w14:paraId="2887EFF4" w14:textId="77777777" w:rsidR="004B3773" w:rsidRPr="00DD0E42" w:rsidRDefault="004B3773" w:rsidP="00E937BF">
      <w:pPr>
        <w:pStyle w:val="Podstawowyakapitowy"/>
        <w:spacing w:before="240"/>
        <w:rPr>
          <w:color w:val="000000" w:themeColor="text1"/>
        </w:rPr>
      </w:pPr>
      <w:r w:rsidRPr="00DD0E42">
        <w:rPr>
          <w:b/>
          <w:color w:val="000000" w:themeColor="text1"/>
        </w:rPr>
        <w:t xml:space="preserve">„ograniczone pozwolenie na użytkowanie </w:t>
      </w:r>
      <w:r w:rsidR="001B7086" w:rsidRPr="00DD0E42">
        <w:rPr>
          <w:b/>
          <w:color w:val="000000" w:themeColor="text1"/>
        </w:rPr>
        <w:t>(</w:t>
      </w:r>
      <w:r w:rsidRPr="00DD0E42">
        <w:rPr>
          <w:b/>
          <w:color w:val="000000" w:themeColor="text1"/>
        </w:rPr>
        <w:t>LON)</w:t>
      </w:r>
      <w:r w:rsidR="001B7086" w:rsidRPr="00DD0E42">
        <w:rPr>
          <w:b/>
          <w:color w:val="000000" w:themeColor="text1"/>
        </w:rPr>
        <w:t>”</w:t>
      </w:r>
      <w:r w:rsidRPr="00DD0E42">
        <w:rPr>
          <w:color w:val="000000" w:themeColor="text1"/>
        </w:rPr>
        <w:t xml:space="preserve"> oznacza pozwolenie wydawane przez właściwego operatora systemu dla właściciela zakładu wytwarzania energii, właściciela instalacji odbiorczej, operatora systemu dystrybucyjnego lub właściciela systemu HVDC, którzy wcześniej uzyskali status FON, ale u których tymczasowo występuje poważna modyfikacja lub utrata zdolności skutkująca brakiem zgodności ze specyfikacjami i wymogami.</w:t>
      </w:r>
    </w:p>
    <w:p w14:paraId="020D2043" w14:textId="77777777" w:rsidR="00494CC8" w:rsidRPr="00DD0E42" w:rsidRDefault="00494CC8" w:rsidP="00E937BF">
      <w:pPr>
        <w:pStyle w:val="Podstawowyakapitowy"/>
        <w:spacing w:before="240"/>
        <w:rPr>
          <w:color w:val="000000" w:themeColor="text1"/>
        </w:rPr>
      </w:pPr>
      <w:r w:rsidRPr="00DD0E42">
        <w:rPr>
          <w:b/>
          <w:color w:val="000000" w:themeColor="text1"/>
        </w:rPr>
        <w:lastRenderedPageBreak/>
        <w:t xml:space="preserve">ustawa Prawo energetyczne - </w:t>
      </w:r>
      <w:r w:rsidRPr="00DD0E42">
        <w:rPr>
          <w:color w:val="000000" w:themeColor="text1"/>
        </w:rPr>
        <w:t xml:space="preserve">ustawa z dnia 10 kwietnia 1997 r. - Prawo energetyczne (Dz. U. z 2018 r. poz. 755, z </w:t>
      </w:r>
      <w:proofErr w:type="spellStart"/>
      <w:r w:rsidRPr="00DD0E42">
        <w:rPr>
          <w:color w:val="000000" w:themeColor="text1"/>
        </w:rPr>
        <w:t>późn</w:t>
      </w:r>
      <w:proofErr w:type="spellEnd"/>
      <w:r w:rsidRPr="00DD0E42">
        <w:rPr>
          <w:color w:val="000000" w:themeColor="text1"/>
        </w:rPr>
        <w:t>. zm.).</w:t>
      </w:r>
    </w:p>
    <w:p w14:paraId="4C9B5BCB" w14:textId="2B2A6EE8" w:rsidR="003066C5" w:rsidRPr="00DD0E42" w:rsidRDefault="003066C5" w:rsidP="003066C5">
      <w:pPr>
        <w:rPr>
          <w:color w:val="000000" w:themeColor="text1"/>
          <w:lang w:val="pl-PL"/>
        </w:rPr>
      </w:pPr>
      <w:r w:rsidRPr="00DD0E42">
        <w:rPr>
          <w:color w:val="000000" w:themeColor="text1"/>
          <w:lang w:val="pl-PL"/>
        </w:rPr>
        <w:t xml:space="preserve">Ponadto stosuje się pozostałe definicje wynikające z NC HVDC oraz rozporządzenia Komisji (UE) 2016/631 z dnia 14 kwietnia 2016 r. ustanawiającego kodeks sieci dotyczący wymogów w zakresie przyłączenia jednostek wytwórczych do sieci (dalej jako: „NC </w:t>
      </w:r>
      <w:proofErr w:type="spellStart"/>
      <w:r w:rsidRPr="00DD0E42">
        <w:rPr>
          <w:color w:val="000000" w:themeColor="text1"/>
          <w:lang w:val="pl-PL"/>
        </w:rPr>
        <w:t>RfG</w:t>
      </w:r>
      <w:proofErr w:type="spellEnd"/>
      <w:r w:rsidRPr="00DD0E42">
        <w:rPr>
          <w:color w:val="000000" w:themeColor="text1"/>
          <w:lang w:val="pl-PL"/>
        </w:rPr>
        <w:t>”).</w:t>
      </w:r>
    </w:p>
    <w:p w14:paraId="7F1D5017" w14:textId="77777777" w:rsidR="00CD03FC" w:rsidRPr="00DD0E42" w:rsidRDefault="00CD03FC">
      <w:pPr>
        <w:spacing w:after="160" w:line="259" w:lineRule="auto"/>
        <w:jc w:val="left"/>
        <w:rPr>
          <w:color w:val="000000" w:themeColor="text1"/>
          <w:sz w:val="24"/>
          <w:szCs w:val="26"/>
          <w:lang w:val="pl-PL"/>
        </w:rPr>
      </w:pPr>
    </w:p>
    <w:p w14:paraId="22966EEE" w14:textId="77777777" w:rsidR="004B3773" w:rsidRPr="00DD0E42" w:rsidRDefault="004B3773" w:rsidP="00DF4E6A">
      <w:pPr>
        <w:pStyle w:val="Nagwek1"/>
        <w:rPr>
          <w:color w:val="000000" w:themeColor="text1"/>
        </w:rPr>
      </w:pPr>
      <w:bookmarkStart w:id="7" w:name="_Toc454782605"/>
      <w:bookmarkStart w:id="8" w:name="_Toc524726084"/>
      <w:bookmarkStart w:id="9" w:name="_Toc18410385"/>
      <w:bookmarkEnd w:id="7"/>
      <w:r w:rsidRPr="00DD0E42">
        <w:rPr>
          <w:color w:val="000000" w:themeColor="text1"/>
        </w:rPr>
        <w:t xml:space="preserve">Uwarunkowania formalne wynikające z NC </w:t>
      </w:r>
      <w:bookmarkEnd w:id="8"/>
      <w:r w:rsidR="00EF3E2D" w:rsidRPr="00DD0E42">
        <w:rPr>
          <w:color w:val="000000" w:themeColor="text1"/>
        </w:rPr>
        <w:t xml:space="preserve">HVDC </w:t>
      </w:r>
      <w:r w:rsidR="004E20AD" w:rsidRPr="00DD0E42">
        <w:rPr>
          <w:color w:val="000000" w:themeColor="text1"/>
        </w:rPr>
        <w:t>oraz prawa krajowego</w:t>
      </w:r>
      <w:bookmarkEnd w:id="9"/>
    </w:p>
    <w:p w14:paraId="002A5B95" w14:textId="77777777" w:rsidR="000B0721" w:rsidRPr="00DD0E42" w:rsidRDefault="00774B41" w:rsidP="00774B41">
      <w:pPr>
        <w:pStyle w:val="Styl1"/>
        <w:rPr>
          <w:rFonts w:ascii="Arial" w:eastAsia="Calibri" w:hAnsi="Arial" w:cs="Tahoma"/>
          <w:color w:val="000000" w:themeColor="text1"/>
          <w:sz w:val="24"/>
          <w:szCs w:val="26"/>
        </w:rPr>
      </w:pPr>
      <w:r w:rsidRPr="00DD0E42">
        <w:rPr>
          <w:rFonts w:ascii="Arial" w:eastAsia="Calibri" w:hAnsi="Arial" w:cs="Tahoma"/>
          <w:color w:val="000000" w:themeColor="text1"/>
          <w:sz w:val="24"/>
          <w:szCs w:val="26"/>
        </w:rPr>
        <w:t xml:space="preserve">NC </w:t>
      </w:r>
      <w:r w:rsidR="0083187E" w:rsidRPr="00DD0E42">
        <w:rPr>
          <w:rFonts w:ascii="Arial" w:eastAsia="Calibri" w:hAnsi="Arial" w:cs="Tahoma"/>
          <w:color w:val="000000" w:themeColor="text1"/>
          <w:sz w:val="24"/>
          <w:szCs w:val="26"/>
        </w:rPr>
        <w:t xml:space="preserve">HVDC </w:t>
      </w:r>
      <w:r w:rsidRPr="00DD0E42">
        <w:rPr>
          <w:rFonts w:ascii="Arial" w:eastAsia="Calibri" w:hAnsi="Arial" w:cs="Tahoma"/>
          <w:color w:val="000000" w:themeColor="text1"/>
          <w:sz w:val="24"/>
          <w:szCs w:val="26"/>
        </w:rPr>
        <w:t xml:space="preserve">określa wymogi dotyczące przyłączania do </w:t>
      </w:r>
      <w:r w:rsidR="0083187E" w:rsidRPr="00DD0E42">
        <w:rPr>
          <w:rFonts w:ascii="Arial" w:eastAsia="Calibri" w:hAnsi="Arial" w:cs="Tahoma"/>
          <w:color w:val="000000" w:themeColor="text1"/>
          <w:sz w:val="24"/>
          <w:szCs w:val="26"/>
        </w:rPr>
        <w:t>sieci systemów wysokiego napięcia prądu stałego oraz modułów parku energii z podłączeniem prądu stałego</w:t>
      </w:r>
      <w:r w:rsidRPr="00DD0E42">
        <w:rPr>
          <w:rFonts w:ascii="Arial" w:eastAsia="Calibri" w:hAnsi="Arial" w:cs="Tahoma"/>
          <w:color w:val="000000" w:themeColor="text1"/>
          <w:sz w:val="24"/>
          <w:szCs w:val="26"/>
        </w:rPr>
        <w:t xml:space="preserve">. Kodeks ustanawia obowiązki zapewniające właściwe wykorzystanie zdolności </w:t>
      </w:r>
      <w:r w:rsidR="00566623" w:rsidRPr="00DD0E42">
        <w:rPr>
          <w:rFonts w:ascii="Arial" w:eastAsia="Calibri" w:hAnsi="Arial" w:cs="Tahoma"/>
          <w:color w:val="000000" w:themeColor="text1"/>
          <w:sz w:val="24"/>
          <w:szCs w:val="26"/>
        </w:rPr>
        <w:t>systemów wysokiego napięcia prądu stałego oraz modułów parku energii z podłączeniem prądu stałego</w:t>
      </w:r>
      <w:r w:rsidRPr="00DD0E42">
        <w:rPr>
          <w:rFonts w:ascii="Arial" w:eastAsia="Calibri" w:hAnsi="Arial" w:cs="Tahoma"/>
          <w:color w:val="000000" w:themeColor="text1"/>
          <w:sz w:val="24"/>
          <w:szCs w:val="26"/>
        </w:rPr>
        <w:t xml:space="preserve"> przez operatorów sy</w:t>
      </w:r>
      <w:r w:rsidR="000B0721" w:rsidRPr="00DD0E42">
        <w:rPr>
          <w:rFonts w:ascii="Arial" w:eastAsia="Calibri" w:hAnsi="Arial" w:cs="Tahoma"/>
          <w:color w:val="000000" w:themeColor="text1"/>
          <w:sz w:val="24"/>
          <w:szCs w:val="26"/>
        </w:rPr>
        <w:t>stemów w przejrzysty i </w:t>
      </w:r>
      <w:r w:rsidRPr="00DD0E42">
        <w:rPr>
          <w:rFonts w:ascii="Arial" w:eastAsia="Calibri" w:hAnsi="Arial" w:cs="Tahoma"/>
          <w:color w:val="000000" w:themeColor="text1"/>
          <w:sz w:val="24"/>
          <w:szCs w:val="26"/>
        </w:rPr>
        <w:t xml:space="preserve">niedyskryminacyjny sposób w celu zapewnienia równych szans podmiotom w całej Unii. Kodeks wszedł w życie </w:t>
      </w:r>
      <w:r w:rsidR="00566623" w:rsidRPr="00DD0E42">
        <w:rPr>
          <w:rFonts w:ascii="Arial" w:eastAsia="Calibri" w:hAnsi="Arial" w:cs="Tahoma"/>
          <w:color w:val="000000" w:themeColor="text1"/>
          <w:sz w:val="24"/>
          <w:szCs w:val="26"/>
        </w:rPr>
        <w:t xml:space="preserve">28 września 2016 </w:t>
      </w:r>
      <w:r w:rsidRPr="00DD0E42">
        <w:rPr>
          <w:rFonts w:ascii="Arial" w:eastAsia="Calibri" w:hAnsi="Arial" w:cs="Tahoma"/>
          <w:color w:val="000000" w:themeColor="text1"/>
          <w:sz w:val="24"/>
          <w:szCs w:val="26"/>
        </w:rPr>
        <w:t xml:space="preserve">roku. </w:t>
      </w:r>
      <w:r w:rsidR="00A001F3" w:rsidRPr="00DD0E42">
        <w:rPr>
          <w:rFonts w:ascii="Arial" w:eastAsia="Calibri" w:hAnsi="Arial" w:cs="Tahoma"/>
          <w:color w:val="000000" w:themeColor="text1"/>
          <w:sz w:val="24"/>
          <w:szCs w:val="26"/>
        </w:rPr>
        <w:t>Stosowanie wymogów określonych w tym rozporządzeniu rozpoczyna się trzy lata po jego publikacji</w:t>
      </w:r>
      <w:r w:rsidR="00521ADA" w:rsidRPr="00DD0E42">
        <w:rPr>
          <w:rFonts w:ascii="Arial" w:eastAsia="Calibri" w:hAnsi="Arial" w:cs="Tahoma"/>
          <w:color w:val="000000" w:themeColor="text1"/>
          <w:sz w:val="24"/>
          <w:szCs w:val="26"/>
        </w:rPr>
        <w:t>,</w:t>
      </w:r>
      <w:r w:rsidR="00521ADA" w:rsidRPr="00DD0E42">
        <w:rPr>
          <w:rFonts w:ascii="Arial" w:eastAsia="Calibri" w:hAnsi="Arial" w:cs="Tahoma"/>
          <w:color w:val="000000" w:themeColor="text1"/>
          <w:sz w:val="24"/>
          <w:szCs w:val="26"/>
        </w:rPr>
        <w:br/>
      </w:r>
      <w:r w:rsidR="00A001F3" w:rsidRPr="00DD0E42">
        <w:rPr>
          <w:rFonts w:ascii="Arial" w:eastAsia="Calibri" w:hAnsi="Arial" w:cs="Tahoma"/>
          <w:color w:val="000000" w:themeColor="text1"/>
          <w:sz w:val="24"/>
          <w:szCs w:val="26"/>
        </w:rPr>
        <w:t xml:space="preserve">tj. </w:t>
      </w:r>
      <w:r w:rsidR="00566623" w:rsidRPr="00DD0E42">
        <w:rPr>
          <w:rFonts w:ascii="Arial" w:eastAsia="Calibri" w:hAnsi="Arial" w:cs="Tahoma"/>
          <w:color w:val="000000" w:themeColor="text1"/>
          <w:sz w:val="24"/>
          <w:szCs w:val="26"/>
        </w:rPr>
        <w:t xml:space="preserve">8 września </w:t>
      </w:r>
      <w:r w:rsidR="00A001F3" w:rsidRPr="00DD0E42">
        <w:rPr>
          <w:rFonts w:ascii="Arial" w:eastAsia="Calibri" w:hAnsi="Arial" w:cs="Tahoma"/>
          <w:color w:val="000000" w:themeColor="text1"/>
          <w:sz w:val="24"/>
          <w:szCs w:val="26"/>
        </w:rPr>
        <w:t>201</w:t>
      </w:r>
      <w:r w:rsidR="00A7597E" w:rsidRPr="00DD0E42">
        <w:rPr>
          <w:rFonts w:ascii="Arial" w:eastAsia="Calibri" w:hAnsi="Arial" w:cs="Tahoma"/>
          <w:color w:val="000000" w:themeColor="text1"/>
          <w:sz w:val="24"/>
          <w:szCs w:val="26"/>
        </w:rPr>
        <w:t>9</w:t>
      </w:r>
      <w:r w:rsidR="00A001F3" w:rsidRPr="00DD0E42">
        <w:rPr>
          <w:rFonts w:ascii="Arial" w:eastAsia="Calibri" w:hAnsi="Arial" w:cs="Tahoma"/>
          <w:color w:val="000000" w:themeColor="text1"/>
          <w:sz w:val="24"/>
          <w:szCs w:val="26"/>
        </w:rPr>
        <w:t>r.</w:t>
      </w:r>
    </w:p>
    <w:p w14:paraId="740822AA" w14:textId="3CDCFC01" w:rsidR="00774B41" w:rsidRPr="00DD0E42" w:rsidRDefault="00774B41" w:rsidP="00774B41">
      <w:pPr>
        <w:pStyle w:val="Styl1"/>
        <w:rPr>
          <w:rFonts w:ascii="Arial" w:eastAsia="Calibri" w:hAnsi="Arial" w:cs="Tahoma"/>
          <w:color w:val="000000" w:themeColor="text1"/>
          <w:sz w:val="24"/>
          <w:szCs w:val="26"/>
        </w:rPr>
      </w:pPr>
      <w:r w:rsidRPr="00DD0E42">
        <w:rPr>
          <w:rFonts w:ascii="Arial" w:eastAsia="Calibri" w:hAnsi="Arial" w:cs="Tahoma"/>
          <w:color w:val="000000" w:themeColor="text1"/>
          <w:sz w:val="24"/>
          <w:szCs w:val="26"/>
        </w:rPr>
        <w:t xml:space="preserve">Zapisy i wymogi NC </w:t>
      </w:r>
      <w:r w:rsidR="001429CE" w:rsidRPr="00DD0E42">
        <w:rPr>
          <w:rFonts w:ascii="Arial" w:eastAsia="Calibri" w:hAnsi="Arial" w:cs="Tahoma"/>
          <w:color w:val="000000" w:themeColor="text1"/>
          <w:sz w:val="24"/>
          <w:szCs w:val="26"/>
        </w:rPr>
        <w:t xml:space="preserve">HVDC </w:t>
      </w:r>
      <w:r w:rsidRPr="00DD0E42">
        <w:rPr>
          <w:rFonts w:ascii="Arial" w:eastAsia="Calibri" w:hAnsi="Arial" w:cs="Tahoma"/>
          <w:color w:val="000000" w:themeColor="text1"/>
          <w:sz w:val="24"/>
          <w:szCs w:val="26"/>
        </w:rPr>
        <w:t xml:space="preserve">dotyczą, co do zasady, nowych modułów </w:t>
      </w:r>
      <w:r w:rsidR="001429CE" w:rsidRPr="00DD0E42">
        <w:rPr>
          <w:rFonts w:ascii="Arial" w:eastAsia="Calibri" w:hAnsi="Arial" w:cs="Tahoma"/>
          <w:color w:val="000000" w:themeColor="text1"/>
          <w:sz w:val="24"/>
          <w:szCs w:val="26"/>
        </w:rPr>
        <w:t>parku energii z</w:t>
      </w:r>
      <w:r w:rsidR="00521ADA" w:rsidRPr="00DD0E42">
        <w:rPr>
          <w:rFonts w:ascii="Arial" w:eastAsia="Calibri" w:hAnsi="Arial" w:cs="Tahoma"/>
          <w:color w:val="000000" w:themeColor="text1"/>
          <w:sz w:val="24"/>
          <w:szCs w:val="26"/>
        </w:rPr>
        <w:t> </w:t>
      </w:r>
      <w:r w:rsidR="001429CE" w:rsidRPr="00DD0E42">
        <w:rPr>
          <w:rFonts w:ascii="Arial" w:eastAsia="Calibri" w:hAnsi="Arial" w:cs="Tahoma"/>
          <w:color w:val="000000" w:themeColor="text1"/>
          <w:sz w:val="24"/>
          <w:szCs w:val="26"/>
        </w:rPr>
        <w:t>podłączeniem prądu stałego oraz systemów HVDC</w:t>
      </w:r>
      <w:r w:rsidRPr="00DD0E42">
        <w:rPr>
          <w:rFonts w:ascii="Arial" w:eastAsia="Calibri" w:hAnsi="Arial" w:cs="Tahoma"/>
          <w:color w:val="000000" w:themeColor="text1"/>
          <w:sz w:val="24"/>
          <w:szCs w:val="26"/>
        </w:rPr>
        <w:t xml:space="preserve">. </w:t>
      </w:r>
      <w:r w:rsidR="007520E0" w:rsidRPr="00DD0E42">
        <w:rPr>
          <w:rFonts w:ascii="Arial" w:eastAsia="Calibri" w:hAnsi="Arial" w:cs="Tahoma"/>
          <w:color w:val="000000" w:themeColor="text1"/>
          <w:sz w:val="24"/>
          <w:szCs w:val="26"/>
        </w:rPr>
        <w:t>Dla istniejących systemów HVDC szczegółowy zakres objęcia wymogami NC HVDC w zakresie modernizacji lub wymiany jest przedmiotem ustaleń pomiędzy właściwymi OSP w odpowiednich porozumieniach międzyoperatorskich. Dla istniejących modułów parku energii z</w:t>
      </w:r>
      <w:r w:rsidR="00C1490F" w:rsidRPr="00DD0E42">
        <w:rPr>
          <w:rFonts w:ascii="Arial" w:eastAsia="Calibri" w:hAnsi="Arial" w:cs="Tahoma"/>
          <w:color w:val="000000" w:themeColor="text1"/>
          <w:sz w:val="24"/>
          <w:szCs w:val="26"/>
        </w:rPr>
        <w:t> </w:t>
      </w:r>
      <w:r w:rsidR="007520E0" w:rsidRPr="00DD0E42">
        <w:rPr>
          <w:rFonts w:ascii="Arial" w:eastAsia="Calibri" w:hAnsi="Arial" w:cs="Tahoma"/>
          <w:color w:val="000000" w:themeColor="text1"/>
          <w:sz w:val="24"/>
          <w:szCs w:val="26"/>
        </w:rPr>
        <w:t>podłączeniem prądu stałego wymogami NC HVDC szczegółowy zakres objęcia wymogami NC HVDC w zakresie modernizacji lub wymiany jest określon</w:t>
      </w:r>
      <w:r w:rsidR="00155E36" w:rsidRPr="00DD0E42">
        <w:rPr>
          <w:rFonts w:ascii="Arial" w:eastAsia="Calibri" w:hAnsi="Arial" w:cs="Tahoma"/>
          <w:color w:val="000000" w:themeColor="text1"/>
          <w:sz w:val="24"/>
          <w:szCs w:val="26"/>
        </w:rPr>
        <w:t>y</w:t>
      </w:r>
      <w:r w:rsidR="007520E0" w:rsidRPr="00DD0E42">
        <w:rPr>
          <w:rFonts w:ascii="Arial" w:eastAsia="Calibri" w:hAnsi="Arial" w:cs="Tahoma"/>
          <w:color w:val="000000" w:themeColor="text1"/>
          <w:sz w:val="24"/>
          <w:szCs w:val="26"/>
        </w:rPr>
        <w:t xml:space="preserve"> w „Procedurze objęcia istniejącego modułu parku energii z podłączeniem prądu stałego wymogami NC HVDC w przypadku modernizacji lub wymiany” dostępnej na stronie </w:t>
      </w:r>
      <w:r w:rsidR="004D6C28" w:rsidRPr="00DD0E42">
        <w:rPr>
          <w:rFonts w:ascii="Arial" w:eastAsia="Calibri" w:hAnsi="Arial" w:cs="Tahoma"/>
          <w:color w:val="000000" w:themeColor="text1"/>
          <w:sz w:val="24"/>
          <w:szCs w:val="26"/>
        </w:rPr>
        <w:t xml:space="preserve">internetowej </w:t>
      </w:r>
      <w:r w:rsidR="007520E0" w:rsidRPr="00DD0E42">
        <w:rPr>
          <w:rFonts w:ascii="Arial" w:eastAsia="Calibri" w:hAnsi="Arial" w:cs="Tahoma"/>
          <w:color w:val="000000" w:themeColor="text1"/>
          <w:sz w:val="24"/>
          <w:szCs w:val="26"/>
        </w:rPr>
        <w:t>operatora systemu.</w:t>
      </w:r>
    </w:p>
    <w:p w14:paraId="7726D528" w14:textId="77777777" w:rsidR="004A7D91" w:rsidRPr="00DD0E42" w:rsidRDefault="00774B41" w:rsidP="00533A68">
      <w:pPr>
        <w:pStyle w:val="Styl1"/>
        <w:rPr>
          <w:rFonts w:ascii="Arial" w:eastAsia="Calibri" w:hAnsi="Arial" w:cs="Tahoma"/>
          <w:color w:val="000000" w:themeColor="text1"/>
          <w:sz w:val="24"/>
          <w:szCs w:val="26"/>
        </w:rPr>
      </w:pPr>
      <w:r w:rsidRPr="00DD0E42">
        <w:rPr>
          <w:rFonts w:ascii="Arial" w:eastAsia="Calibri" w:hAnsi="Arial" w:cs="Tahoma"/>
          <w:color w:val="000000" w:themeColor="text1"/>
          <w:sz w:val="24"/>
          <w:szCs w:val="26"/>
        </w:rPr>
        <w:t xml:space="preserve">Podkreślić także należy, że zapisy NC </w:t>
      </w:r>
      <w:r w:rsidR="001429CE" w:rsidRPr="00DD0E42">
        <w:rPr>
          <w:rFonts w:ascii="Arial" w:eastAsia="Calibri" w:hAnsi="Arial" w:cs="Tahoma"/>
          <w:color w:val="000000" w:themeColor="text1"/>
          <w:sz w:val="24"/>
          <w:szCs w:val="26"/>
        </w:rPr>
        <w:t xml:space="preserve">HVDC </w:t>
      </w:r>
      <w:r w:rsidRPr="00DD0E42">
        <w:rPr>
          <w:rFonts w:ascii="Arial" w:eastAsia="Calibri" w:hAnsi="Arial" w:cs="Tahoma"/>
          <w:color w:val="000000" w:themeColor="text1"/>
          <w:sz w:val="24"/>
          <w:szCs w:val="26"/>
        </w:rPr>
        <w:t xml:space="preserve">będą stosowane do </w:t>
      </w:r>
      <w:r w:rsidR="001429CE" w:rsidRPr="00DD0E42">
        <w:rPr>
          <w:rFonts w:ascii="Arial" w:eastAsia="Calibri" w:hAnsi="Arial" w:cs="Tahoma"/>
          <w:color w:val="000000" w:themeColor="text1"/>
          <w:sz w:val="24"/>
          <w:szCs w:val="26"/>
        </w:rPr>
        <w:t>modułów parku energii z podłączeniem prądu stałego oraz systemów HVDC,</w:t>
      </w:r>
      <w:r w:rsidR="001429CE" w:rsidRPr="00DD0E42" w:rsidDel="001429CE">
        <w:rPr>
          <w:rFonts w:ascii="Arial" w:eastAsia="Calibri" w:hAnsi="Arial" w:cs="Tahoma"/>
          <w:color w:val="000000" w:themeColor="text1"/>
          <w:sz w:val="24"/>
          <w:szCs w:val="26"/>
        </w:rPr>
        <w:t xml:space="preserve"> </w:t>
      </w:r>
      <w:r w:rsidRPr="00DD0E42">
        <w:rPr>
          <w:rFonts w:ascii="Arial" w:eastAsia="Calibri" w:hAnsi="Arial" w:cs="Tahoma"/>
          <w:color w:val="000000" w:themeColor="text1"/>
          <w:sz w:val="24"/>
          <w:szCs w:val="26"/>
        </w:rPr>
        <w:t xml:space="preserve">które nie były przyłączone do sieci w dniu wejścia w życie NC </w:t>
      </w:r>
      <w:r w:rsidR="00FE419C" w:rsidRPr="00DD0E42">
        <w:rPr>
          <w:rFonts w:ascii="Arial" w:eastAsia="Calibri" w:hAnsi="Arial" w:cs="Tahoma"/>
          <w:color w:val="000000" w:themeColor="text1"/>
          <w:sz w:val="24"/>
          <w:szCs w:val="26"/>
        </w:rPr>
        <w:t>HVDC</w:t>
      </w:r>
      <w:r w:rsidRPr="00DD0E42">
        <w:rPr>
          <w:rFonts w:ascii="Arial" w:eastAsia="Calibri" w:hAnsi="Arial" w:cs="Tahoma"/>
          <w:color w:val="000000" w:themeColor="text1"/>
          <w:sz w:val="24"/>
          <w:szCs w:val="26"/>
        </w:rPr>
        <w:t>,</w:t>
      </w:r>
      <w:r w:rsidR="001429CE" w:rsidRPr="00DD0E42">
        <w:rPr>
          <w:rFonts w:ascii="Arial" w:eastAsia="Calibri" w:hAnsi="Arial" w:cs="Tahoma"/>
          <w:color w:val="000000" w:themeColor="text1"/>
          <w:sz w:val="24"/>
          <w:szCs w:val="26"/>
        </w:rPr>
        <w:t xml:space="preserve"> </w:t>
      </w:r>
      <w:r w:rsidRPr="00DD0E42">
        <w:rPr>
          <w:rFonts w:ascii="Arial" w:eastAsia="Calibri" w:hAnsi="Arial" w:cs="Tahoma"/>
          <w:color w:val="000000" w:themeColor="text1"/>
          <w:sz w:val="24"/>
          <w:szCs w:val="26"/>
        </w:rPr>
        <w:t>jeśli ich właściciel nie zawrze wiążącej umowy zakupu podstawowej instalacji wytwórczej</w:t>
      </w:r>
      <w:r w:rsidR="00FE419C" w:rsidRPr="00DD0E42">
        <w:rPr>
          <w:color w:val="000000" w:themeColor="text1"/>
        </w:rPr>
        <w:t xml:space="preserve"> </w:t>
      </w:r>
      <w:r w:rsidR="00FE419C" w:rsidRPr="00DD0E42">
        <w:rPr>
          <w:rFonts w:ascii="Arial" w:eastAsia="Calibri" w:hAnsi="Arial" w:cs="Tahoma"/>
          <w:color w:val="000000" w:themeColor="text1"/>
          <w:sz w:val="24"/>
          <w:szCs w:val="26"/>
        </w:rPr>
        <w:t>lub urządzeń HVDC</w:t>
      </w:r>
      <w:r w:rsidR="007909AB" w:rsidRPr="00DD0E42">
        <w:rPr>
          <w:rFonts w:ascii="Arial" w:eastAsia="Calibri" w:hAnsi="Arial" w:cs="Tahoma"/>
          <w:color w:val="000000" w:themeColor="text1"/>
          <w:sz w:val="24"/>
          <w:szCs w:val="26"/>
        </w:rPr>
        <w:t xml:space="preserve"> </w:t>
      </w:r>
      <w:r w:rsidRPr="00DD0E42">
        <w:rPr>
          <w:rFonts w:ascii="Arial" w:eastAsia="Calibri" w:hAnsi="Arial" w:cs="Tahoma"/>
          <w:color w:val="000000" w:themeColor="text1"/>
          <w:sz w:val="24"/>
          <w:szCs w:val="26"/>
        </w:rPr>
        <w:t>w</w:t>
      </w:r>
      <w:r w:rsidR="00FE419C" w:rsidRPr="00DD0E42">
        <w:rPr>
          <w:rFonts w:ascii="Arial" w:eastAsia="Calibri" w:hAnsi="Arial" w:cs="Tahoma"/>
          <w:color w:val="000000" w:themeColor="text1"/>
          <w:sz w:val="24"/>
          <w:szCs w:val="26"/>
        </w:rPr>
        <w:t> </w:t>
      </w:r>
      <w:r w:rsidRPr="00DD0E42">
        <w:rPr>
          <w:rFonts w:ascii="Arial" w:eastAsia="Calibri" w:hAnsi="Arial" w:cs="Tahoma"/>
          <w:color w:val="000000" w:themeColor="text1"/>
          <w:sz w:val="24"/>
          <w:szCs w:val="26"/>
        </w:rPr>
        <w:t>terminie do dwóch lat od wejścia w życie NC</w:t>
      </w:r>
      <w:r w:rsidR="007909AB" w:rsidRPr="00DD0E42">
        <w:rPr>
          <w:rFonts w:ascii="Arial" w:eastAsia="Calibri" w:hAnsi="Arial" w:cs="Tahoma"/>
          <w:color w:val="000000" w:themeColor="text1"/>
          <w:sz w:val="24"/>
          <w:szCs w:val="26"/>
        </w:rPr>
        <w:t xml:space="preserve"> </w:t>
      </w:r>
      <w:r w:rsidR="00FE419C" w:rsidRPr="00DD0E42">
        <w:rPr>
          <w:rFonts w:ascii="Arial" w:eastAsia="Calibri" w:hAnsi="Arial" w:cs="Tahoma"/>
          <w:color w:val="000000" w:themeColor="text1"/>
          <w:sz w:val="24"/>
          <w:szCs w:val="26"/>
        </w:rPr>
        <w:t>HVDC. Właściciel systemu HVDC lub modułu parku energii z podłączeniem prądu stałego musi</w:t>
      </w:r>
      <w:r w:rsidR="007909AB" w:rsidRPr="00DD0E42">
        <w:rPr>
          <w:rFonts w:ascii="Arial" w:eastAsia="Calibri" w:hAnsi="Arial" w:cs="Tahoma"/>
          <w:color w:val="000000" w:themeColor="text1"/>
          <w:sz w:val="24"/>
          <w:szCs w:val="26"/>
        </w:rPr>
        <w:t xml:space="preserve"> powiadomi</w:t>
      </w:r>
      <w:r w:rsidR="00FE419C" w:rsidRPr="00DD0E42">
        <w:rPr>
          <w:rFonts w:ascii="Arial" w:eastAsia="Calibri" w:hAnsi="Arial" w:cs="Tahoma"/>
          <w:color w:val="000000" w:themeColor="text1"/>
          <w:sz w:val="24"/>
          <w:szCs w:val="26"/>
        </w:rPr>
        <w:t>ć</w:t>
      </w:r>
      <w:r w:rsidR="007909AB" w:rsidRPr="00DD0E42">
        <w:rPr>
          <w:rFonts w:ascii="Arial" w:eastAsia="Calibri" w:hAnsi="Arial" w:cs="Tahoma"/>
          <w:color w:val="000000" w:themeColor="text1"/>
          <w:sz w:val="24"/>
          <w:szCs w:val="26"/>
        </w:rPr>
        <w:t xml:space="preserve"> o jej </w:t>
      </w:r>
      <w:r w:rsidRPr="00DD0E42">
        <w:rPr>
          <w:rFonts w:ascii="Arial" w:eastAsia="Calibri" w:hAnsi="Arial" w:cs="Tahoma"/>
          <w:color w:val="000000" w:themeColor="text1"/>
          <w:sz w:val="24"/>
          <w:szCs w:val="26"/>
        </w:rPr>
        <w:t>zawarciu właściwego operatora systemu i OSP w terminie 30 miesięcy od wejścia w życi</w:t>
      </w:r>
      <w:r w:rsidR="00FE419C" w:rsidRPr="00DD0E42">
        <w:rPr>
          <w:rFonts w:ascii="Arial" w:eastAsia="Calibri" w:hAnsi="Arial" w:cs="Tahoma"/>
          <w:color w:val="000000" w:themeColor="text1"/>
          <w:sz w:val="24"/>
          <w:szCs w:val="26"/>
        </w:rPr>
        <w:t xml:space="preserve">e Rozporządzenia </w:t>
      </w:r>
      <w:r w:rsidRPr="00DD0E42">
        <w:rPr>
          <w:rFonts w:ascii="Arial" w:eastAsia="Calibri" w:hAnsi="Arial" w:cs="Tahoma"/>
          <w:color w:val="000000" w:themeColor="text1"/>
          <w:sz w:val="24"/>
          <w:szCs w:val="26"/>
        </w:rPr>
        <w:t xml:space="preserve">(art. 4 ust. 2 </w:t>
      </w:r>
      <w:r w:rsidR="00C26F39" w:rsidRPr="00DD0E42">
        <w:rPr>
          <w:rFonts w:ascii="Arial" w:eastAsia="Calibri" w:hAnsi="Arial" w:cs="Tahoma"/>
          <w:color w:val="000000" w:themeColor="text1"/>
          <w:sz w:val="24"/>
          <w:szCs w:val="26"/>
        </w:rPr>
        <w:t xml:space="preserve">lit. </w:t>
      </w:r>
      <w:r w:rsidRPr="00DD0E42">
        <w:rPr>
          <w:rFonts w:ascii="Arial" w:eastAsia="Calibri" w:hAnsi="Arial" w:cs="Tahoma"/>
          <w:color w:val="000000" w:themeColor="text1"/>
          <w:sz w:val="24"/>
          <w:szCs w:val="26"/>
        </w:rPr>
        <w:t>b</w:t>
      </w:r>
      <w:r w:rsidR="00FE419C" w:rsidRPr="00DD0E42">
        <w:rPr>
          <w:rFonts w:ascii="Arial" w:eastAsia="Calibri" w:hAnsi="Arial" w:cs="Tahoma"/>
          <w:color w:val="000000" w:themeColor="text1"/>
          <w:sz w:val="24"/>
          <w:szCs w:val="26"/>
        </w:rPr>
        <w:t xml:space="preserve"> NC HVDC</w:t>
      </w:r>
      <w:r w:rsidRPr="00DD0E42">
        <w:rPr>
          <w:rFonts w:ascii="Arial" w:eastAsia="Calibri" w:hAnsi="Arial" w:cs="Tahoma"/>
          <w:color w:val="000000" w:themeColor="text1"/>
          <w:sz w:val="24"/>
          <w:szCs w:val="26"/>
        </w:rPr>
        <w:t>).</w:t>
      </w:r>
    </w:p>
    <w:p w14:paraId="27CC626F" w14:textId="77777777" w:rsidR="008C69E1" w:rsidRPr="00DD0E42" w:rsidRDefault="008C69E1" w:rsidP="00533A68">
      <w:pPr>
        <w:pStyle w:val="Styl1"/>
        <w:rPr>
          <w:color w:val="000000" w:themeColor="text1"/>
        </w:rPr>
      </w:pPr>
      <w:r w:rsidRPr="00DD0E42">
        <w:rPr>
          <w:rFonts w:ascii="Arial" w:eastAsia="Calibri" w:hAnsi="Arial" w:cs="Tahoma"/>
          <w:color w:val="000000" w:themeColor="text1"/>
          <w:sz w:val="24"/>
          <w:szCs w:val="26"/>
        </w:rPr>
        <w:t xml:space="preserve">Jednocześnie </w:t>
      </w:r>
      <w:r w:rsidR="00C26F39" w:rsidRPr="00DD0E42">
        <w:rPr>
          <w:rFonts w:ascii="Arial" w:eastAsia="Calibri" w:hAnsi="Arial" w:cs="Tahoma"/>
          <w:color w:val="000000" w:themeColor="text1"/>
          <w:sz w:val="24"/>
          <w:szCs w:val="26"/>
        </w:rPr>
        <w:t xml:space="preserve">Właściwy OS, do którego sieci są przyłączane urządzenia, </w:t>
      </w:r>
      <w:r w:rsidR="00EF4DEC" w:rsidRPr="00DD0E42">
        <w:rPr>
          <w:rFonts w:ascii="Arial" w:eastAsia="Calibri" w:hAnsi="Arial" w:cs="Tahoma"/>
          <w:color w:val="000000" w:themeColor="text1"/>
          <w:sz w:val="24"/>
          <w:szCs w:val="26"/>
        </w:rPr>
        <w:t>instalacje</w:t>
      </w:r>
      <w:r w:rsidR="00EF4DEC" w:rsidRPr="00DD0E42">
        <w:rPr>
          <w:rFonts w:ascii="Arial" w:eastAsia="Calibri" w:hAnsi="Arial" w:cs="Tahoma"/>
          <w:color w:val="000000" w:themeColor="text1"/>
          <w:sz w:val="24"/>
          <w:szCs w:val="26"/>
        </w:rPr>
        <w:br/>
      </w:r>
      <w:r w:rsidR="00C26F39" w:rsidRPr="00DD0E42">
        <w:rPr>
          <w:rFonts w:ascii="Arial" w:eastAsia="Calibri" w:hAnsi="Arial" w:cs="Tahoma"/>
          <w:color w:val="000000" w:themeColor="text1"/>
          <w:sz w:val="24"/>
          <w:szCs w:val="26"/>
        </w:rPr>
        <w:t xml:space="preserve">lub sieci, o których mowa odpowiednio w art. 4 ust. 2 lit. b NC </w:t>
      </w:r>
      <w:r w:rsidR="00FE419C" w:rsidRPr="00DD0E42">
        <w:rPr>
          <w:rFonts w:ascii="Arial" w:eastAsia="Calibri" w:hAnsi="Arial" w:cs="Tahoma"/>
          <w:color w:val="000000" w:themeColor="text1"/>
          <w:sz w:val="24"/>
          <w:szCs w:val="26"/>
        </w:rPr>
        <w:t xml:space="preserve">HVDC </w:t>
      </w:r>
      <w:r w:rsidR="00C26F39" w:rsidRPr="00DD0E42">
        <w:rPr>
          <w:rFonts w:ascii="Arial" w:eastAsia="Calibri" w:hAnsi="Arial" w:cs="Tahoma"/>
          <w:color w:val="000000" w:themeColor="text1"/>
          <w:sz w:val="24"/>
          <w:szCs w:val="26"/>
        </w:rPr>
        <w:t xml:space="preserve">może </w:t>
      </w:r>
      <w:r w:rsidR="00EF4DEC" w:rsidRPr="00DD0E42">
        <w:rPr>
          <w:rFonts w:ascii="Arial" w:eastAsia="Calibri" w:hAnsi="Arial" w:cs="Tahoma"/>
          <w:color w:val="000000" w:themeColor="text1"/>
          <w:sz w:val="24"/>
          <w:szCs w:val="26"/>
        </w:rPr>
        <w:t>złożyć,</w:t>
      </w:r>
      <w:r w:rsidR="00EF4DEC" w:rsidRPr="00DD0E42">
        <w:rPr>
          <w:rFonts w:ascii="Arial" w:eastAsia="Calibri" w:hAnsi="Arial" w:cs="Tahoma"/>
          <w:color w:val="000000" w:themeColor="text1"/>
          <w:sz w:val="24"/>
          <w:szCs w:val="26"/>
        </w:rPr>
        <w:br/>
        <w:t xml:space="preserve">na podstawie art. 23 ust. 2 pkt. 11c) ustawy Prawo energetyczne, wniosek </w:t>
      </w:r>
      <w:r w:rsidR="00C26F39" w:rsidRPr="00DD0E42">
        <w:rPr>
          <w:rFonts w:ascii="Arial" w:eastAsia="Calibri" w:hAnsi="Arial" w:cs="Tahoma"/>
          <w:color w:val="000000" w:themeColor="text1"/>
          <w:sz w:val="24"/>
          <w:szCs w:val="26"/>
        </w:rPr>
        <w:t>do</w:t>
      </w:r>
      <w:r w:rsidR="00EF4DEC" w:rsidRPr="00DD0E42">
        <w:rPr>
          <w:rFonts w:ascii="Arial" w:eastAsia="Calibri" w:hAnsi="Arial" w:cs="Tahoma"/>
          <w:color w:val="000000" w:themeColor="text1"/>
          <w:sz w:val="24"/>
          <w:szCs w:val="26"/>
        </w:rPr>
        <w:t xml:space="preserve"> </w:t>
      </w:r>
      <w:r w:rsidR="00C26F39" w:rsidRPr="00DD0E42">
        <w:rPr>
          <w:rFonts w:ascii="Arial" w:eastAsia="Calibri" w:hAnsi="Arial" w:cs="Tahoma"/>
          <w:color w:val="000000" w:themeColor="text1"/>
          <w:sz w:val="24"/>
          <w:szCs w:val="26"/>
        </w:rPr>
        <w:t>organu regulacyjnego (Prezesa Urzędu Regulacji Energetyki)</w:t>
      </w:r>
      <w:r w:rsidR="00EF4DEC" w:rsidRPr="00DD0E42">
        <w:rPr>
          <w:rFonts w:ascii="Arial" w:eastAsia="Calibri" w:hAnsi="Arial" w:cs="Tahoma"/>
          <w:color w:val="000000" w:themeColor="text1"/>
          <w:sz w:val="24"/>
          <w:szCs w:val="26"/>
        </w:rPr>
        <w:t xml:space="preserve"> </w:t>
      </w:r>
      <w:r w:rsidR="00C31284" w:rsidRPr="00DD0E42">
        <w:rPr>
          <w:rFonts w:ascii="Arial" w:eastAsia="Calibri" w:hAnsi="Arial" w:cs="Tahoma"/>
          <w:color w:val="000000" w:themeColor="text1"/>
          <w:sz w:val="24"/>
          <w:szCs w:val="26"/>
        </w:rPr>
        <w:t xml:space="preserve">o </w:t>
      </w:r>
      <w:r w:rsidR="00C26F39" w:rsidRPr="00DD0E42">
        <w:rPr>
          <w:rFonts w:ascii="Arial" w:eastAsia="Calibri" w:hAnsi="Arial" w:cs="Tahoma"/>
          <w:color w:val="000000" w:themeColor="text1"/>
          <w:sz w:val="24"/>
          <w:szCs w:val="26"/>
        </w:rPr>
        <w:t>rozstrzygnięcie</w:t>
      </w:r>
      <w:r w:rsidR="00EF4DEC" w:rsidRPr="00DD0E42">
        <w:rPr>
          <w:rFonts w:ascii="Arial" w:eastAsia="Calibri" w:hAnsi="Arial" w:cs="Tahoma"/>
          <w:color w:val="000000" w:themeColor="text1"/>
          <w:sz w:val="24"/>
          <w:szCs w:val="26"/>
        </w:rPr>
        <w:t>,</w:t>
      </w:r>
      <w:r w:rsidR="00C31284" w:rsidRPr="00DD0E42">
        <w:rPr>
          <w:rFonts w:ascii="Arial" w:eastAsia="Calibri" w:hAnsi="Arial" w:cs="Tahoma"/>
          <w:color w:val="000000" w:themeColor="text1"/>
          <w:sz w:val="24"/>
          <w:szCs w:val="26"/>
        </w:rPr>
        <w:br/>
      </w:r>
      <w:r w:rsidR="00C26F39" w:rsidRPr="00DD0E42">
        <w:rPr>
          <w:rFonts w:ascii="Arial" w:eastAsia="Calibri" w:hAnsi="Arial" w:cs="Tahoma"/>
          <w:color w:val="000000" w:themeColor="text1"/>
          <w:sz w:val="24"/>
          <w:szCs w:val="26"/>
        </w:rPr>
        <w:t xml:space="preserve">czy te urządzenia, instalacje lub sieci spełniają wymogi uznania ich za </w:t>
      </w:r>
      <w:r w:rsidR="00EF4DEC" w:rsidRPr="00DD0E42">
        <w:rPr>
          <w:rFonts w:ascii="Arial" w:eastAsia="Calibri" w:hAnsi="Arial" w:cs="Tahoma"/>
          <w:color w:val="000000" w:themeColor="text1"/>
          <w:sz w:val="24"/>
          <w:szCs w:val="26"/>
        </w:rPr>
        <w:t>istniejące</w:t>
      </w:r>
      <w:r w:rsidR="00EF4DEC" w:rsidRPr="00DD0E42">
        <w:rPr>
          <w:rFonts w:ascii="Arial" w:eastAsia="Calibri" w:hAnsi="Arial" w:cs="Tahoma"/>
          <w:color w:val="000000" w:themeColor="text1"/>
          <w:sz w:val="24"/>
          <w:szCs w:val="26"/>
        </w:rPr>
        <w:br/>
      </w:r>
      <w:r w:rsidR="00C26F39" w:rsidRPr="00DD0E42">
        <w:rPr>
          <w:rFonts w:ascii="Arial" w:eastAsia="Calibri" w:hAnsi="Arial" w:cs="Tahoma"/>
          <w:color w:val="000000" w:themeColor="text1"/>
          <w:sz w:val="24"/>
          <w:szCs w:val="26"/>
        </w:rPr>
        <w:t>czy nowe.</w:t>
      </w:r>
    </w:p>
    <w:p w14:paraId="66E8FC63" w14:textId="77777777" w:rsidR="004B3773" w:rsidRPr="00DD0E42" w:rsidRDefault="004B3773" w:rsidP="008123B3">
      <w:pPr>
        <w:pStyle w:val="Podstawowyakapitowy"/>
        <w:spacing w:before="240"/>
        <w:rPr>
          <w:color w:val="000000" w:themeColor="text1"/>
        </w:rPr>
      </w:pPr>
      <w:r w:rsidRPr="00DD0E42">
        <w:rPr>
          <w:color w:val="000000" w:themeColor="text1"/>
        </w:rPr>
        <w:lastRenderedPageBreak/>
        <w:t xml:space="preserve">Zgodnie z zapisami </w:t>
      </w:r>
      <w:r w:rsidR="0025743B" w:rsidRPr="00DD0E42">
        <w:rPr>
          <w:color w:val="000000" w:themeColor="text1"/>
        </w:rPr>
        <w:t>art</w:t>
      </w:r>
      <w:r w:rsidRPr="00DD0E42">
        <w:rPr>
          <w:color w:val="000000" w:themeColor="text1"/>
        </w:rPr>
        <w:t xml:space="preserve">. </w:t>
      </w:r>
      <w:r w:rsidR="00226FF8" w:rsidRPr="00DD0E42">
        <w:rPr>
          <w:color w:val="000000" w:themeColor="text1"/>
        </w:rPr>
        <w:t xml:space="preserve">55 i 60 </w:t>
      </w:r>
      <w:r w:rsidRPr="00DD0E42">
        <w:rPr>
          <w:color w:val="000000" w:themeColor="text1"/>
        </w:rPr>
        <w:t xml:space="preserve">NC </w:t>
      </w:r>
      <w:r w:rsidR="00226FF8" w:rsidRPr="00DD0E42">
        <w:rPr>
          <w:color w:val="000000" w:themeColor="text1"/>
        </w:rPr>
        <w:t>HVDC</w:t>
      </w:r>
      <w:r w:rsidRPr="00DD0E42">
        <w:rPr>
          <w:color w:val="000000" w:themeColor="text1"/>
        </w:rPr>
        <w:t xml:space="preserve">, </w:t>
      </w:r>
      <w:r w:rsidR="002D2019" w:rsidRPr="00DD0E42">
        <w:rPr>
          <w:color w:val="000000" w:themeColor="text1"/>
        </w:rPr>
        <w:t xml:space="preserve">właściciel </w:t>
      </w:r>
      <w:r w:rsidR="00226FF8" w:rsidRPr="00DD0E42">
        <w:rPr>
          <w:color w:val="000000" w:themeColor="text1"/>
        </w:rPr>
        <w:t>modułu parku energii z podłączeniem prądu stałego/systemu HVDC</w:t>
      </w:r>
      <w:r w:rsidR="00226FF8" w:rsidRPr="00DD0E42" w:rsidDel="00226FF8">
        <w:rPr>
          <w:color w:val="000000" w:themeColor="text1"/>
        </w:rPr>
        <w:t xml:space="preserve"> </w:t>
      </w:r>
      <w:r w:rsidRPr="00DD0E42">
        <w:rPr>
          <w:color w:val="000000" w:themeColor="text1"/>
        </w:rPr>
        <w:t>musi wykazać Właściwemu OS, że</w:t>
      </w:r>
      <w:r w:rsidR="00226FF8" w:rsidRPr="00DD0E42">
        <w:rPr>
          <w:color w:val="000000" w:themeColor="text1"/>
        </w:rPr>
        <w:t> </w:t>
      </w:r>
      <w:r w:rsidRPr="00DD0E42">
        <w:rPr>
          <w:color w:val="000000" w:themeColor="text1"/>
        </w:rPr>
        <w:t xml:space="preserve">spełnia wymogi określone w NC </w:t>
      </w:r>
      <w:r w:rsidR="00226FF8" w:rsidRPr="00DD0E42">
        <w:rPr>
          <w:color w:val="000000" w:themeColor="text1"/>
        </w:rPr>
        <w:t xml:space="preserve">HVDC </w:t>
      </w:r>
      <w:r w:rsidRPr="00DD0E42">
        <w:rPr>
          <w:color w:val="000000" w:themeColor="text1"/>
        </w:rPr>
        <w:t xml:space="preserve">oraz </w:t>
      </w:r>
      <w:proofErr w:type="spellStart"/>
      <w:r w:rsidRPr="00DD0E42">
        <w:rPr>
          <w:color w:val="000000" w:themeColor="text1"/>
        </w:rPr>
        <w:t>IRiESP</w:t>
      </w:r>
      <w:proofErr w:type="spellEnd"/>
      <w:r w:rsidRPr="00DD0E42">
        <w:rPr>
          <w:color w:val="000000" w:themeColor="text1"/>
        </w:rPr>
        <w:t>/</w:t>
      </w:r>
      <w:proofErr w:type="spellStart"/>
      <w:r w:rsidRPr="00DD0E42">
        <w:rPr>
          <w:color w:val="000000" w:themeColor="text1"/>
        </w:rPr>
        <w:t>IRiESD</w:t>
      </w:r>
      <w:proofErr w:type="spellEnd"/>
      <w:r w:rsidRPr="00DD0E42">
        <w:rPr>
          <w:color w:val="000000" w:themeColor="text1"/>
        </w:rPr>
        <w:t xml:space="preserve"> poprzez pomyślne przeprowadzenie </w:t>
      </w:r>
      <w:r w:rsidR="00226FF8" w:rsidRPr="00DD0E42">
        <w:rPr>
          <w:color w:val="000000" w:themeColor="text1"/>
        </w:rPr>
        <w:t xml:space="preserve">dedykowanej </w:t>
      </w:r>
      <w:r w:rsidRPr="00DD0E42">
        <w:rPr>
          <w:color w:val="000000" w:themeColor="text1"/>
        </w:rPr>
        <w:t>procedury pozwolenia na</w:t>
      </w:r>
      <w:r w:rsidR="007909AB" w:rsidRPr="00DD0E42">
        <w:rPr>
          <w:color w:val="000000" w:themeColor="text1"/>
        </w:rPr>
        <w:t> </w:t>
      </w:r>
      <w:r w:rsidRPr="00DD0E42">
        <w:rPr>
          <w:color w:val="000000" w:themeColor="text1"/>
        </w:rPr>
        <w:t>użytkowanie.</w:t>
      </w:r>
      <w:r w:rsidR="009A243A" w:rsidRPr="00DD0E42">
        <w:rPr>
          <w:color w:val="000000" w:themeColor="text1"/>
        </w:rPr>
        <w:t xml:space="preserve"> </w:t>
      </w:r>
    </w:p>
    <w:p w14:paraId="1327476C" w14:textId="77777777" w:rsidR="004B3773" w:rsidRPr="00DD0E42" w:rsidRDefault="004B3773" w:rsidP="008123B3">
      <w:pPr>
        <w:pStyle w:val="Podstawowyakapitowy"/>
        <w:spacing w:before="240"/>
        <w:rPr>
          <w:color w:val="000000" w:themeColor="text1"/>
        </w:rPr>
      </w:pPr>
      <w:r w:rsidRPr="00DD0E42">
        <w:rPr>
          <w:color w:val="000000" w:themeColor="text1"/>
          <w:szCs w:val="22"/>
        </w:rPr>
        <w:t xml:space="preserve">Ponadto, zgodnie z zapisami </w:t>
      </w:r>
      <w:r w:rsidR="0025743B" w:rsidRPr="00DD0E42">
        <w:rPr>
          <w:color w:val="000000" w:themeColor="text1"/>
          <w:szCs w:val="22"/>
        </w:rPr>
        <w:t>art</w:t>
      </w:r>
      <w:r w:rsidRPr="00DD0E42">
        <w:rPr>
          <w:color w:val="000000" w:themeColor="text1"/>
          <w:szCs w:val="22"/>
        </w:rPr>
        <w:t xml:space="preserve">. </w:t>
      </w:r>
      <w:r w:rsidR="00226FF8" w:rsidRPr="00DD0E42">
        <w:rPr>
          <w:color w:val="000000" w:themeColor="text1"/>
          <w:szCs w:val="22"/>
        </w:rPr>
        <w:t xml:space="preserve">70 </w:t>
      </w:r>
      <w:r w:rsidRPr="00DD0E42">
        <w:rPr>
          <w:color w:val="000000" w:themeColor="text1"/>
          <w:szCs w:val="22"/>
        </w:rPr>
        <w:t xml:space="preserve">NC </w:t>
      </w:r>
      <w:r w:rsidR="00226FF8" w:rsidRPr="00DD0E42">
        <w:rPr>
          <w:color w:val="000000" w:themeColor="text1"/>
          <w:szCs w:val="22"/>
        </w:rPr>
        <w:t>HVDC</w:t>
      </w:r>
      <w:r w:rsidRPr="00DD0E42">
        <w:rPr>
          <w:color w:val="000000" w:themeColor="text1"/>
          <w:szCs w:val="22"/>
        </w:rPr>
        <w:t xml:space="preserve">, </w:t>
      </w:r>
      <w:r w:rsidR="007D6309" w:rsidRPr="00DD0E42">
        <w:rPr>
          <w:color w:val="000000" w:themeColor="text1"/>
          <w:szCs w:val="22"/>
        </w:rPr>
        <w:t>Właściwy OS</w:t>
      </w:r>
      <w:r w:rsidRPr="00DD0E42">
        <w:rPr>
          <w:color w:val="000000" w:themeColor="text1"/>
          <w:szCs w:val="22"/>
        </w:rPr>
        <w:t xml:space="preserve"> jest zobligowany do</w:t>
      </w:r>
      <w:r w:rsidR="00226FF8" w:rsidRPr="00DD0E42">
        <w:rPr>
          <w:color w:val="000000" w:themeColor="text1"/>
          <w:szCs w:val="22"/>
        </w:rPr>
        <w:t> </w:t>
      </w:r>
      <w:r w:rsidRPr="00DD0E42">
        <w:rPr>
          <w:color w:val="000000" w:themeColor="text1"/>
          <w:szCs w:val="22"/>
        </w:rPr>
        <w:t xml:space="preserve">oceny </w:t>
      </w:r>
      <w:r w:rsidRPr="00DD0E42">
        <w:rPr>
          <w:color w:val="000000" w:themeColor="text1"/>
        </w:rPr>
        <w:t xml:space="preserve">zgodności </w:t>
      </w:r>
      <w:r w:rsidR="00226FF8" w:rsidRPr="00DD0E42">
        <w:rPr>
          <w:color w:val="000000" w:themeColor="text1"/>
        </w:rPr>
        <w:t>modułu parku energii z podłączeniem prądu stałego/systemu HVDC</w:t>
      </w:r>
      <w:r w:rsidRPr="00DD0E42">
        <w:rPr>
          <w:color w:val="000000" w:themeColor="text1"/>
        </w:rPr>
        <w:t xml:space="preserve"> z wymogami mającymi zastosowanie na mocy niniejszego rozporządzenia </w:t>
      </w:r>
      <w:r w:rsidR="0025743B" w:rsidRPr="00DD0E42">
        <w:rPr>
          <w:color w:val="000000" w:themeColor="text1"/>
        </w:rPr>
        <w:t>na</w:t>
      </w:r>
      <w:r w:rsidR="00226FF8" w:rsidRPr="00DD0E42">
        <w:rPr>
          <w:color w:val="000000" w:themeColor="text1"/>
        </w:rPr>
        <w:t> </w:t>
      </w:r>
      <w:r w:rsidR="0025743B" w:rsidRPr="00DD0E42">
        <w:rPr>
          <w:color w:val="000000" w:themeColor="text1"/>
        </w:rPr>
        <w:t xml:space="preserve">etapie jego przyłączania jak i </w:t>
      </w:r>
      <w:r w:rsidRPr="00DD0E42">
        <w:rPr>
          <w:color w:val="000000" w:themeColor="text1"/>
        </w:rPr>
        <w:t xml:space="preserve">przez cały okres funkcjonowania zakładu wytwarzania energii. </w:t>
      </w:r>
    </w:p>
    <w:p w14:paraId="64EBAB76" w14:textId="77777777" w:rsidR="004B3773" w:rsidRPr="00DD0E42" w:rsidRDefault="004B3773" w:rsidP="008123B3">
      <w:pPr>
        <w:pStyle w:val="Podstawowyakapitowy"/>
        <w:spacing w:before="240"/>
        <w:rPr>
          <w:color w:val="000000" w:themeColor="text1"/>
        </w:rPr>
      </w:pPr>
      <w:r w:rsidRPr="00DD0E42">
        <w:rPr>
          <w:color w:val="000000" w:themeColor="text1"/>
        </w:rPr>
        <w:t xml:space="preserve">Właściwy </w:t>
      </w:r>
      <w:r w:rsidR="00077AEE" w:rsidRPr="00DD0E42">
        <w:rPr>
          <w:color w:val="000000" w:themeColor="text1"/>
        </w:rPr>
        <w:t>OS</w:t>
      </w:r>
      <w:r w:rsidRPr="00DD0E42">
        <w:rPr>
          <w:color w:val="000000" w:themeColor="text1"/>
        </w:rPr>
        <w:t xml:space="preserve"> ma prawo zażądać (na mocy </w:t>
      </w:r>
      <w:r w:rsidR="00D67F4C" w:rsidRPr="00DD0E42">
        <w:rPr>
          <w:color w:val="000000" w:themeColor="text1"/>
        </w:rPr>
        <w:t>zapisów</w:t>
      </w:r>
      <w:r w:rsidRPr="00DD0E42">
        <w:rPr>
          <w:color w:val="000000" w:themeColor="text1"/>
        </w:rPr>
        <w:t xml:space="preserve"> NC </w:t>
      </w:r>
      <w:r w:rsidR="00226FF8" w:rsidRPr="00DD0E42">
        <w:rPr>
          <w:color w:val="000000" w:themeColor="text1"/>
        </w:rPr>
        <w:t xml:space="preserve">HVDC </w:t>
      </w:r>
      <w:r w:rsidR="00D67F4C" w:rsidRPr="00DD0E42">
        <w:rPr>
          <w:color w:val="000000" w:themeColor="text1"/>
        </w:rPr>
        <w:t xml:space="preserve">oraz </w:t>
      </w:r>
      <w:proofErr w:type="spellStart"/>
      <w:r w:rsidR="00D67F4C" w:rsidRPr="00DD0E42">
        <w:rPr>
          <w:color w:val="000000" w:themeColor="text1"/>
        </w:rPr>
        <w:t>IRiESP</w:t>
      </w:r>
      <w:proofErr w:type="spellEnd"/>
      <w:r w:rsidR="00D67F4C" w:rsidRPr="00DD0E42">
        <w:rPr>
          <w:color w:val="000000" w:themeColor="text1"/>
        </w:rPr>
        <w:t>/</w:t>
      </w:r>
      <w:proofErr w:type="spellStart"/>
      <w:r w:rsidR="00D67F4C" w:rsidRPr="00DD0E42">
        <w:rPr>
          <w:color w:val="000000" w:themeColor="text1"/>
        </w:rPr>
        <w:t>IRiESD</w:t>
      </w:r>
      <w:proofErr w:type="spellEnd"/>
      <w:r w:rsidRPr="00DD0E42">
        <w:rPr>
          <w:color w:val="000000" w:themeColor="text1"/>
        </w:rPr>
        <w:t>), aby</w:t>
      </w:r>
      <w:r w:rsidR="007909AB" w:rsidRPr="00DD0E42">
        <w:rPr>
          <w:color w:val="000000" w:themeColor="text1"/>
        </w:rPr>
        <w:t> </w:t>
      </w:r>
      <w:r w:rsidRPr="00DD0E42">
        <w:rPr>
          <w:color w:val="000000" w:themeColor="text1"/>
        </w:rPr>
        <w:t xml:space="preserve">właściciel </w:t>
      </w:r>
      <w:r w:rsidR="00226FF8" w:rsidRPr="00DD0E42">
        <w:rPr>
          <w:color w:val="000000" w:themeColor="text1"/>
        </w:rPr>
        <w:t>modułu parku energii z podłączeniem prądu stałego/systemu HVDC</w:t>
      </w:r>
      <w:r w:rsidRPr="00DD0E42">
        <w:rPr>
          <w:color w:val="000000" w:themeColor="text1"/>
        </w:rPr>
        <w:t xml:space="preserve"> przeprowadzał testy i symulacje</w:t>
      </w:r>
      <w:r w:rsidR="0025743B" w:rsidRPr="00DD0E42">
        <w:rPr>
          <w:color w:val="000000" w:themeColor="text1"/>
        </w:rPr>
        <w:t>,</w:t>
      </w:r>
      <w:r w:rsidRPr="00DD0E42">
        <w:rPr>
          <w:color w:val="000000" w:themeColor="text1"/>
        </w:rPr>
        <w:t xml:space="preserve"> </w:t>
      </w:r>
      <w:r w:rsidR="0025743B" w:rsidRPr="00DD0E42">
        <w:rPr>
          <w:color w:val="000000" w:themeColor="text1"/>
        </w:rPr>
        <w:t>w celu oceny zgodności z wymogami technicznymi dotyczącymi</w:t>
      </w:r>
      <w:r w:rsidR="002A5C49" w:rsidRPr="00DD0E42">
        <w:rPr>
          <w:color w:val="000000" w:themeColor="text1"/>
        </w:rPr>
        <w:t xml:space="preserve"> </w:t>
      </w:r>
      <w:r w:rsidR="0025743B" w:rsidRPr="00DD0E42">
        <w:rPr>
          <w:color w:val="000000" w:themeColor="text1"/>
        </w:rPr>
        <w:t xml:space="preserve">danego </w:t>
      </w:r>
      <w:r w:rsidR="00226FF8" w:rsidRPr="00DD0E42">
        <w:rPr>
          <w:color w:val="000000" w:themeColor="text1"/>
        </w:rPr>
        <w:t>modułu parku energii z podłączeniem prądu stałego/systemu HVDC</w:t>
      </w:r>
      <w:r w:rsidR="0025743B" w:rsidRPr="00DD0E42">
        <w:rPr>
          <w:color w:val="000000" w:themeColor="text1"/>
        </w:rPr>
        <w:t xml:space="preserve">, </w:t>
      </w:r>
      <w:r w:rsidRPr="00DD0E42">
        <w:rPr>
          <w:color w:val="000000" w:themeColor="text1"/>
        </w:rPr>
        <w:t>według powtarzalnego planu lub</w:t>
      </w:r>
      <w:r w:rsidR="00226FF8" w:rsidRPr="00DD0E42">
        <w:rPr>
          <w:color w:val="000000" w:themeColor="text1"/>
        </w:rPr>
        <w:t> </w:t>
      </w:r>
      <w:r w:rsidRPr="00DD0E42">
        <w:rPr>
          <w:color w:val="000000" w:themeColor="text1"/>
        </w:rPr>
        <w:t xml:space="preserve">ogólnego programu bądź po każdej awarii, modyfikacji lub wymianie jakiegokolwiek sprzętu, która może mieć wpływ na zgodność </w:t>
      </w:r>
      <w:r w:rsidR="00226FF8" w:rsidRPr="00DD0E42">
        <w:rPr>
          <w:color w:val="000000" w:themeColor="text1"/>
        </w:rPr>
        <w:t>modułu parku energii z podłączeniem prądu stałego/systemu HVDC</w:t>
      </w:r>
      <w:r w:rsidR="00226FF8" w:rsidRPr="00DD0E42" w:rsidDel="00226FF8">
        <w:rPr>
          <w:color w:val="000000" w:themeColor="text1"/>
        </w:rPr>
        <w:t xml:space="preserve"> </w:t>
      </w:r>
      <w:r w:rsidRPr="00DD0E42">
        <w:rPr>
          <w:color w:val="000000" w:themeColor="text1"/>
        </w:rPr>
        <w:t xml:space="preserve">z wymogami </w:t>
      </w:r>
      <w:r w:rsidR="00D67F4C" w:rsidRPr="00DD0E42">
        <w:rPr>
          <w:color w:val="000000" w:themeColor="text1"/>
        </w:rPr>
        <w:t>NC</w:t>
      </w:r>
      <w:r w:rsidR="00226FF8" w:rsidRPr="00DD0E42">
        <w:rPr>
          <w:color w:val="000000" w:themeColor="text1"/>
        </w:rPr>
        <w:t xml:space="preserve"> HVDC </w:t>
      </w:r>
      <w:r w:rsidR="00D67F4C" w:rsidRPr="00DD0E42">
        <w:rPr>
          <w:color w:val="000000" w:themeColor="text1"/>
        </w:rPr>
        <w:t xml:space="preserve">oraz </w:t>
      </w:r>
      <w:proofErr w:type="spellStart"/>
      <w:r w:rsidR="00D67F4C" w:rsidRPr="00DD0E42">
        <w:rPr>
          <w:color w:val="000000" w:themeColor="text1"/>
        </w:rPr>
        <w:t>IRiESP</w:t>
      </w:r>
      <w:proofErr w:type="spellEnd"/>
      <w:r w:rsidR="00D67F4C" w:rsidRPr="00DD0E42">
        <w:rPr>
          <w:color w:val="000000" w:themeColor="text1"/>
        </w:rPr>
        <w:t>/</w:t>
      </w:r>
      <w:proofErr w:type="spellStart"/>
      <w:r w:rsidR="00D67F4C" w:rsidRPr="00DD0E42">
        <w:rPr>
          <w:color w:val="000000" w:themeColor="text1"/>
        </w:rPr>
        <w:t>IRiESD</w:t>
      </w:r>
      <w:proofErr w:type="spellEnd"/>
      <w:r w:rsidRPr="00DD0E42">
        <w:rPr>
          <w:color w:val="000000" w:themeColor="text1"/>
        </w:rPr>
        <w:t>.</w:t>
      </w:r>
    </w:p>
    <w:p w14:paraId="401DB4AB" w14:textId="77777777" w:rsidR="004B3773" w:rsidRPr="00DD0E42" w:rsidRDefault="004B3773" w:rsidP="008123B3">
      <w:pPr>
        <w:pStyle w:val="Podstawowyakapitowy"/>
        <w:spacing w:before="240"/>
        <w:rPr>
          <w:color w:val="000000" w:themeColor="text1"/>
        </w:rPr>
      </w:pPr>
      <w:r w:rsidRPr="00DD0E42">
        <w:rPr>
          <w:color w:val="000000" w:themeColor="text1"/>
        </w:rPr>
        <w:t>W tym celu niezbędne jest określenie wykazu dokumentów oraz wymagań</w:t>
      </w:r>
      <w:r w:rsidR="0088181F" w:rsidRPr="00DD0E42">
        <w:rPr>
          <w:color w:val="000000" w:themeColor="text1"/>
        </w:rPr>
        <w:t>,</w:t>
      </w:r>
      <w:r w:rsidR="0088181F" w:rsidRPr="00DD0E42">
        <w:rPr>
          <w:color w:val="000000" w:themeColor="text1"/>
        </w:rPr>
        <w:br/>
      </w:r>
      <w:r w:rsidRPr="00DD0E42">
        <w:rPr>
          <w:color w:val="000000" w:themeColor="text1"/>
        </w:rPr>
        <w:t xml:space="preserve">które mają być spełnione przez właściciela </w:t>
      </w:r>
      <w:r w:rsidR="005B0E04" w:rsidRPr="00DD0E42">
        <w:rPr>
          <w:color w:val="000000" w:themeColor="text1"/>
        </w:rPr>
        <w:t>modułu parku energii z podłączeniem prądu stałego/systemu HVDC</w:t>
      </w:r>
      <w:r w:rsidR="005B0E04" w:rsidRPr="00DD0E42" w:rsidDel="00226FF8">
        <w:rPr>
          <w:color w:val="000000" w:themeColor="text1"/>
        </w:rPr>
        <w:t xml:space="preserve"> </w:t>
      </w:r>
      <w:r w:rsidRPr="00DD0E42">
        <w:rPr>
          <w:color w:val="000000" w:themeColor="text1"/>
        </w:rPr>
        <w:t xml:space="preserve">w ramach procesu weryfikacji. </w:t>
      </w:r>
    </w:p>
    <w:p w14:paraId="4EA8E60D" w14:textId="70DD4052" w:rsidR="004B3773" w:rsidRPr="00DD0E42" w:rsidRDefault="004B3773" w:rsidP="008123B3">
      <w:pPr>
        <w:pStyle w:val="Podstawowyakapitowy"/>
        <w:spacing w:before="240"/>
        <w:rPr>
          <w:color w:val="000000" w:themeColor="text1"/>
        </w:rPr>
      </w:pPr>
      <w:r w:rsidRPr="00DD0E42">
        <w:rPr>
          <w:color w:val="000000" w:themeColor="text1"/>
        </w:rPr>
        <w:t xml:space="preserve">Dodatkowo, zgodnie z art. </w:t>
      </w:r>
      <w:r w:rsidR="001023B9" w:rsidRPr="00DD0E42">
        <w:rPr>
          <w:color w:val="000000" w:themeColor="text1"/>
        </w:rPr>
        <w:t>70</w:t>
      </w:r>
      <w:r w:rsidR="0040182D" w:rsidRPr="00DD0E42">
        <w:rPr>
          <w:color w:val="000000" w:themeColor="text1"/>
        </w:rPr>
        <w:t xml:space="preserve"> </w:t>
      </w:r>
      <w:r w:rsidRPr="00DD0E42">
        <w:rPr>
          <w:color w:val="000000" w:themeColor="text1"/>
        </w:rPr>
        <w:t xml:space="preserve">NC </w:t>
      </w:r>
      <w:r w:rsidR="0040182D" w:rsidRPr="00DD0E42">
        <w:rPr>
          <w:color w:val="000000" w:themeColor="text1"/>
        </w:rPr>
        <w:t xml:space="preserve">HVDC </w:t>
      </w:r>
      <w:r w:rsidR="0025743B" w:rsidRPr="00DD0E42">
        <w:rPr>
          <w:color w:val="000000" w:themeColor="text1"/>
        </w:rPr>
        <w:t xml:space="preserve">niezależnie od minimalnych wymogów dotyczących testów zgodności określonych w NC </w:t>
      </w:r>
      <w:r w:rsidR="0040182D" w:rsidRPr="00DD0E42">
        <w:rPr>
          <w:color w:val="000000" w:themeColor="text1"/>
        </w:rPr>
        <w:t xml:space="preserve">HVDC </w:t>
      </w:r>
      <w:r w:rsidRPr="00DD0E42">
        <w:rPr>
          <w:color w:val="000000" w:themeColor="text1"/>
        </w:rPr>
        <w:t xml:space="preserve">Właściwy OS ma prawo: </w:t>
      </w:r>
    </w:p>
    <w:p w14:paraId="408E6A12" w14:textId="77777777" w:rsidR="004B3773" w:rsidRPr="00DD0E42" w:rsidRDefault="004B3773" w:rsidP="008123B3">
      <w:pPr>
        <w:pStyle w:val="Podstawowyakapitowy"/>
        <w:numPr>
          <w:ilvl w:val="0"/>
          <w:numId w:val="13"/>
        </w:numPr>
        <w:spacing w:before="240"/>
        <w:rPr>
          <w:color w:val="000000" w:themeColor="text1"/>
        </w:rPr>
      </w:pPr>
      <w:r w:rsidRPr="00DD0E42">
        <w:rPr>
          <w:color w:val="000000" w:themeColor="text1"/>
        </w:rPr>
        <w:t xml:space="preserve">zezwolić właścicielowi </w:t>
      </w:r>
      <w:r w:rsidR="005B0E04" w:rsidRPr="00DD0E42">
        <w:rPr>
          <w:color w:val="000000" w:themeColor="text1"/>
        </w:rPr>
        <w:t>modułu parku energii z podłączeniem prądu stałego/systemu HVDC</w:t>
      </w:r>
      <w:r w:rsidR="005B0E04" w:rsidRPr="00DD0E42" w:rsidDel="00226FF8">
        <w:rPr>
          <w:color w:val="000000" w:themeColor="text1"/>
        </w:rPr>
        <w:t xml:space="preserve"> </w:t>
      </w:r>
      <w:r w:rsidRPr="00DD0E42">
        <w:rPr>
          <w:color w:val="000000" w:themeColor="text1"/>
        </w:rPr>
        <w:t>na przeprowadz</w:t>
      </w:r>
      <w:r w:rsidR="00166481" w:rsidRPr="00DD0E42">
        <w:rPr>
          <w:color w:val="000000" w:themeColor="text1"/>
        </w:rPr>
        <w:t>enie alternatywnej serii testów,</w:t>
      </w:r>
    </w:p>
    <w:p w14:paraId="32881D37" w14:textId="77777777" w:rsidR="004B3773" w:rsidRPr="00DD0E42" w:rsidRDefault="004B3773" w:rsidP="008123B3">
      <w:pPr>
        <w:pStyle w:val="Podstawowyakapitowy"/>
        <w:numPr>
          <w:ilvl w:val="0"/>
          <w:numId w:val="13"/>
        </w:numPr>
        <w:spacing w:before="240"/>
        <w:rPr>
          <w:color w:val="000000" w:themeColor="text1"/>
        </w:rPr>
      </w:pPr>
      <w:r w:rsidRPr="00DD0E42">
        <w:rPr>
          <w:color w:val="000000" w:themeColor="text1"/>
        </w:rPr>
        <w:t xml:space="preserve">zobowiązać właściciela </w:t>
      </w:r>
      <w:r w:rsidR="005B0E04" w:rsidRPr="00DD0E42">
        <w:rPr>
          <w:color w:val="000000" w:themeColor="text1"/>
        </w:rPr>
        <w:t>modułu parku energii z podłączeniem prądu stałego/systemu HVDC</w:t>
      </w:r>
      <w:r w:rsidRPr="00DD0E42">
        <w:rPr>
          <w:color w:val="000000" w:themeColor="text1"/>
        </w:rPr>
        <w:t xml:space="preserve"> do przeprowadzenia dodatkowych </w:t>
      </w:r>
      <w:r w:rsidR="00166481" w:rsidRPr="00DD0E42">
        <w:rPr>
          <w:color w:val="000000" w:themeColor="text1"/>
        </w:rPr>
        <w:t>lub alternatywnych serii testów</w:t>
      </w:r>
      <w:r w:rsidR="005B5199" w:rsidRPr="00DD0E42">
        <w:rPr>
          <w:color w:val="000000" w:themeColor="text1"/>
        </w:rPr>
        <w:t>,</w:t>
      </w:r>
    </w:p>
    <w:p w14:paraId="2AD5974E" w14:textId="77777777" w:rsidR="00464656" w:rsidRPr="00DD0E42" w:rsidRDefault="004B3773" w:rsidP="008123B3">
      <w:pPr>
        <w:pStyle w:val="Podstawowyakapitowy"/>
        <w:numPr>
          <w:ilvl w:val="0"/>
          <w:numId w:val="13"/>
        </w:numPr>
        <w:spacing w:before="240"/>
        <w:rPr>
          <w:color w:val="000000" w:themeColor="text1"/>
        </w:rPr>
      </w:pPr>
      <w:r w:rsidRPr="00DD0E42">
        <w:rPr>
          <w:color w:val="000000" w:themeColor="text1"/>
        </w:rPr>
        <w:t>zobowiązać właściciela</w:t>
      </w:r>
      <w:r w:rsidR="005B0E04" w:rsidRPr="00DD0E42">
        <w:rPr>
          <w:color w:val="000000" w:themeColor="text1"/>
        </w:rPr>
        <w:t xml:space="preserve"> modułu parku energii z podłączeniem prądu stałego/systemu HVDC</w:t>
      </w:r>
      <w:r w:rsidR="005B0E04" w:rsidRPr="00DD0E42" w:rsidDel="00226FF8">
        <w:rPr>
          <w:color w:val="000000" w:themeColor="text1"/>
        </w:rPr>
        <w:t xml:space="preserve"> </w:t>
      </w:r>
      <w:r w:rsidRPr="00DD0E42">
        <w:rPr>
          <w:color w:val="000000" w:themeColor="text1"/>
        </w:rPr>
        <w:t xml:space="preserve">do przeprowadzenia odpowiednich testów w celu wykazania osiągów modułu wytwarzania energii podczas eksploatacji opartej na paliwach alternatywnych lub mieszankach paliw. Właściwy </w:t>
      </w:r>
      <w:r w:rsidR="005B5199" w:rsidRPr="00DD0E42">
        <w:rPr>
          <w:color w:val="000000" w:themeColor="text1"/>
        </w:rPr>
        <w:t>OS</w:t>
      </w:r>
      <w:r w:rsidRPr="00DD0E42">
        <w:rPr>
          <w:color w:val="000000" w:themeColor="text1"/>
        </w:rPr>
        <w:t xml:space="preserve"> i właściciel zakładu wytwarzania energii uzgadniają, które rodzaje paliwa mają być testowane.</w:t>
      </w:r>
    </w:p>
    <w:p w14:paraId="5F1A5A62" w14:textId="77777777" w:rsidR="00464656" w:rsidRPr="00DD0E42" w:rsidRDefault="004B3773" w:rsidP="00314820">
      <w:pPr>
        <w:pStyle w:val="Podstawowyakapitowy"/>
        <w:spacing w:before="240"/>
        <w:rPr>
          <w:color w:val="000000" w:themeColor="text1"/>
        </w:rPr>
      </w:pPr>
      <w:r w:rsidRPr="00DD0E42">
        <w:rPr>
          <w:color w:val="000000" w:themeColor="text1"/>
        </w:rPr>
        <w:t xml:space="preserve">Zakres przedmiotowy oraz podmiotowy symulacji i testów niezbędnych do wykonania przez właściciela zakładu wytwarzania energii w celu oceny zgodności z wymogami technicznymi dotyczącymi danego modułu wytwarzanie energii oraz obowiązku właściciela zakładu wytwarzania energii określono w zapisach art. </w:t>
      </w:r>
      <w:r w:rsidR="005B0E04" w:rsidRPr="00DD0E42">
        <w:rPr>
          <w:color w:val="000000" w:themeColor="text1"/>
        </w:rPr>
        <w:t>6</w:t>
      </w:r>
      <w:r w:rsidR="00430283" w:rsidRPr="00DD0E42">
        <w:rPr>
          <w:color w:val="000000" w:themeColor="text1"/>
        </w:rPr>
        <w:t>7</w:t>
      </w:r>
      <w:r w:rsidR="005B0E04" w:rsidRPr="00DD0E42">
        <w:rPr>
          <w:color w:val="000000" w:themeColor="text1"/>
        </w:rPr>
        <w:t xml:space="preserve"> </w:t>
      </w:r>
      <w:r w:rsidRPr="00DD0E42">
        <w:rPr>
          <w:color w:val="000000" w:themeColor="text1"/>
        </w:rPr>
        <w:t xml:space="preserve">- </w:t>
      </w:r>
      <w:r w:rsidR="00C80741" w:rsidRPr="00DD0E42">
        <w:rPr>
          <w:color w:val="000000" w:themeColor="text1"/>
        </w:rPr>
        <w:t xml:space="preserve">74 </w:t>
      </w:r>
      <w:r w:rsidRPr="00DD0E42">
        <w:rPr>
          <w:color w:val="000000" w:themeColor="text1"/>
          <w:szCs w:val="22"/>
        </w:rPr>
        <w:t xml:space="preserve">NC </w:t>
      </w:r>
      <w:r w:rsidR="005B0E04" w:rsidRPr="00DD0E42">
        <w:rPr>
          <w:color w:val="000000" w:themeColor="text1"/>
          <w:szCs w:val="22"/>
        </w:rPr>
        <w:t>HVDC</w:t>
      </w:r>
      <w:r w:rsidRPr="00DD0E42">
        <w:rPr>
          <w:color w:val="000000" w:themeColor="text1"/>
        </w:rPr>
        <w:t>.</w:t>
      </w:r>
    </w:p>
    <w:p w14:paraId="110A53A5" w14:textId="77777777" w:rsidR="000D4269" w:rsidRPr="00DD0E42" w:rsidRDefault="000D4269" w:rsidP="000D4269">
      <w:pPr>
        <w:spacing w:before="240" w:after="160" w:line="259" w:lineRule="auto"/>
        <w:jc w:val="left"/>
        <w:rPr>
          <w:i/>
          <w:color w:val="000000" w:themeColor="text1"/>
          <w:sz w:val="24"/>
          <w:szCs w:val="26"/>
          <w:lang w:val="pl-PL" w:eastAsia="pl-PL"/>
        </w:rPr>
      </w:pPr>
      <w:r w:rsidRPr="00DD0E42">
        <w:rPr>
          <w:i/>
          <w:color w:val="000000" w:themeColor="text1"/>
          <w:sz w:val="24"/>
          <w:szCs w:val="26"/>
          <w:lang w:val="pl-PL" w:eastAsia="pl-PL"/>
        </w:rPr>
        <w:lastRenderedPageBreak/>
        <w:t>W niniejszym dokumencie opisano procedury:</w:t>
      </w:r>
    </w:p>
    <w:p w14:paraId="5437A5F3" w14:textId="77777777" w:rsidR="000D4269" w:rsidRPr="00DD0E42" w:rsidRDefault="000D4269" w:rsidP="00314820">
      <w:pPr>
        <w:pStyle w:val="Akapitzlist"/>
        <w:numPr>
          <w:ilvl w:val="0"/>
          <w:numId w:val="25"/>
        </w:numPr>
        <w:spacing w:before="240" w:after="240" w:line="259" w:lineRule="auto"/>
        <w:ind w:left="714" w:hanging="357"/>
        <w:jc w:val="left"/>
        <w:rPr>
          <w:color w:val="000000" w:themeColor="text1"/>
          <w:sz w:val="24"/>
          <w:szCs w:val="26"/>
          <w:lang w:val="pl-PL" w:eastAsia="pl-PL"/>
        </w:rPr>
      </w:pPr>
      <w:r w:rsidRPr="00DD0E42">
        <w:rPr>
          <w:color w:val="000000" w:themeColor="text1"/>
          <w:sz w:val="24"/>
          <w:szCs w:val="26"/>
          <w:lang w:val="pl-PL" w:eastAsia="pl-PL"/>
        </w:rPr>
        <w:t>Procedura</w:t>
      </w:r>
      <w:r w:rsidRPr="00DD0E42">
        <w:rPr>
          <w:color w:val="000000" w:themeColor="text1"/>
          <w:lang w:val="pl-PL"/>
        </w:rPr>
        <w:t xml:space="preserve"> </w:t>
      </w:r>
      <w:r w:rsidRPr="00DD0E42">
        <w:rPr>
          <w:color w:val="000000" w:themeColor="text1"/>
          <w:sz w:val="24"/>
          <w:szCs w:val="26"/>
          <w:lang w:val="pl-PL" w:eastAsia="pl-PL"/>
        </w:rPr>
        <w:t>i przebieg procesu wydawania pozwolenia na podanie napięcia EON</w:t>
      </w:r>
      <w:r w:rsidR="003A0833" w:rsidRPr="00DD0E42">
        <w:rPr>
          <w:color w:val="000000" w:themeColor="text1"/>
          <w:sz w:val="24"/>
          <w:szCs w:val="26"/>
          <w:lang w:val="pl-PL" w:eastAsia="pl-PL"/>
        </w:rPr>
        <w:t xml:space="preserve"> dla systemu HVDC</w:t>
      </w:r>
    </w:p>
    <w:p w14:paraId="75E64047" w14:textId="77777777" w:rsidR="003A0833" w:rsidRPr="00DD0E42" w:rsidRDefault="003A0833" w:rsidP="00314820">
      <w:pPr>
        <w:pStyle w:val="Akapitzlist"/>
        <w:spacing w:before="240" w:after="240" w:line="259" w:lineRule="auto"/>
        <w:ind w:left="714"/>
        <w:jc w:val="left"/>
        <w:rPr>
          <w:color w:val="000000" w:themeColor="text1"/>
          <w:sz w:val="24"/>
          <w:szCs w:val="26"/>
          <w:lang w:val="pl-PL" w:eastAsia="pl-PL"/>
        </w:rPr>
      </w:pPr>
    </w:p>
    <w:p w14:paraId="1D3CDE4E" w14:textId="77777777" w:rsidR="003A0833" w:rsidRPr="00DD0E42" w:rsidRDefault="000D4269" w:rsidP="003533F2">
      <w:pPr>
        <w:pStyle w:val="Akapitzlist"/>
        <w:numPr>
          <w:ilvl w:val="0"/>
          <w:numId w:val="25"/>
        </w:numPr>
        <w:spacing w:before="240" w:after="160" w:line="259" w:lineRule="auto"/>
        <w:jc w:val="left"/>
        <w:rPr>
          <w:color w:val="000000" w:themeColor="text1"/>
          <w:sz w:val="24"/>
          <w:szCs w:val="26"/>
          <w:lang w:val="pl-PL" w:eastAsia="pl-PL"/>
        </w:rPr>
      </w:pPr>
      <w:r w:rsidRPr="00DD0E42">
        <w:rPr>
          <w:color w:val="000000" w:themeColor="text1"/>
          <w:sz w:val="24"/>
          <w:szCs w:val="26"/>
          <w:lang w:val="pl-PL" w:eastAsia="pl-PL"/>
        </w:rPr>
        <w:t>Procedura</w:t>
      </w:r>
      <w:r w:rsidRPr="00DD0E42">
        <w:rPr>
          <w:color w:val="000000" w:themeColor="text1"/>
          <w:lang w:val="pl-PL"/>
        </w:rPr>
        <w:t xml:space="preserve"> </w:t>
      </w:r>
      <w:r w:rsidRPr="00DD0E42">
        <w:rPr>
          <w:color w:val="000000" w:themeColor="text1"/>
          <w:sz w:val="24"/>
          <w:szCs w:val="26"/>
          <w:lang w:val="pl-PL" w:eastAsia="pl-PL"/>
        </w:rPr>
        <w:t>i przebieg procesu wydawania tymczasowego pozwolenia na użytkowanie ION</w:t>
      </w:r>
      <w:r w:rsidR="003A0833" w:rsidRPr="00DD0E42">
        <w:rPr>
          <w:color w:val="000000" w:themeColor="text1"/>
          <w:sz w:val="24"/>
          <w:szCs w:val="26"/>
          <w:lang w:val="pl-PL" w:eastAsia="pl-PL"/>
        </w:rPr>
        <w:t xml:space="preserve"> dla systemu HVDC</w:t>
      </w:r>
    </w:p>
    <w:p w14:paraId="43290936" w14:textId="77777777" w:rsidR="003A0833" w:rsidRPr="00DD0E42" w:rsidRDefault="003A0833" w:rsidP="00314820">
      <w:pPr>
        <w:pStyle w:val="Akapitzlist"/>
        <w:spacing w:before="240" w:after="240" w:line="259" w:lineRule="auto"/>
        <w:ind w:left="714"/>
        <w:jc w:val="left"/>
        <w:rPr>
          <w:color w:val="000000" w:themeColor="text1"/>
          <w:sz w:val="24"/>
          <w:szCs w:val="26"/>
          <w:lang w:val="pl-PL" w:eastAsia="pl-PL"/>
        </w:rPr>
      </w:pPr>
    </w:p>
    <w:p w14:paraId="18534346" w14:textId="77777777" w:rsidR="000D4269" w:rsidRPr="00DD0E42" w:rsidRDefault="000D4269" w:rsidP="00314820">
      <w:pPr>
        <w:pStyle w:val="Akapitzlist"/>
        <w:numPr>
          <w:ilvl w:val="0"/>
          <w:numId w:val="25"/>
        </w:numPr>
        <w:spacing w:before="240" w:after="240" w:line="259" w:lineRule="auto"/>
        <w:ind w:left="714" w:hanging="357"/>
        <w:jc w:val="left"/>
        <w:rPr>
          <w:color w:val="000000" w:themeColor="text1"/>
          <w:sz w:val="24"/>
          <w:szCs w:val="26"/>
          <w:lang w:val="pl-PL" w:eastAsia="pl-PL"/>
        </w:rPr>
      </w:pPr>
      <w:r w:rsidRPr="00DD0E42">
        <w:rPr>
          <w:color w:val="000000" w:themeColor="text1"/>
          <w:sz w:val="24"/>
          <w:szCs w:val="26"/>
          <w:lang w:val="pl-PL" w:eastAsia="pl-PL"/>
        </w:rPr>
        <w:t>Procedura i przebieg procesu wydawania ostatecznego pozwolenia na użytkowanie FON</w:t>
      </w:r>
      <w:r w:rsidR="003A0833" w:rsidRPr="00DD0E42">
        <w:rPr>
          <w:color w:val="000000" w:themeColor="text1"/>
          <w:sz w:val="24"/>
          <w:szCs w:val="26"/>
          <w:lang w:val="pl-PL" w:eastAsia="pl-PL"/>
        </w:rPr>
        <w:t xml:space="preserve"> dla systemu HVDC</w:t>
      </w:r>
    </w:p>
    <w:p w14:paraId="4D48820F" w14:textId="77777777" w:rsidR="003A0833" w:rsidRPr="00DD0E42" w:rsidRDefault="003A0833" w:rsidP="00314820">
      <w:pPr>
        <w:pStyle w:val="Akapitzlist"/>
        <w:spacing w:before="240" w:after="240" w:line="259" w:lineRule="auto"/>
        <w:ind w:left="714"/>
        <w:jc w:val="left"/>
        <w:rPr>
          <w:color w:val="000000" w:themeColor="text1"/>
          <w:sz w:val="24"/>
          <w:szCs w:val="26"/>
          <w:lang w:val="pl-PL" w:eastAsia="pl-PL"/>
        </w:rPr>
      </w:pPr>
    </w:p>
    <w:p w14:paraId="71B26B0A" w14:textId="77777777" w:rsidR="003A0833" w:rsidRPr="00DD0E42" w:rsidRDefault="000D4269" w:rsidP="00314820">
      <w:pPr>
        <w:pStyle w:val="Akapitzlist"/>
        <w:numPr>
          <w:ilvl w:val="0"/>
          <w:numId w:val="25"/>
        </w:numPr>
        <w:spacing w:before="240" w:after="240" w:line="259" w:lineRule="auto"/>
        <w:ind w:left="714" w:hanging="357"/>
        <w:jc w:val="left"/>
        <w:rPr>
          <w:color w:val="000000" w:themeColor="text1"/>
          <w:sz w:val="24"/>
          <w:szCs w:val="26"/>
          <w:lang w:val="pl-PL" w:eastAsia="pl-PL"/>
        </w:rPr>
      </w:pPr>
      <w:r w:rsidRPr="00DD0E42">
        <w:rPr>
          <w:color w:val="000000" w:themeColor="text1"/>
          <w:sz w:val="24"/>
          <w:szCs w:val="26"/>
          <w:lang w:val="pl-PL" w:eastAsia="pl-PL"/>
        </w:rPr>
        <w:t>Procedura i przebieg procesu wydawania tymczasowego pozwolenia na użytkowanie LON</w:t>
      </w:r>
      <w:r w:rsidR="003A0833" w:rsidRPr="00DD0E42">
        <w:rPr>
          <w:color w:val="000000" w:themeColor="text1"/>
          <w:sz w:val="24"/>
          <w:szCs w:val="26"/>
          <w:lang w:val="pl-PL" w:eastAsia="pl-PL"/>
        </w:rPr>
        <w:t xml:space="preserve"> dla systemu HVDC</w:t>
      </w:r>
    </w:p>
    <w:p w14:paraId="64C1468E" w14:textId="77777777" w:rsidR="003A0833" w:rsidRPr="00DD0E42" w:rsidRDefault="003A0833" w:rsidP="00314820">
      <w:pPr>
        <w:pStyle w:val="Akapitzlist"/>
        <w:spacing w:before="240" w:after="240" w:line="259" w:lineRule="auto"/>
        <w:ind w:left="714"/>
        <w:jc w:val="left"/>
        <w:rPr>
          <w:color w:val="000000" w:themeColor="text1"/>
          <w:sz w:val="24"/>
          <w:szCs w:val="26"/>
          <w:lang w:val="pl-PL" w:eastAsia="pl-PL"/>
        </w:rPr>
      </w:pPr>
    </w:p>
    <w:p w14:paraId="65BCB363" w14:textId="77777777" w:rsidR="003A0833" w:rsidRPr="00DD0E42" w:rsidRDefault="003A0833" w:rsidP="00314820">
      <w:pPr>
        <w:pStyle w:val="Akapitzlist"/>
        <w:numPr>
          <w:ilvl w:val="0"/>
          <w:numId w:val="25"/>
        </w:numPr>
        <w:spacing w:before="240" w:after="240" w:line="259" w:lineRule="auto"/>
        <w:ind w:left="714" w:hanging="357"/>
        <w:jc w:val="left"/>
        <w:rPr>
          <w:color w:val="000000" w:themeColor="text1"/>
          <w:sz w:val="24"/>
          <w:szCs w:val="26"/>
          <w:lang w:val="pl-PL" w:eastAsia="pl-PL"/>
        </w:rPr>
      </w:pPr>
      <w:r w:rsidRPr="00DD0E42">
        <w:rPr>
          <w:color w:val="000000" w:themeColor="text1"/>
          <w:sz w:val="24"/>
          <w:szCs w:val="26"/>
          <w:lang w:val="pl-PL" w:eastAsia="pl-PL"/>
        </w:rPr>
        <w:t>Procedura i przebieg procesu wydawania pozwolenia na podanie napięcia EON dla modułu parku energii z podłączeniem prądu stałego</w:t>
      </w:r>
    </w:p>
    <w:p w14:paraId="133ADC32" w14:textId="77777777" w:rsidR="003A0833" w:rsidRPr="00DD0E42" w:rsidRDefault="003A0833" w:rsidP="00314820">
      <w:pPr>
        <w:pStyle w:val="Akapitzlist"/>
        <w:spacing w:before="240" w:after="240" w:line="259" w:lineRule="auto"/>
        <w:ind w:left="714"/>
        <w:jc w:val="left"/>
        <w:rPr>
          <w:color w:val="000000" w:themeColor="text1"/>
          <w:sz w:val="24"/>
          <w:szCs w:val="26"/>
          <w:lang w:val="pl-PL" w:eastAsia="pl-PL"/>
        </w:rPr>
      </w:pPr>
    </w:p>
    <w:p w14:paraId="541E2DF9" w14:textId="77777777" w:rsidR="003A0833" w:rsidRPr="00DD0E42" w:rsidRDefault="003A0833" w:rsidP="00314820">
      <w:pPr>
        <w:pStyle w:val="Akapitzlist"/>
        <w:numPr>
          <w:ilvl w:val="0"/>
          <w:numId w:val="25"/>
        </w:numPr>
        <w:spacing w:before="240" w:after="240" w:line="259" w:lineRule="auto"/>
        <w:ind w:left="714" w:hanging="357"/>
        <w:jc w:val="left"/>
        <w:rPr>
          <w:color w:val="000000" w:themeColor="text1"/>
          <w:sz w:val="24"/>
          <w:szCs w:val="26"/>
          <w:lang w:val="pl-PL" w:eastAsia="pl-PL"/>
        </w:rPr>
      </w:pPr>
      <w:r w:rsidRPr="00DD0E42">
        <w:rPr>
          <w:color w:val="000000" w:themeColor="text1"/>
          <w:sz w:val="24"/>
          <w:szCs w:val="26"/>
          <w:lang w:val="pl-PL" w:eastAsia="pl-PL"/>
        </w:rPr>
        <w:t>Procedura i przebieg procesu wydawania tymczasowego pozwolenia na użytkowanie ION dla modułu parku energii z podłączeniem prądu stałego</w:t>
      </w:r>
    </w:p>
    <w:p w14:paraId="24D6920F" w14:textId="77777777" w:rsidR="003A0833" w:rsidRPr="00DD0E42" w:rsidRDefault="003A0833" w:rsidP="00314820">
      <w:pPr>
        <w:pStyle w:val="Akapitzlist"/>
        <w:spacing w:before="240" w:after="240" w:line="259" w:lineRule="auto"/>
        <w:ind w:left="714"/>
        <w:jc w:val="left"/>
        <w:rPr>
          <w:color w:val="000000" w:themeColor="text1"/>
          <w:sz w:val="24"/>
          <w:szCs w:val="26"/>
          <w:lang w:val="pl-PL" w:eastAsia="pl-PL"/>
        </w:rPr>
      </w:pPr>
    </w:p>
    <w:p w14:paraId="56AE12CE" w14:textId="77777777" w:rsidR="003A0833" w:rsidRPr="00DD0E42" w:rsidRDefault="003A0833" w:rsidP="00314820">
      <w:pPr>
        <w:pStyle w:val="Akapitzlist"/>
        <w:numPr>
          <w:ilvl w:val="0"/>
          <w:numId w:val="25"/>
        </w:numPr>
        <w:spacing w:before="240" w:after="240" w:line="259" w:lineRule="auto"/>
        <w:ind w:left="714" w:hanging="357"/>
        <w:jc w:val="left"/>
        <w:rPr>
          <w:color w:val="000000" w:themeColor="text1"/>
          <w:sz w:val="24"/>
          <w:szCs w:val="26"/>
          <w:lang w:val="pl-PL" w:eastAsia="pl-PL"/>
        </w:rPr>
      </w:pPr>
      <w:r w:rsidRPr="00DD0E42">
        <w:rPr>
          <w:color w:val="000000" w:themeColor="text1"/>
          <w:sz w:val="24"/>
          <w:szCs w:val="26"/>
          <w:lang w:val="pl-PL" w:eastAsia="pl-PL"/>
        </w:rPr>
        <w:t>Procedura i przebieg procesu wydawania ostatecznego pozwolenia na użytkowanie FON dla modułu parku energii z podłączeniem prądu stałego</w:t>
      </w:r>
    </w:p>
    <w:p w14:paraId="6F143C01" w14:textId="77777777" w:rsidR="003A0833" w:rsidRPr="00DD0E42" w:rsidRDefault="003A0833" w:rsidP="00314820">
      <w:pPr>
        <w:pStyle w:val="Akapitzlist"/>
        <w:spacing w:before="240" w:after="240" w:line="259" w:lineRule="auto"/>
        <w:ind w:left="714"/>
        <w:jc w:val="left"/>
        <w:rPr>
          <w:color w:val="000000" w:themeColor="text1"/>
          <w:sz w:val="24"/>
          <w:szCs w:val="26"/>
          <w:lang w:val="pl-PL" w:eastAsia="pl-PL"/>
        </w:rPr>
      </w:pPr>
    </w:p>
    <w:p w14:paraId="764EE407" w14:textId="77777777" w:rsidR="003A0833" w:rsidRPr="00DD0E42" w:rsidRDefault="003A0833" w:rsidP="00314820">
      <w:pPr>
        <w:pStyle w:val="Akapitzlist"/>
        <w:numPr>
          <w:ilvl w:val="0"/>
          <w:numId w:val="25"/>
        </w:numPr>
        <w:spacing w:before="240" w:after="240" w:line="259" w:lineRule="auto"/>
        <w:ind w:left="714" w:hanging="357"/>
        <w:jc w:val="left"/>
        <w:rPr>
          <w:color w:val="000000" w:themeColor="text1"/>
          <w:sz w:val="24"/>
          <w:szCs w:val="26"/>
          <w:lang w:val="pl-PL" w:eastAsia="pl-PL"/>
        </w:rPr>
      </w:pPr>
      <w:r w:rsidRPr="00DD0E42">
        <w:rPr>
          <w:color w:val="000000" w:themeColor="text1"/>
          <w:sz w:val="24"/>
          <w:szCs w:val="26"/>
          <w:lang w:val="pl-PL" w:eastAsia="pl-PL"/>
        </w:rPr>
        <w:t>Procedura i przebieg procesu wydawania tymczasowego pozwolenia na użytkowanie LON dla modułu parku energii z podłączeniem prądu stałego</w:t>
      </w:r>
    </w:p>
    <w:p w14:paraId="4B8ECF83" w14:textId="77777777" w:rsidR="003A0833" w:rsidRPr="00DD0E42" w:rsidRDefault="003A0833" w:rsidP="00314820">
      <w:pPr>
        <w:pStyle w:val="Akapitzlist"/>
        <w:spacing w:before="240" w:after="160" w:line="259" w:lineRule="auto"/>
        <w:jc w:val="left"/>
        <w:rPr>
          <w:color w:val="000000" w:themeColor="text1"/>
          <w:sz w:val="24"/>
          <w:szCs w:val="26"/>
          <w:lang w:val="pl-PL" w:eastAsia="pl-PL"/>
        </w:rPr>
      </w:pPr>
    </w:p>
    <w:p w14:paraId="40BBAEE1" w14:textId="73413DF6" w:rsidR="000D4269" w:rsidRPr="00DD0E42" w:rsidRDefault="000D4269" w:rsidP="00C1490F">
      <w:pPr>
        <w:pStyle w:val="Podstawowyakapitowy"/>
        <w:spacing w:before="240"/>
        <w:rPr>
          <w:color w:val="000000" w:themeColor="text1"/>
        </w:rPr>
      </w:pPr>
      <w:r w:rsidRPr="00DD0E42">
        <w:rPr>
          <w:color w:val="000000" w:themeColor="text1"/>
        </w:rPr>
        <w:t xml:space="preserve">W ramach ww. procedur pozwoleń weryfikowane są wymagania określone w warunkach przyłączenia, wynikające z zapisów NC </w:t>
      </w:r>
      <w:r w:rsidR="003A0833" w:rsidRPr="00DD0E42">
        <w:rPr>
          <w:color w:val="000000" w:themeColor="text1"/>
        </w:rPr>
        <w:t xml:space="preserve">HVDC </w:t>
      </w:r>
      <w:r w:rsidRPr="00DD0E42">
        <w:rPr>
          <w:color w:val="000000" w:themeColor="text1"/>
        </w:rPr>
        <w:t xml:space="preserve">oraz prawa krajowego – </w:t>
      </w:r>
      <w:r w:rsidR="004D6C28" w:rsidRPr="00DD0E42">
        <w:rPr>
          <w:color w:val="000000" w:themeColor="text1"/>
        </w:rPr>
        <w:t>a także</w:t>
      </w:r>
      <w:r w:rsidRPr="00DD0E42">
        <w:rPr>
          <w:color w:val="000000" w:themeColor="text1"/>
        </w:rPr>
        <w:t xml:space="preserve"> z zapisów </w:t>
      </w:r>
      <w:proofErr w:type="spellStart"/>
      <w:r w:rsidRPr="00DD0E42">
        <w:rPr>
          <w:color w:val="000000" w:themeColor="text1"/>
        </w:rPr>
        <w:t>IRiESP</w:t>
      </w:r>
      <w:proofErr w:type="spellEnd"/>
      <w:r w:rsidRPr="00DD0E42">
        <w:rPr>
          <w:color w:val="000000" w:themeColor="text1"/>
        </w:rPr>
        <w:t>/</w:t>
      </w:r>
      <w:proofErr w:type="spellStart"/>
      <w:r w:rsidRPr="00DD0E42">
        <w:rPr>
          <w:color w:val="000000" w:themeColor="text1"/>
        </w:rPr>
        <w:t>IRiESD</w:t>
      </w:r>
      <w:proofErr w:type="spellEnd"/>
      <w:r w:rsidRPr="00DD0E42">
        <w:rPr>
          <w:color w:val="000000" w:themeColor="text1"/>
        </w:rPr>
        <w:t>, w tym </w:t>
      </w:r>
      <w:r w:rsidR="00A7597E" w:rsidRPr="00DD0E42">
        <w:rPr>
          <w:color w:val="000000" w:themeColor="text1"/>
        </w:rPr>
        <w:t xml:space="preserve">przeprowadzone </w:t>
      </w:r>
      <w:r w:rsidRPr="00DD0E42">
        <w:rPr>
          <w:color w:val="000000" w:themeColor="text1"/>
        </w:rPr>
        <w:t xml:space="preserve">testy i </w:t>
      </w:r>
      <w:r w:rsidR="00A7597E" w:rsidRPr="00DD0E42">
        <w:rPr>
          <w:color w:val="000000" w:themeColor="text1"/>
        </w:rPr>
        <w:t xml:space="preserve">uzyskane </w:t>
      </w:r>
      <w:r w:rsidRPr="00DD0E42">
        <w:rPr>
          <w:color w:val="000000" w:themeColor="text1"/>
        </w:rPr>
        <w:t xml:space="preserve">certyfikaty potwierdzające </w:t>
      </w:r>
      <w:r w:rsidR="006F5437" w:rsidRPr="00DD0E42">
        <w:rPr>
          <w:color w:val="000000" w:themeColor="text1"/>
        </w:rPr>
        <w:t xml:space="preserve">wymagania </w:t>
      </w:r>
      <w:r w:rsidRPr="00DD0E42">
        <w:rPr>
          <w:color w:val="000000" w:themeColor="text1"/>
        </w:rPr>
        <w:t xml:space="preserve">określone w warunkach </w:t>
      </w:r>
      <w:r w:rsidR="008A5C0F" w:rsidRPr="00DD0E42">
        <w:rPr>
          <w:color w:val="000000" w:themeColor="text1"/>
        </w:rPr>
        <w:t>przyłączenia</w:t>
      </w:r>
      <w:r w:rsidRPr="00DD0E42">
        <w:rPr>
          <w:color w:val="000000" w:themeColor="text1"/>
        </w:rPr>
        <w:t>.</w:t>
      </w:r>
      <w:r w:rsidR="00C1490F" w:rsidRPr="00DD0E42">
        <w:rPr>
          <w:color w:val="000000" w:themeColor="text1"/>
        </w:rPr>
        <w:t xml:space="preserve"> Wymagania dotyczące testowania zgodności, sposobu ich przestrzegania zostały opublikowane na stronie internetowej </w:t>
      </w:r>
      <w:r w:rsidR="00322E69" w:rsidRPr="00DD0E42">
        <w:rPr>
          <w:color w:val="000000" w:themeColor="text1"/>
        </w:rPr>
        <w:t xml:space="preserve">Właściwego </w:t>
      </w:r>
      <w:r w:rsidR="00C1490F" w:rsidRPr="00DD0E42">
        <w:rPr>
          <w:color w:val="000000" w:themeColor="text1"/>
        </w:rPr>
        <w:t>Operatora</w:t>
      </w:r>
      <w:r w:rsidR="00C1490F" w:rsidRPr="00DD0E42">
        <w:rPr>
          <w:i/>
          <w:color w:val="000000" w:themeColor="text1"/>
        </w:rPr>
        <w:t>.</w:t>
      </w:r>
    </w:p>
    <w:p w14:paraId="7B30C2DB" w14:textId="77777777" w:rsidR="005A2061" w:rsidRPr="00DD0E42" w:rsidRDefault="005A2061" w:rsidP="00A7597E">
      <w:pPr>
        <w:pStyle w:val="Podstawowyakapitowy"/>
        <w:spacing w:before="240"/>
        <w:rPr>
          <w:color w:val="000000" w:themeColor="text1"/>
        </w:rPr>
      </w:pPr>
      <w:r w:rsidRPr="00DD0E42">
        <w:rPr>
          <w:color w:val="000000" w:themeColor="text1"/>
        </w:rPr>
        <w:t>Poniżej przedstawiono zidentyfikowane warianty możliwego przyłączenia modułów parku energii z podłączeniem prądu stałego oraz systemów HVDC:</w:t>
      </w:r>
    </w:p>
    <w:p w14:paraId="18B03296" w14:textId="77777777" w:rsidR="00A61969" w:rsidRPr="00DD0E42" w:rsidRDefault="00A61969" w:rsidP="00A7597E">
      <w:pPr>
        <w:pStyle w:val="Podstawowyakapitowy"/>
        <w:spacing w:before="240"/>
        <w:rPr>
          <w:color w:val="000000" w:themeColor="text1"/>
        </w:rPr>
      </w:pPr>
    </w:p>
    <w:p w14:paraId="3A91750A" w14:textId="77777777" w:rsidR="00A61969" w:rsidRPr="00DD0E42" w:rsidRDefault="00A61969" w:rsidP="00A7597E">
      <w:pPr>
        <w:pStyle w:val="Podstawowyakapitowy"/>
        <w:spacing w:before="240"/>
        <w:rPr>
          <w:color w:val="000000" w:themeColor="text1"/>
        </w:rPr>
      </w:pPr>
    </w:p>
    <w:p w14:paraId="7943E495" w14:textId="77777777" w:rsidR="00A61969" w:rsidRPr="00DD0E42" w:rsidRDefault="00A61969" w:rsidP="00A7597E">
      <w:pPr>
        <w:pStyle w:val="Podstawowyakapitowy"/>
        <w:spacing w:before="240"/>
        <w:rPr>
          <w:color w:val="000000" w:themeColor="text1"/>
        </w:rPr>
      </w:pPr>
    </w:p>
    <w:p w14:paraId="3CA5342C" w14:textId="77777777" w:rsidR="00A61969" w:rsidRPr="00DD0E42" w:rsidRDefault="00A61969" w:rsidP="00A7597E">
      <w:pPr>
        <w:pStyle w:val="Podstawowyakapitowy"/>
        <w:spacing w:before="240"/>
        <w:rPr>
          <w:color w:val="000000" w:themeColor="text1"/>
        </w:rPr>
      </w:pPr>
    </w:p>
    <w:p w14:paraId="28CF4232" w14:textId="77777777" w:rsidR="00A61969" w:rsidRPr="00DD0E42" w:rsidRDefault="00A61969" w:rsidP="00A7597E">
      <w:pPr>
        <w:pStyle w:val="Podstawowyakapitowy"/>
        <w:spacing w:before="240"/>
        <w:rPr>
          <w:color w:val="000000" w:themeColor="text1"/>
        </w:rPr>
      </w:pPr>
    </w:p>
    <w:p w14:paraId="322B3335" w14:textId="77777777" w:rsidR="00A61969" w:rsidRPr="00DD0E42" w:rsidRDefault="00A61969" w:rsidP="00A7597E">
      <w:pPr>
        <w:pStyle w:val="Podstawowyakapitowy"/>
        <w:spacing w:before="240"/>
        <w:rPr>
          <w:color w:val="000000" w:themeColor="text1"/>
        </w:rPr>
      </w:pPr>
    </w:p>
    <w:p w14:paraId="3E585730" w14:textId="77777777" w:rsidR="00A61969" w:rsidRPr="00DD0E42" w:rsidRDefault="00A61969" w:rsidP="00A7597E">
      <w:pPr>
        <w:pStyle w:val="Podstawowyakapitowy"/>
        <w:spacing w:before="240"/>
        <w:rPr>
          <w:color w:val="000000" w:themeColor="text1"/>
        </w:rPr>
      </w:pPr>
    </w:p>
    <w:p w14:paraId="5E15AB98" w14:textId="77777777" w:rsidR="00A61969" w:rsidRPr="00DD0E42" w:rsidRDefault="00A61969" w:rsidP="00A7597E">
      <w:pPr>
        <w:pStyle w:val="Podstawowyakapitowy"/>
        <w:spacing w:before="240"/>
        <w:rPr>
          <w:color w:val="000000" w:themeColor="text1"/>
        </w:rPr>
      </w:pPr>
    </w:p>
    <w:p w14:paraId="0064DA49" w14:textId="77777777" w:rsidR="004115A2" w:rsidRPr="00DD0E42" w:rsidRDefault="00C6469A" w:rsidP="00A36F7D">
      <w:pPr>
        <w:pStyle w:val="Podstawowyakapitowy"/>
        <w:numPr>
          <w:ilvl w:val="0"/>
          <w:numId w:val="43"/>
        </w:numPr>
        <w:spacing w:before="240"/>
        <w:jc w:val="center"/>
        <w:rPr>
          <w:color w:val="000000" w:themeColor="text1"/>
        </w:rPr>
      </w:pPr>
      <w:r w:rsidRPr="00DD0E42">
        <w:rPr>
          <w:color w:val="000000" w:themeColor="text1"/>
          <w:sz w:val="22"/>
        </w:rPr>
        <w:t xml:space="preserve">Przyłączenie Obiektów do sieci </w:t>
      </w:r>
      <w:r w:rsidR="00494CC8" w:rsidRPr="00DD0E42">
        <w:rPr>
          <w:color w:val="000000" w:themeColor="text1"/>
          <w:sz w:val="22"/>
        </w:rPr>
        <w:t>Operatora Systemu</w:t>
      </w:r>
      <w:r w:rsidRPr="00DD0E42">
        <w:rPr>
          <w:color w:val="000000" w:themeColor="text1"/>
          <w:sz w:val="22"/>
        </w:rPr>
        <w:t xml:space="preserve"> przez </w:t>
      </w:r>
      <w:r w:rsidR="00494CC8" w:rsidRPr="00DD0E42">
        <w:rPr>
          <w:color w:val="000000" w:themeColor="text1"/>
          <w:sz w:val="22"/>
        </w:rPr>
        <w:t>innego Operatora Systemu</w:t>
      </w:r>
      <w:r w:rsidRPr="00DD0E42">
        <w:rPr>
          <w:color w:val="000000" w:themeColor="text1"/>
          <w:sz w:val="22"/>
        </w:rPr>
        <w:t>:</w:t>
      </w:r>
    </w:p>
    <w:p w14:paraId="3816E3DC" w14:textId="77777777" w:rsidR="004115A2" w:rsidRPr="00DD0E42" w:rsidRDefault="004115A2" w:rsidP="00ED6E37">
      <w:pPr>
        <w:pStyle w:val="Podstawowyakapitowy"/>
        <w:spacing w:before="240"/>
        <w:jc w:val="center"/>
        <w:rPr>
          <w:color w:val="000000" w:themeColor="text1"/>
        </w:rPr>
      </w:pPr>
      <w:r w:rsidRPr="00DD0E42">
        <w:rPr>
          <w:noProof/>
          <w:color w:val="000000" w:themeColor="text1"/>
        </w:rPr>
        <w:drawing>
          <wp:inline distT="0" distB="0" distL="0" distR="0" wp14:anchorId="565874FD" wp14:editId="1A8CE308">
            <wp:extent cx="5058349" cy="6289482"/>
            <wp:effectExtent l="0" t="0" r="9525" b="0"/>
            <wp:docPr id="487" name="Obraz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63386" cy="6295744"/>
                    </a:xfrm>
                    <a:prstGeom prst="rect">
                      <a:avLst/>
                    </a:prstGeom>
                  </pic:spPr>
                </pic:pic>
              </a:graphicData>
            </a:graphic>
          </wp:inline>
        </w:drawing>
      </w:r>
    </w:p>
    <w:p w14:paraId="61303162" w14:textId="77777777" w:rsidR="004115A2" w:rsidRPr="00DD0E42" w:rsidRDefault="004115A2" w:rsidP="00ED6E37">
      <w:pPr>
        <w:pStyle w:val="Podstawowyakapitowy"/>
        <w:spacing w:before="240"/>
        <w:jc w:val="center"/>
        <w:rPr>
          <w:noProof/>
          <w:color w:val="000000" w:themeColor="text1"/>
        </w:rPr>
      </w:pPr>
      <w:r w:rsidRPr="00DD0E42" w:rsidDel="004115A2">
        <w:rPr>
          <w:noProof/>
          <w:color w:val="000000" w:themeColor="text1"/>
        </w:rPr>
        <w:lastRenderedPageBreak/>
        <w:t xml:space="preserve"> </w:t>
      </w:r>
      <w:r w:rsidRPr="00DD0E42">
        <w:rPr>
          <w:noProof/>
          <w:color w:val="000000" w:themeColor="text1"/>
        </w:rPr>
        <w:drawing>
          <wp:inline distT="0" distB="0" distL="0" distR="0" wp14:anchorId="29EE6A92" wp14:editId="3A7B3383">
            <wp:extent cx="5162550" cy="1628775"/>
            <wp:effectExtent l="0" t="0" r="0" b="9525"/>
            <wp:docPr id="486" name="Obraz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62550" cy="1628775"/>
                    </a:xfrm>
                    <a:prstGeom prst="rect">
                      <a:avLst/>
                    </a:prstGeom>
                  </pic:spPr>
                </pic:pic>
              </a:graphicData>
            </a:graphic>
          </wp:inline>
        </w:drawing>
      </w:r>
    </w:p>
    <w:p w14:paraId="10E36940" w14:textId="77777777" w:rsidR="00C6469A" w:rsidRPr="00DD0E42" w:rsidRDefault="00C6469A" w:rsidP="00C6469A">
      <w:pPr>
        <w:pStyle w:val="Podstawowyakapitowy"/>
        <w:numPr>
          <w:ilvl w:val="0"/>
          <w:numId w:val="43"/>
        </w:numPr>
        <w:spacing w:before="240"/>
        <w:jc w:val="center"/>
        <w:rPr>
          <w:color w:val="000000" w:themeColor="text1"/>
          <w:sz w:val="22"/>
        </w:rPr>
      </w:pPr>
      <w:r w:rsidRPr="00DD0E42">
        <w:rPr>
          <w:color w:val="000000" w:themeColor="text1"/>
          <w:sz w:val="22"/>
        </w:rPr>
        <w:t xml:space="preserve">Przyłączenie Obiektów do sieci </w:t>
      </w:r>
      <w:r w:rsidR="00494CC8" w:rsidRPr="00DD0E42">
        <w:rPr>
          <w:color w:val="000000" w:themeColor="text1"/>
          <w:sz w:val="22"/>
        </w:rPr>
        <w:t>Operatora Systemu</w:t>
      </w:r>
      <w:r w:rsidRPr="00DD0E42">
        <w:rPr>
          <w:color w:val="000000" w:themeColor="text1"/>
          <w:sz w:val="22"/>
        </w:rPr>
        <w:t xml:space="preserve"> przez </w:t>
      </w:r>
      <w:r w:rsidR="00494CC8" w:rsidRPr="00DD0E42">
        <w:rPr>
          <w:color w:val="000000" w:themeColor="text1"/>
          <w:sz w:val="22"/>
        </w:rPr>
        <w:t>Podmiot niebędący Operatorem Systemu</w:t>
      </w:r>
      <w:r w:rsidRPr="00DD0E42">
        <w:rPr>
          <w:color w:val="000000" w:themeColor="text1"/>
          <w:sz w:val="22"/>
        </w:rPr>
        <w:t>:</w:t>
      </w:r>
    </w:p>
    <w:p w14:paraId="7F497E42" w14:textId="77777777" w:rsidR="00A7633E" w:rsidRPr="00DD0E42" w:rsidRDefault="00A7633E" w:rsidP="00970AE8">
      <w:pPr>
        <w:pStyle w:val="Podstawowyakapitowy"/>
        <w:spacing w:before="240"/>
        <w:jc w:val="center"/>
        <w:rPr>
          <w:noProof/>
          <w:color w:val="000000" w:themeColor="text1"/>
        </w:rPr>
      </w:pPr>
      <w:r w:rsidRPr="00DD0E42">
        <w:rPr>
          <w:noProof/>
          <w:color w:val="000000" w:themeColor="text1"/>
        </w:rPr>
        <w:drawing>
          <wp:inline distT="0" distB="0" distL="0" distR="0" wp14:anchorId="23740594" wp14:editId="3506C234">
            <wp:extent cx="5760720" cy="5720080"/>
            <wp:effectExtent l="0" t="0" r="0" b="0"/>
            <wp:docPr id="488" name="Obraz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5720080"/>
                    </a:xfrm>
                    <a:prstGeom prst="rect">
                      <a:avLst/>
                    </a:prstGeom>
                  </pic:spPr>
                </pic:pic>
              </a:graphicData>
            </a:graphic>
          </wp:inline>
        </w:drawing>
      </w:r>
      <w:r w:rsidRPr="00DD0E42" w:rsidDel="00A7633E">
        <w:rPr>
          <w:noProof/>
          <w:color w:val="000000" w:themeColor="text1"/>
        </w:rPr>
        <w:t xml:space="preserve"> </w:t>
      </w:r>
    </w:p>
    <w:p w14:paraId="417DAB27" w14:textId="77777777" w:rsidR="00C6469A" w:rsidRPr="00DD0E42" w:rsidRDefault="00A7633E" w:rsidP="00970AE8">
      <w:pPr>
        <w:pStyle w:val="Podstawowyakapitowy"/>
        <w:spacing w:before="240"/>
        <w:jc w:val="center"/>
        <w:rPr>
          <w:color w:val="000000" w:themeColor="text1"/>
        </w:rPr>
      </w:pPr>
      <w:r w:rsidRPr="00DD0E42">
        <w:rPr>
          <w:noProof/>
          <w:color w:val="000000" w:themeColor="text1"/>
        </w:rPr>
        <w:lastRenderedPageBreak/>
        <w:drawing>
          <wp:inline distT="0" distB="0" distL="0" distR="0" wp14:anchorId="5F550AA6" wp14:editId="5C866043">
            <wp:extent cx="5162550" cy="1628775"/>
            <wp:effectExtent l="0" t="0" r="0" b="9525"/>
            <wp:docPr id="490" name="Obraz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62550" cy="1628775"/>
                    </a:xfrm>
                    <a:prstGeom prst="rect">
                      <a:avLst/>
                    </a:prstGeom>
                  </pic:spPr>
                </pic:pic>
              </a:graphicData>
            </a:graphic>
          </wp:inline>
        </w:drawing>
      </w:r>
    </w:p>
    <w:p w14:paraId="0D1BD6B4" w14:textId="77777777" w:rsidR="00CD03FC" w:rsidRPr="00DD0E42" w:rsidRDefault="00CD03FC">
      <w:pPr>
        <w:pStyle w:val="Podstawowyakapitowy"/>
        <w:spacing w:before="240"/>
        <w:jc w:val="center"/>
        <w:rPr>
          <w:color w:val="000000" w:themeColor="text1"/>
        </w:rPr>
      </w:pPr>
      <w:r w:rsidRPr="00DD0E42">
        <w:rPr>
          <w:color w:val="000000" w:themeColor="text1"/>
        </w:rPr>
        <w:br w:type="page"/>
      </w:r>
    </w:p>
    <w:p w14:paraId="00088193" w14:textId="77777777" w:rsidR="004B3773" w:rsidRPr="00DD0E42" w:rsidRDefault="003A0833" w:rsidP="00DF4E6A">
      <w:pPr>
        <w:pStyle w:val="Nagwek1"/>
        <w:rPr>
          <w:color w:val="000000" w:themeColor="text1"/>
        </w:rPr>
      </w:pPr>
      <w:bookmarkStart w:id="10" w:name="_Toc18410386"/>
      <w:r w:rsidRPr="00DD0E42">
        <w:rPr>
          <w:color w:val="000000" w:themeColor="text1"/>
        </w:rPr>
        <w:lastRenderedPageBreak/>
        <w:t>Procedura pozwolenia na użytkowanie dla systemu HVDC</w:t>
      </w:r>
      <w:bookmarkEnd w:id="10"/>
    </w:p>
    <w:p w14:paraId="615F9122" w14:textId="77777777" w:rsidR="003A0833" w:rsidRPr="00DD0E42" w:rsidRDefault="003533F2">
      <w:pPr>
        <w:pStyle w:val="Nagwek2"/>
        <w:rPr>
          <w:color w:val="000000" w:themeColor="text1"/>
        </w:rPr>
      </w:pPr>
      <w:bookmarkStart w:id="11" w:name="_Toc18410387"/>
      <w:r w:rsidRPr="00DD0E42">
        <w:rPr>
          <w:color w:val="000000" w:themeColor="text1"/>
        </w:rPr>
        <w:t>Procedura wydawania pozwolenia na podanie napięcia – EON</w:t>
      </w:r>
      <w:bookmarkEnd w:id="11"/>
    </w:p>
    <w:p w14:paraId="2A4FB00D" w14:textId="77777777" w:rsidR="003533F2" w:rsidRPr="00DD0E42" w:rsidRDefault="003776BF">
      <w:pPr>
        <w:pStyle w:val="Nagwek3"/>
        <w:rPr>
          <w:color w:val="000000" w:themeColor="text1"/>
        </w:rPr>
      </w:pPr>
      <w:bookmarkStart w:id="12" w:name="_Toc18410388"/>
      <w:r w:rsidRPr="00DD0E42">
        <w:rPr>
          <w:color w:val="000000" w:themeColor="text1"/>
        </w:rPr>
        <w:t>Informacje ogólne</w:t>
      </w:r>
      <w:bookmarkEnd w:id="12"/>
    </w:p>
    <w:p w14:paraId="4E21BD03" w14:textId="77777777" w:rsidR="006F5CDB" w:rsidRPr="00DD0E42" w:rsidRDefault="006F5CDB" w:rsidP="006F5CDB">
      <w:pPr>
        <w:pStyle w:val="Podstawowyakapitowy"/>
        <w:rPr>
          <w:color w:val="000000" w:themeColor="text1"/>
        </w:rPr>
      </w:pPr>
      <w:r w:rsidRPr="00DD0E42">
        <w:rPr>
          <w:color w:val="000000" w:themeColor="text1"/>
        </w:rPr>
        <w:t xml:space="preserve">Przedmiotowa procedura dotyczy właścicieli systemów wysokiego napięcia prądu stałego, które zostały objęte wymogami wynikającymi z NC HVDC oraz </w:t>
      </w:r>
      <w:proofErr w:type="spellStart"/>
      <w:r w:rsidRPr="00DD0E42">
        <w:rPr>
          <w:color w:val="000000" w:themeColor="text1"/>
        </w:rPr>
        <w:t>IRiESP</w:t>
      </w:r>
      <w:proofErr w:type="spellEnd"/>
      <w:r w:rsidRPr="00DD0E42">
        <w:rPr>
          <w:color w:val="000000" w:themeColor="text1"/>
        </w:rPr>
        <w:t>/</w:t>
      </w:r>
      <w:proofErr w:type="spellStart"/>
      <w:r w:rsidRPr="00DD0E42">
        <w:rPr>
          <w:color w:val="000000" w:themeColor="text1"/>
        </w:rPr>
        <w:t>IRiESD</w:t>
      </w:r>
      <w:proofErr w:type="spellEnd"/>
      <w:r w:rsidRPr="00DD0E42">
        <w:rPr>
          <w:color w:val="000000" w:themeColor="text1"/>
        </w:rPr>
        <w:t>.</w:t>
      </w:r>
    </w:p>
    <w:p w14:paraId="7F5CF134" w14:textId="77777777" w:rsidR="006F5CDB" w:rsidRPr="00DD0E42" w:rsidRDefault="006F5CDB" w:rsidP="006F5CDB">
      <w:pPr>
        <w:pStyle w:val="Podstawowyakapitowy"/>
        <w:rPr>
          <w:color w:val="000000" w:themeColor="text1"/>
        </w:rPr>
      </w:pPr>
      <w:r w:rsidRPr="00DD0E42">
        <w:rPr>
          <w:color w:val="000000" w:themeColor="text1"/>
        </w:rPr>
        <w:t xml:space="preserve">Pozwolenie EON uprawnia właściciela systemu </w:t>
      </w:r>
      <w:r w:rsidR="00243931" w:rsidRPr="00DD0E42">
        <w:rPr>
          <w:color w:val="000000" w:themeColor="text1"/>
        </w:rPr>
        <w:t>HVDC</w:t>
      </w:r>
      <w:r w:rsidRPr="00DD0E42">
        <w:rPr>
          <w:color w:val="000000" w:themeColor="text1"/>
        </w:rPr>
        <w:t xml:space="preserve"> do podania napięcia na jego sieć wewnętrzną </w:t>
      </w:r>
      <w:r w:rsidR="00C31284" w:rsidRPr="00DD0E42">
        <w:rPr>
          <w:color w:val="000000" w:themeColor="text1"/>
        </w:rPr>
        <w:t xml:space="preserve">i </w:t>
      </w:r>
      <w:r w:rsidRPr="00DD0E42">
        <w:rPr>
          <w:color w:val="000000" w:themeColor="text1"/>
        </w:rPr>
        <w:t xml:space="preserve">urządzenia pomocnicze oraz przyłączenia się do sieci </w:t>
      </w:r>
      <w:r w:rsidR="007C5A6E" w:rsidRPr="00DD0E42">
        <w:rPr>
          <w:color w:val="000000" w:themeColor="text1"/>
        </w:rPr>
        <w:t>w </w:t>
      </w:r>
      <w:r w:rsidRPr="00DD0E42">
        <w:rPr>
          <w:color w:val="000000" w:themeColor="text1"/>
        </w:rPr>
        <w:t>określonych punktach przyłączenia.</w:t>
      </w:r>
    </w:p>
    <w:p w14:paraId="2B9E6548" w14:textId="77777777" w:rsidR="006F5CDB" w:rsidRPr="00DD0E42" w:rsidRDefault="006F5CDB" w:rsidP="00FA1262">
      <w:pPr>
        <w:pStyle w:val="Podstawowyakapitowy"/>
        <w:rPr>
          <w:color w:val="000000" w:themeColor="text1"/>
        </w:rPr>
      </w:pPr>
      <w:r w:rsidRPr="00DD0E42">
        <w:rPr>
          <w:color w:val="000000" w:themeColor="text1"/>
        </w:rPr>
        <w:t xml:space="preserve">Pozwolenie EON dla systemu HVDC jest wydawane przez </w:t>
      </w:r>
      <w:r w:rsidR="00243931" w:rsidRPr="00DD0E42">
        <w:rPr>
          <w:color w:val="000000" w:themeColor="text1"/>
        </w:rPr>
        <w:t>Właściwego OS</w:t>
      </w:r>
      <w:r w:rsidRPr="00DD0E42">
        <w:rPr>
          <w:color w:val="000000" w:themeColor="text1"/>
        </w:rPr>
        <w:t xml:space="preserve"> pod warunkiem zakończenia prac związanych z realizacją umowy o</w:t>
      </w:r>
      <w:r w:rsidR="00243931" w:rsidRPr="00DD0E42">
        <w:rPr>
          <w:color w:val="000000" w:themeColor="text1"/>
        </w:rPr>
        <w:t> </w:t>
      </w:r>
      <w:r w:rsidRPr="00DD0E42">
        <w:rPr>
          <w:color w:val="000000" w:themeColor="text1"/>
        </w:rPr>
        <w:t>przyłączenie do sieci elektroenergetycznej</w:t>
      </w:r>
      <w:r w:rsidR="00243931" w:rsidRPr="00DD0E42">
        <w:rPr>
          <w:color w:val="000000" w:themeColor="text1"/>
        </w:rPr>
        <w:t xml:space="preserve"> lub o połączenie sieci</w:t>
      </w:r>
      <w:r w:rsidRPr="00DD0E42">
        <w:rPr>
          <w:color w:val="000000" w:themeColor="text1"/>
        </w:rPr>
        <w:t xml:space="preserve"> i spełnienia wymogów określonych przez </w:t>
      </w:r>
      <w:r w:rsidR="00243931" w:rsidRPr="00DD0E42">
        <w:rPr>
          <w:color w:val="000000" w:themeColor="text1"/>
        </w:rPr>
        <w:t>Właściwego</w:t>
      </w:r>
      <w:r w:rsidR="00BD6AE1" w:rsidRPr="00DD0E42">
        <w:rPr>
          <w:color w:val="000000" w:themeColor="text1"/>
        </w:rPr>
        <w:t xml:space="preserve"> OS</w:t>
      </w:r>
      <w:r w:rsidRPr="00DD0E42">
        <w:rPr>
          <w:color w:val="000000" w:themeColor="text1"/>
        </w:rPr>
        <w:t xml:space="preserve"> w </w:t>
      </w:r>
      <w:proofErr w:type="spellStart"/>
      <w:r w:rsidRPr="00DD0E42">
        <w:rPr>
          <w:color w:val="000000" w:themeColor="text1"/>
        </w:rPr>
        <w:t>IRiESP</w:t>
      </w:r>
      <w:proofErr w:type="spellEnd"/>
      <w:r w:rsidRPr="00DD0E42">
        <w:rPr>
          <w:color w:val="000000" w:themeColor="text1"/>
        </w:rPr>
        <w:t>/</w:t>
      </w:r>
      <w:proofErr w:type="spellStart"/>
      <w:r w:rsidRPr="00DD0E42">
        <w:rPr>
          <w:color w:val="000000" w:themeColor="text1"/>
        </w:rPr>
        <w:t>IRiESD</w:t>
      </w:r>
      <w:proofErr w:type="spellEnd"/>
      <w:r w:rsidRPr="00DD0E42">
        <w:rPr>
          <w:color w:val="000000" w:themeColor="text1"/>
        </w:rPr>
        <w:t xml:space="preserve">. Etap przygotowawczy obejmuje umowę w sprawie ustawień zabezpieczeń i regulacji odpowiednich dla punktów przyłączenia między </w:t>
      </w:r>
      <w:r w:rsidR="00243931" w:rsidRPr="00DD0E42">
        <w:rPr>
          <w:color w:val="000000" w:themeColor="text1"/>
        </w:rPr>
        <w:t>Właściwym OS</w:t>
      </w:r>
      <w:r w:rsidRPr="00DD0E42">
        <w:rPr>
          <w:color w:val="000000" w:themeColor="text1"/>
        </w:rPr>
        <w:t xml:space="preserve"> a właścicielem systemu HVDC.</w:t>
      </w:r>
    </w:p>
    <w:p w14:paraId="76A04BB3" w14:textId="77777777" w:rsidR="006F5CDB" w:rsidRPr="00DD0E42" w:rsidRDefault="006F5CDB" w:rsidP="006F5CDB">
      <w:pPr>
        <w:pStyle w:val="Podstawowyakapitowy"/>
        <w:rPr>
          <w:color w:val="000000" w:themeColor="text1"/>
        </w:rPr>
      </w:pPr>
      <w:r w:rsidRPr="00DD0E42">
        <w:rPr>
          <w:color w:val="000000" w:themeColor="text1"/>
        </w:rPr>
        <w:t xml:space="preserve">Przebieg procedury EON w postaci „Schematu procedury pozyskiwania pozwolenia EON” zamieszczono w pkt </w:t>
      </w:r>
      <w:r w:rsidRPr="00DD0E42">
        <w:rPr>
          <w:color w:val="000000" w:themeColor="text1"/>
          <w:highlight w:val="yellow"/>
        </w:rPr>
        <w:fldChar w:fldCharType="begin"/>
      </w:r>
      <w:r w:rsidRPr="00DD0E42">
        <w:rPr>
          <w:color w:val="000000" w:themeColor="text1"/>
        </w:rPr>
        <w:instrText xml:space="preserve"> REF _Ref534264485 \n \h </w:instrText>
      </w:r>
      <w:r w:rsidRPr="00DD0E42">
        <w:rPr>
          <w:color w:val="000000" w:themeColor="text1"/>
          <w:highlight w:val="yellow"/>
        </w:rPr>
      </w:r>
      <w:r w:rsidRPr="00DD0E42">
        <w:rPr>
          <w:color w:val="000000" w:themeColor="text1"/>
          <w:highlight w:val="yellow"/>
        </w:rPr>
        <w:fldChar w:fldCharType="separate"/>
      </w:r>
      <w:r w:rsidR="00633E40" w:rsidRPr="00DD0E42">
        <w:rPr>
          <w:color w:val="000000" w:themeColor="text1"/>
        </w:rPr>
        <w:t>6.1</w:t>
      </w:r>
      <w:r w:rsidRPr="00DD0E42">
        <w:rPr>
          <w:color w:val="000000" w:themeColor="text1"/>
          <w:highlight w:val="yellow"/>
        </w:rPr>
        <w:fldChar w:fldCharType="end"/>
      </w:r>
      <w:r w:rsidRPr="00DD0E42">
        <w:rPr>
          <w:color w:val="000000" w:themeColor="text1"/>
        </w:rPr>
        <w:t xml:space="preserve"> </w:t>
      </w:r>
    </w:p>
    <w:p w14:paraId="7E851C57" w14:textId="77777777" w:rsidR="003533F2" w:rsidRPr="00DD0E42" w:rsidRDefault="003533F2">
      <w:pPr>
        <w:pStyle w:val="Podstawowyakapitowy"/>
        <w:rPr>
          <w:color w:val="000000" w:themeColor="text1"/>
        </w:rPr>
      </w:pPr>
    </w:p>
    <w:p w14:paraId="539D41CC" w14:textId="77777777" w:rsidR="00EE6C23" w:rsidRPr="00DD0E42" w:rsidRDefault="00EE6C23">
      <w:pPr>
        <w:pStyle w:val="Podstawowyakapitowy"/>
        <w:rPr>
          <w:color w:val="000000" w:themeColor="text1"/>
        </w:rPr>
      </w:pPr>
    </w:p>
    <w:p w14:paraId="52F20341" w14:textId="77777777" w:rsidR="003776BF" w:rsidRPr="00DD0E42" w:rsidRDefault="003776BF">
      <w:pPr>
        <w:pStyle w:val="Nagwek3"/>
        <w:rPr>
          <w:color w:val="000000" w:themeColor="text1"/>
        </w:rPr>
      </w:pPr>
      <w:bookmarkStart w:id="13" w:name="_Toc18410389"/>
      <w:r w:rsidRPr="00DD0E42">
        <w:rPr>
          <w:color w:val="000000" w:themeColor="text1"/>
        </w:rPr>
        <w:t>Proces wydawania pozwolenia EON</w:t>
      </w:r>
      <w:bookmarkEnd w:id="13"/>
    </w:p>
    <w:p w14:paraId="2973ADC8" w14:textId="77777777" w:rsidR="006F5CDB" w:rsidRPr="00DD0E42" w:rsidRDefault="006F5CDB" w:rsidP="006F5CDB">
      <w:pPr>
        <w:pStyle w:val="Podstawowyakapitowy"/>
        <w:rPr>
          <w:color w:val="000000" w:themeColor="text1"/>
        </w:rPr>
      </w:pPr>
      <w:r w:rsidRPr="00DD0E42">
        <w:rPr>
          <w:color w:val="000000" w:themeColor="text1"/>
        </w:rPr>
        <w:t>Pozwolenie EON wydaje się na wniosek właściciela systemu HVDC po spełnieniu określonych wymagań:</w:t>
      </w:r>
    </w:p>
    <w:p w14:paraId="55DE8AFA" w14:textId="77777777" w:rsidR="006F5CDB" w:rsidRPr="00DD0E42" w:rsidRDefault="006F5CDB" w:rsidP="006F5CDB">
      <w:pPr>
        <w:pStyle w:val="Podstawowyakapitowy"/>
        <w:numPr>
          <w:ilvl w:val="0"/>
          <w:numId w:val="34"/>
        </w:numPr>
        <w:rPr>
          <w:color w:val="000000" w:themeColor="text1"/>
        </w:rPr>
      </w:pPr>
      <w:r w:rsidRPr="00DD0E42">
        <w:rPr>
          <w:color w:val="000000" w:themeColor="text1"/>
        </w:rPr>
        <w:t>Po stronie właściciela systemu HVDC:</w:t>
      </w:r>
    </w:p>
    <w:p w14:paraId="558670EF" w14:textId="77777777" w:rsidR="006F5CDB" w:rsidRPr="00DD0E42" w:rsidRDefault="006F5CDB" w:rsidP="006F5CDB">
      <w:pPr>
        <w:pStyle w:val="Podstawowyakapitowy"/>
        <w:numPr>
          <w:ilvl w:val="1"/>
          <w:numId w:val="35"/>
        </w:numPr>
        <w:rPr>
          <w:color w:val="000000" w:themeColor="text1"/>
        </w:rPr>
      </w:pPr>
      <w:r w:rsidRPr="00DD0E42">
        <w:rPr>
          <w:color w:val="000000" w:themeColor="text1"/>
        </w:rPr>
        <w:t>Przygotowanie i realizacja prac umożliwiająca przyłączenie systemu HVDC do sieci.</w:t>
      </w:r>
    </w:p>
    <w:p w14:paraId="21A7720B" w14:textId="77777777" w:rsidR="006F5CDB" w:rsidRPr="00DD0E42" w:rsidRDefault="006F5CDB" w:rsidP="006F5CDB">
      <w:pPr>
        <w:pStyle w:val="Podstawowyakapitowy"/>
        <w:numPr>
          <w:ilvl w:val="1"/>
          <w:numId w:val="35"/>
        </w:numPr>
        <w:rPr>
          <w:color w:val="000000" w:themeColor="text1"/>
        </w:rPr>
      </w:pPr>
      <w:r w:rsidRPr="00DD0E42">
        <w:rPr>
          <w:color w:val="000000" w:themeColor="text1"/>
        </w:rPr>
        <w:t xml:space="preserve">Przeprowadzenie odbiorów w stanie </w:t>
      </w:r>
      <w:proofErr w:type="spellStart"/>
      <w:r w:rsidRPr="00DD0E42">
        <w:rPr>
          <w:color w:val="000000" w:themeColor="text1"/>
        </w:rPr>
        <w:t>beznapięciowym</w:t>
      </w:r>
      <w:proofErr w:type="spellEnd"/>
      <w:r w:rsidRPr="00DD0E42">
        <w:rPr>
          <w:color w:val="000000" w:themeColor="text1"/>
        </w:rPr>
        <w:t>.</w:t>
      </w:r>
    </w:p>
    <w:p w14:paraId="2FCED515" w14:textId="77777777" w:rsidR="006F5CDB" w:rsidRPr="00DD0E42" w:rsidRDefault="006F5CDB" w:rsidP="006F5CDB">
      <w:pPr>
        <w:pStyle w:val="Podstawowyakapitowy"/>
        <w:numPr>
          <w:ilvl w:val="1"/>
          <w:numId w:val="35"/>
        </w:numPr>
        <w:rPr>
          <w:color w:val="000000" w:themeColor="text1"/>
        </w:rPr>
      </w:pPr>
      <w:r w:rsidRPr="00DD0E42">
        <w:rPr>
          <w:color w:val="000000" w:themeColor="text1"/>
        </w:rPr>
        <w:t>Przekazanie protokołów odbioru do Właściwego OS.</w:t>
      </w:r>
    </w:p>
    <w:p w14:paraId="2CD14C3D" w14:textId="77777777" w:rsidR="006F5CDB" w:rsidRPr="00DD0E42" w:rsidRDefault="006F5CDB" w:rsidP="006F5CDB">
      <w:pPr>
        <w:pStyle w:val="Podstawowyakapitowy"/>
        <w:numPr>
          <w:ilvl w:val="1"/>
          <w:numId w:val="35"/>
        </w:numPr>
        <w:rPr>
          <w:color w:val="000000" w:themeColor="text1"/>
        </w:rPr>
      </w:pPr>
      <w:r w:rsidRPr="00DD0E42">
        <w:rPr>
          <w:color w:val="000000" w:themeColor="text1"/>
        </w:rPr>
        <w:t>Przekazanie oświadczenia o gotowości do przyjęcia napięcia zgodnie ze wzorem Właściwego OS.</w:t>
      </w:r>
    </w:p>
    <w:p w14:paraId="7466902E" w14:textId="77777777" w:rsidR="006F5CDB" w:rsidRPr="00DD0E42" w:rsidRDefault="006F5CDB" w:rsidP="006F5CDB">
      <w:pPr>
        <w:pStyle w:val="Podstawowyakapitowy"/>
        <w:numPr>
          <w:ilvl w:val="1"/>
          <w:numId w:val="35"/>
        </w:numPr>
        <w:rPr>
          <w:color w:val="000000" w:themeColor="text1"/>
        </w:rPr>
      </w:pPr>
      <w:r w:rsidRPr="00DD0E42">
        <w:rPr>
          <w:color w:val="000000" w:themeColor="text1"/>
        </w:rPr>
        <w:t>Złożenie kompletnego wniosku o wydanie pozwolenia na podanie napięcia „EON” wraz z wymaganymi załącznikami.</w:t>
      </w:r>
    </w:p>
    <w:p w14:paraId="1DB6349E" w14:textId="77777777" w:rsidR="006F5CDB" w:rsidRPr="00DD0E42" w:rsidRDefault="006F5CDB" w:rsidP="006F5CDB">
      <w:pPr>
        <w:pStyle w:val="Podstawowyakapitowy"/>
        <w:numPr>
          <w:ilvl w:val="1"/>
          <w:numId w:val="35"/>
        </w:numPr>
        <w:rPr>
          <w:color w:val="000000" w:themeColor="text1"/>
        </w:rPr>
      </w:pPr>
      <w:r w:rsidRPr="00DD0E42">
        <w:rPr>
          <w:color w:val="000000" w:themeColor="text1"/>
        </w:rPr>
        <w:t>Wejście w życie umowy o świadczenie usług dystrybucji energii elektrycznej (umożliwiającej co najmniej dostarczenie energii z</w:t>
      </w:r>
      <w:r w:rsidR="006473A2" w:rsidRPr="00DD0E42">
        <w:rPr>
          <w:color w:val="000000" w:themeColor="text1"/>
        </w:rPr>
        <w:t> </w:t>
      </w:r>
      <w:r w:rsidRPr="00DD0E42">
        <w:rPr>
          <w:color w:val="000000" w:themeColor="text1"/>
        </w:rPr>
        <w:t>sieci Właściwego OS).</w:t>
      </w:r>
    </w:p>
    <w:p w14:paraId="720D4745" w14:textId="4BC5C2A9" w:rsidR="00D3535E" w:rsidRPr="00DD0E42" w:rsidRDefault="008B7E9F" w:rsidP="006F5CDB">
      <w:pPr>
        <w:pStyle w:val="Podstawowyakapitowy"/>
        <w:numPr>
          <w:ilvl w:val="1"/>
          <w:numId w:val="35"/>
        </w:numPr>
        <w:rPr>
          <w:color w:val="000000" w:themeColor="text1"/>
        </w:rPr>
      </w:pPr>
      <w:r w:rsidRPr="00DD0E42">
        <w:rPr>
          <w:color w:val="000000" w:themeColor="text1"/>
        </w:rPr>
        <w:t>P</w:t>
      </w:r>
      <w:r w:rsidR="00D3535E" w:rsidRPr="00DD0E42">
        <w:rPr>
          <w:color w:val="000000" w:themeColor="text1"/>
        </w:rPr>
        <w:t>rzesłanie do</w:t>
      </w:r>
      <w:r w:rsidR="008477CD">
        <w:rPr>
          <w:color w:val="000000" w:themeColor="text1"/>
        </w:rPr>
        <w:t xml:space="preserve"> OSD</w:t>
      </w:r>
      <w:r w:rsidR="00CE45AC" w:rsidRPr="00DD0E42">
        <w:rPr>
          <w:color w:val="000000" w:themeColor="text1"/>
        </w:rPr>
        <w:t xml:space="preserve"> </w:t>
      </w:r>
      <w:r w:rsidR="00D3535E" w:rsidRPr="00DD0E42">
        <w:rPr>
          <w:color w:val="000000" w:themeColor="text1"/>
        </w:rPr>
        <w:t>innych dokumentów, wymaganych na tym etapie, o których mowa w umowie o przyłączenie.</w:t>
      </w:r>
    </w:p>
    <w:p w14:paraId="027412EA" w14:textId="77777777" w:rsidR="006F5CDB" w:rsidRPr="00DD0E42" w:rsidRDefault="006F5CDB" w:rsidP="006F5CDB">
      <w:pPr>
        <w:pStyle w:val="Podstawowyakapitowy"/>
        <w:rPr>
          <w:color w:val="000000" w:themeColor="text1"/>
        </w:rPr>
      </w:pPr>
    </w:p>
    <w:p w14:paraId="3A063D67" w14:textId="77777777" w:rsidR="006F5CDB" w:rsidRPr="00DD0E42" w:rsidRDefault="006F5CDB" w:rsidP="006F5CDB">
      <w:pPr>
        <w:pStyle w:val="Podstawowyakapitowy"/>
        <w:numPr>
          <w:ilvl w:val="0"/>
          <w:numId w:val="34"/>
        </w:numPr>
        <w:rPr>
          <w:color w:val="000000" w:themeColor="text1"/>
        </w:rPr>
      </w:pPr>
      <w:r w:rsidRPr="00DD0E42">
        <w:rPr>
          <w:color w:val="000000" w:themeColor="text1"/>
        </w:rPr>
        <w:t>Po stronie Właściwego OS:</w:t>
      </w:r>
    </w:p>
    <w:p w14:paraId="1C6E5A36" w14:textId="77777777" w:rsidR="006F5CDB" w:rsidRPr="00DD0E42" w:rsidRDefault="006F5CDB" w:rsidP="006F5CDB">
      <w:pPr>
        <w:pStyle w:val="Podstawowyakapitowy"/>
        <w:numPr>
          <w:ilvl w:val="1"/>
          <w:numId w:val="35"/>
        </w:numPr>
        <w:rPr>
          <w:color w:val="000000" w:themeColor="text1"/>
        </w:rPr>
      </w:pPr>
      <w:r w:rsidRPr="00DD0E42">
        <w:rPr>
          <w:color w:val="000000" w:themeColor="text1"/>
        </w:rPr>
        <w:t>Przygotowanie i realizacja prac po stronie Właściwego OS umożliwiająca przyłączenie systemu HVDC do sieci,</w:t>
      </w:r>
    </w:p>
    <w:p w14:paraId="5087802A" w14:textId="77777777" w:rsidR="006F5CDB" w:rsidRPr="00DD0E42" w:rsidRDefault="006F5CDB" w:rsidP="006F5CDB">
      <w:pPr>
        <w:pStyle w:val="Podstawowyakapitowy"/>
        <w:numPr>
          <w:ilvl w:val="1"/>
          <w:numId w:val="35"/>
        </w:numPr>
        <w:rPr>
          <w:color w:val="000000" w:themeColor="text1"/>
        </w:rPr>
      </w:pPr>
      <w:r w:rsidRPr="00DD0E42">
        <w:rPr>
          <w:color w:val="000000" w:themeColor="text1"/>
        </w:rPr>
        <w:t>Przeprowadzenie odbiorów,</w:t>
      </w:r>
    </w:p>
    <w:p w14:paraId="794CAE16" w14:textId="77777777" w:rsidR="006F5CDB" w:rsidRPr="00DD0E42" w:rsidRDefault="006F5CDB" w:rsidP="006F5CDB">
      <w:pPr>
        <w:pStyle w:val="Podstawowyakapitowy"/>
        <w:numPr>
          <w:ilvl w:val="1"/>
          <w:numId w:val="35"/>
        </w:numPr>
        <w:rPr>
          <w:color w:val="000000" w:themeColor="text1"/>
        </w:rPr>
      </w:pPr>
      <w:r w:rsidRPr="00DD0E42">
        <w:rPr>
          <w:color w:val="000000" w:themeColor="text1"/>
        </w:rPr>
        <w:t>Sprawdzenie przekazanego protokołu odbioru właściciela systemu HVDC z uprzednio zaopiniowaną dokumentacją.</w:t>
      </w:r>
    </w:p>
    <w:p w14:paraId="0DBF723D" w14:textId="77777777" w:rsidR="006F5CDB" w:rsidRPr="00DD0E42" w:rsidRDefault="006F5CDB" w:rsidP="006F5CDB">
      <w:pPr>
        <w:pStyle w:val="Podstawowyakapitowy"/>
        <w:numPr>
          <w:ilvl w:val="1"/>
          <w:numId w:val="35"/>
        </w:numPr>
        <w:rPr>
          <w:color w:val="000000" w:themeColor="text1"/>
        </w:rPr>
      </w:pPr>
      <w:r w:rsidRPr="00DD0E42">
        <w:rPr>
          <w:color w:val="000000" w:themeColor="text1"/>
        </w:rPr>
        <w:t>Weryfikacja poprawności wniosku EON wraz z załącznikami,</w:t>
      </w:r>
    </w:p>
    <w:p w14:paraId="048E4589" w14:textId="77777777" w:rsidR="006F5CDB" w:rsidRPr="00DD0E42" w:rsidRDefault="006F5CDB" w:rsidP="006F5CDB">
      <w:pPr>
        <w:pStyle w:val="Podstawowyakapitowy"/>
        <w:numPr>
          <w:ilvl w:val="1"/>
          <w:numId w:val="35"/>
        </w:numPr>
        <w:rPr>
          <w:color w:val="000000" w:themeColor="text1"/>
        </w:rPr>
      </w:pPr>
      <w:r w:rsidRPr="00DD0E42">
        <w:rPr>
          <w:color w:val="000000" w:themeColor="text1"/>
        </w:rPr>
        <w:t>Podjęcie decyzji o wydaniu pozwolenia EON oraz o planowanym terminie podania napięcia na sieć wewnętrzną i urządzenia pomocnicze oraz przyłączenia się do sieci w określonych punktach przyłączenia.</w:t>
      </w:r>
    </w:p>
    <w:p w14:paraId="610E5529" w14:textId="77777777" w:rsidR="003776BF" w:rsidRPr="00DD0E42" w:rsidRDefault="003776BF">
      <w:pPr>
        <w:pStyle w:val="Podstawowyakapitowy"/>
        <w:rPr>
          <w:color w:val="000000" w:themeColor="text1"/>
        </w:rPr>
      </w:pPr>
    </w:p>
    <w:p w14:paraId="7DE5EF2A" w14:textId="77777777" w:rsidR="00EE6C23" w:rsidRPr="00DD0E42" w:rsidRDefault="00EE6C23">
      <w:pPr>
        <w:pStyle w:val="Podstawowyakapitowy"/>
        <w:rPr>
          <w:color w:val="000000" w:themeColor="text1"/>
        </w:rPr>
      </w:pPr>
    </w:p>
    <w:p w14:paraId="79152653" w14:textId="77777777" w:rsidR="003776BF" w:rsidRPr="00DD0E42" w:rsidRDefault="003776BF">
      <w:pPr>
        <w:pStyle w:val="Nagwek3"/>
        <w:rPr>
          <w:color w:val="000000" w:themeColor="text1"/>
        </w:rPr>
      </w:pPr>
      <w:bookmarkStart w:id="14" w:name="_Toc18410390"/>
      <w:r w:rsidRPr="00DD0E42">
        <w:rPr>
          <w:color w:val="000000" w:themeColor="text1"/>
        </w:rPr>
        <w:t>Okres ważności pozwolenia EON</w:t>
      </w:r>
      <w:bookmarkEnd w:id="14"/>
    </w:p>
    <w:p w14:paraId="3B6C38F6" w14:textId="57F308D1" w:rsidR="006F5CDB" w:rsidRPr="00DD0E42" w:rsidRDefault="006F5CDB" w:rsidP="00C31284">
      <w:pPr>
        <w:spacing w:after="160" w:line="259" w:lineRule="auto"/>
        <w:rPr>
          <w:color w:val="000000" w:themeColor="text1"/>
          <w:lang w:val="pl-PL"/>
        </w:rPr>
      </w:pPr>
      <w:r w:rsidRPr="00DD0E42">
        <w:rPr>
          <w:color w:val="000000" w:themeColor="text1"/>
          <w:lang w:val="pl-PL"/>
        </w:rPr>
        <w:t>Pozwolenie EON traci ważność z dniem w nim określonym (maksymalnie po upływie 24</w:t>
      </w:r>
      <w:r w:rsidR="006473A2" w:rsidRPr="00DD0E42">
        <w:rPr>
          <w:color w:val="000000" w:themeColor="text1"/>
          <w:lang w:val="pl-PL"/>
        </w:rPr>
        <w:t> </w:t>
      </w:r>
      <w:r w:rsidRPr="00DD0E42">
        <w:rPr>
          <w:color w:val="000000" w:themeColor="text1"/>
          <w:lang w:val="pl-PL"/>
        </w:rPr>
        <w:t>miesięcy od dnia jego wydania) lub po wydaniu pozwolenia ION. Pozwolenie EON nie</w:t>
      </w:r>
      <w:r w:rsidR="006473A2" w:rsidRPr="00DD0E42">
        <w:rPr>
          <w:color w:val="000000" w:themeColor="text1"/>
          <w:lang w:val="pl-PL"/>
        </w:rPr>
        <w:t> </w:t>
      </w:r>
      <w:r w:rsidRPr="00DD0E42">
        <w:rPr>
          <w:color w:val="000000" w:themeColor="text1"/>
          <w:lang w:val="pl-PL"/>
        </w:rPr>
        <w:t>uprawnia właściciela systemu HVDC do eksploatacji systemu HVDC lub jednostki przekształtnikowej HVDC poprzez wykorzystanie przyłączeń do sieci określonych dla punktów przyłączenia.</w:t>
      </w:r>
      <w:r w:rsidR="00334D82" w:rsidRPr="00DD0E42">
        <w:rPr>
          <w:color w:val="000000" w:themeColor="text1"/>
          <w:lang w:val="pl-PL"/>
        </w:rPr>
        <w:t xml:space="preserve"> </w:t>
      </w:r>
      <w:r w:rsidR="00322E69" w:rsidRPr="00DD0E42">
        <w:rPr>
          <w:color w:val="000000" w:themeColor="text1"/>
          <w:lang w:val="pl-PL"/>
        </w:rPr>
        <w:t>Nie przewiduje się możliwości przedłużenia terminu ważności pozwolenia EON.</w:t>
      </w:r>
    </w:p>
    <w:p w14:paraId="41D2041E" w14:textId="77777777" w:rsidR="00EE6C23" w:rsidRPr="00DD0E42" w:rsidRDefault="00EE6C23">
      <w:pPr>
        <w:spacing w:after="160" w:line="259" w:lineRule="auto"/>
        <w:jc w:val="left"/>
        <w:rPr>
          <w:color w:val="000000" w:themeColor="text1"/>
          <w:sz w:val="24"/>
          <w:szCs w:val="26"/>
          <w:lang w:val="pl-PL" w:eastAsia="pl-PL"/>
        </w:rPr>
      </w:pPr>
      <w:r w:rsidRPr="00DD0E42">
        <w:rPr>
          <w:color w:val="000000" w:themeColor="text1"/>
          <w:lang w:val="pl-PL"/>
        </w:rPr>
        <w:br w:type="page"/>
      </w:r>
    </w:p>
    <w:p w14:paraId="30F4C911" w14:textId="77777777" w:rsidR="004B3773" w:rsidRPr="00DD0E42" w:rsidRDefault="004B3773">
      <w:pPr>
        <w:pStyle w:val="Nagwek2"/>
        <w:rPr>
          <w:color w:val="000000" w:themeColor="text1"/>
        </w:rPr>
      </w:pPr>
      <w:bookmarkStart w:id="15" w:name="_Toc18410391"/>
      <w:r w:rsidRPr="00DD0E42">
        <w:rPr>
          <w:color w:val="000000" w:themeColor="text1"/>
        </w:rPr>
        <w:lastRenderedPageBreak/>
        <w:t xml:space="preserve">Procedura wydawania </w:t>
      </w:r>
      <w:r w:rsidR="000D4269" w:rsidRPr="00DD0E42">
        <w:rPr>
          <w:color w:val="000000" w:themeColor="text1"/>
        </w:rPr>
        <w:t xml:space="preserve">tymczasowego pozwolenia na użytkowanie - </w:t>
      </w:r>
      <w:r w:rsidRPr="00DD0E42">
        <w:rPr>
          <w:color w:val="000000" w:themeColor="text1"/>
        </w:rPr>
        <w:t>ION</w:t>
      </w:r>
      <w:bookmarkEnd w:id="15"/>
    </w:p>
    <w:p w14:paraId="39D266AB" w14:textId="77777777" w:rsidR="00487209" w:rsidRPr="00DD0E42" w:rsidRDefault="003776BF">
      <w:pPr>
        <w:pStyle w:val="Nagwek3"/>
        <w:rPr>
          <w:color w:val="000000" w:themeColor="text1"/>
        </w:rPr>
      </w:pPr>
      <w:bookmarkStart w:id="16" w:name="_Toc18410392"/>
      <w:r w:rsidRPr="00DD0E42">
        <w:rPr>
          <w:color w:val="000000" w:themeColor="text1"/>
        </w:rPr>
        <w:t>Informacje ogólne</w:t>
      </w:r>
      <w:bookmarkEnd w:id="16"/>
    </w:p>
    <w:p w14:paraId="57B991A0" w14:textId="77777777" w:rsidR="00645528" w:rsidRPr="00DD0E42" w:rsidRDefault="00645528" w:rsidP="00645528">
      <w:pPr>
        <w:rPr>
          <w:color w:val="000000" w:themeColor="text1"/>
          <w:sz w:val="24"/>
          <w:szCs w:val="26"/>
          <w:lang w:val="pl-PL" w:eastAsia="pl-PL"/>
        </w:rPr>
      </w:pPr>
      <w:r w:rsidRPr="00DD0E42">
        <w:rPr>
          <w:color w:val="000000" w:themeColor="text1"/>
          <w:sz w:val="24"/>
          <w:szCs w:val="26"/>
          <w:lang w:val="pl-PL" w:eastAsia="pl-PL"/>
        </w:rPr>
        <w:t xml:space="preserve">Przedmiotowa procedura dotyczy właścicieli systemów </w:t>
      </w:r>
      <w:r w:rsidR="006473A2" w:rsidRPr="00DD0E42">
        <w:rPr>
          <w:color w:val="000000" w:themeColor="text1"/>
          <w:sz w:val="24"/>
          <w:szCs w:val="26"/>
          <w:lang w:val="pl-PL" w:eastAsia="pl-PL"/>
        </w:rPr>
        <w:t>HVDC</w:t>
      </w:r>
      <w:r w:rsidRPr="00DD0E42">
        <w:rPr>
          <w:color w:val="000000" w:themeColor="text1"/>
          <w:sz w:val="24"/>
          <w:szCs w:val="26"/>
          <w:lang w:val="pl-PL" w:eastAsia="pl-PL"/>
        </w:rPr>
        <w:t xml:space="preserve">, które zostały objęte wymogami wynikającymi z NC HVDC oraz </w:t>
      </w:r>
      <w:proofErr w:type="spellStart"/>
      <w:r w:rsidRPr="00DD0E42">
        <w:rPr>
          <w:color w:val="000000" w:themeColor="text1"/>
          <w:sz w:val="24"/>
          <w:szCs w:val="26"/>
          <w:lang w:val="pl-PL" w:eastAsia="pl-PL"/>
        </w:rPr>
        <w:t>IRiESP</w:t>
      </w:r>
      <w:proofErr w:type="spellEnd"/>
      <w:r w:rsidRPr="00DD0E42">
        <w:rPr>
          <w:color w:val="000000" w:themeColor="text1"/>
          <w:sz w:val="24"/>
          <w:szCs w:val="26"/>
          <w:lang w:val="pl-PL" w:eastAsia="pl-PL"/>
        </w:rPr>
        <w:t>/</w:t>
      </w:r>
      <w:proofErr w:type="spellStart"/>
      <w:r w:rsidRPr="00DD0E42">
        <w:rPr>
          <w:color w:val="000000" w:themeColor="text1"/>
          <w:sz w:val="24"/>
          <w:szCs w:val="26"/>
          <w:lang w:val="pl-PL" w:eastAsia="pl-PL"/>
        </w:rPr>
        <w:t>IRiESD</w:t>
      </w:r>
      <w:proofErr w:type="spellEnd"/>
      <w:r w:rsidRPr="00DD0E42">
        <w:rPr>
          <w:color w:val="000000" w:themeColor="text1"/>
          <w:sz w:val="24"/>
          <w:szCs w:val="26"/>
          <w:lang w:val="pl-PL" w:eastAsia="pl-PL"/>
        </w:rPr>
        <w:t>.</w:t>
      </w:r>
    </w:p>
    <w:p w14:paraId="0514895C" w14:textId="77777777" w:rsidR="00645528" w:rsidRPr="00DD0E42" w:rsidRDefault="00645528" w:rsidP="00C1490F">
      <w:pPr>
        <w:rPr>
          <w:color w:val="000000" w:themeColor="text1"/>
          <w:sz w:val="24"/>
          <w:szCs w:val="26"/>
          <w:lang w:val="pl-PL" w:eastAsia="pl-PL"/>
        </w:rPr>
      </w:pPr>
      <w:r w:rsidRPr="00DD0E42">
        <w:rPr>
          <w:color w:val="000000" w:themeColor="text1"/>
          <w:sz w:val="24"/>
          <w:szCs w:val="26"/>
          <w:lang w:val="pl-PL" w:eastAsia="pl-PL"/>
        </w:rPr>
        <w:t xml:space="preserve">Pozwolenie ION dla systemu HVDC jest wydawane przez </w:t>
      </w:r>
      <w:r w:rsidR="006473A2" w:rsidRPr="00DD0E42">
        <w:rPr>
          <w:color w:val="000000" w:themeColor="text1"/>
          <w:sz w:val="24"/>
          <w:szCs w:val="26"/>
          <w:lang w:val="pl-PL" w:eastAsia="pl-PL"/>
        </w:rPr>
        <w:t>Właściwego OS</w:t>
      </w:r>
      <w:r w:rsidRPr="00DD0E42">
        <w:rPr>
          <w:color w:val="000000" w:themeColor="text1"/>
          <w:sz w:val="24"/>
          <w:szCs w:val="26"/>
          <w:lang w:val="pl-PL" w:eastAsia="pl-PL"/>
        </w:rPr>
        <w:t xml:space="preserve"> właścicielowi systemu HVDC po podaniu napięcia na sieć wewnętrzną i urządzenia pomocnicze systemu HVDC</w:t>
      </w:r>
      <w:r w:rsidR="006473A2" w:rsidRPr="00DD0E42">
        <w:rPr>
          <w:color w:val="000000" w:themeColor="text1"/>
          <w:sz w:val="24"/>
          <w:szCs w:val="26"/>
          <w:lang w:val="pl-PL" w:eastAsia="pl-PL"/>
        </w:rPr>
        <w:t xml:space="preserve"> a</w:t>
      </w:r>
      <w:r w:rsidRPr="00DD0E42">
        <w:rPr>
          <w:color w:val="000000" w:themeColor="text1"/>
          <w:sz w:val="24"/>
          <w:szCs w:val="26"/>
          <w:lang w:val="pl-PL" w:eastAsia="pl-PL"/>
        </w:rPr>
        <w:t xml:space="preserve"> przed </w:t>
      </w:r>
      <w:r w:rsidR="00586F43" w:rsidRPr="00DD0E42">
        <w:rPr>
          <w:color w:val="000000" w:themeColor="text1"/>
          <w:sz w:val="24"/>
          <w:szCs w:val="26"/>
          <w:lang w:val="pl-PL" w:eastAsia="pl-PL"/>
        </w:rPr>
        <w:t xml:space="preserve">próbnym </w:t>
      </w:r>
      <w:proofErr w:type="spellStart"/>
      <w:r w:rsidR="00586F43" w:rsidRPr="00DD0E42">
        <w:rPr>
          <w:color w:val="000000" w:themeColor="text1"/>
          <w:sz w:val="24"/>
          <w:szCs w:val="26"/>
          <w:lang w:val="pl-PL" w:eastAsia="pl-PL"/>
        </w:rPr>
        <w:t>przesyłem</w:t>
      </w:r>
      <w:proofErr w:type="spellEnd"/>
      <w:r w:rsidR="00586F43" w:rsidRPr="00DD0E42">
        <w:rPr>
          <w:color w:val="000000" w:themeColor="text1"/>
          <w:sz w:val="24"/>
          <w:szCs w:val="26"/>
          <w:lang w:val="pl-PL" w:eastAsia="pl-PL"/>
        </w:rPr>
        <w:t xml:space="preserve"> energii elektrycznej</w:t>
      </w:r>
      <w:r w:rsidRPr="00DD0E42">
        <w:rPr>
          <w:color w:val="000000" w:themeColor="text1"/>
          <w:sz w:val="24"/>
          <w:szCs w:val="26"/>
          <w:lang w:val="pl-PL" w:eastAsia="pl-PL"/>
        </w:rPr>
        <w:t>. Uprawnia do eksploatacji systemu HVDC poprzez wykorzystanie przyłączenia do sieci przez określony czas.</w:t>
      </w:r>
      <w:r w:rsidR="00C1490F" w:rsidRPr="00DD0E42">
        <w:rPr>
          <w:color w:val="000000" w:themeColor="text1"/>
          <w:sz w:val="24"/>
          <w:szCs w:val="26"/>
          <w:lang w:val="pl-PL" w:eastAsia="pl-PL"/>
        </w:rPr>
        <w:t xml:space="preserve"> Właściciel systemu HVDC zobowiązany jest do przekazania certyfikatów sprzętu lub wyników testów zgodności zakresie i na warunkach określonych w dostępn</w:t>
      </w:r>
      <w:r w:rsidR="00C1490F" w:rsidRPr="00DD0E42">
        <w:rPr>
          <w:color w:val="000000" w:themeColor="text1"/>
          <w:lang w:val="pl-PL"/>
        </w:rPr>
        <w:t>ych</w:t>
      </w:r>
      <w:r w:rsidR="00C1490F" w:rsidRPr="00DD0E42">
        <w:rPr>
          <w:color w:val="000000" w:themeColor="text1"/>
          <w:sz w:val="24"/>
          <w:szCs w:val="26"/>
          <w:lang w:val="pl-PL" w:eastAsia="pl-PL"/>
        </w:rPr>
        <w:t xml:space="preserve"> na stronie internetowej Operatora.</w:t>
      </w:r>
    </w:p>
    <w:p w14:paraId="7FE646EA" w14:textId="77777777" w:rsidR="00645528" w:rsidRPr="00DD0E42" w:rsidRDefault="00645528" w:rsidP="00645528">
      <w:pPr>
        <w:rPr>
          <w:color w:val="000000" w:themeColor="text1"/>
          <w:sz w:val="24"/>
          <w:szCs w:val="26"/>
          <w:lang w:val="pl-PL" w:eastAsia="pl-PL"/>
        </w:rPr>
      </w:pPr>
      <w:r w:rsidRPr="00DD0E42">
        <w:rPr>
          <w:color w:val="000000" w:themeColor="text1"/>
          <w:sz w:val="24"/>
          <w:szCs w:val="26"/>
          <w:lang w:val="pl-PL" w:eastAsia="pl-PL"/>
        </w:rPr>
        <w:t xml:space="preserve">Przebieg procedury ION w postaci „Schematu procedury pozyskiwania pozwolenia ION” zamieszczono w pkt. </w:t>
      </w:r>
      <w:r w:rsidRPr="00DD0E42">
        <w:rPr>
          <w:color w:val="000000" w:themeColor="text1"/>
          <w:sz w:val="24"/>
          <w:szCs w:val="26"/>
          <w:lang w:val="pl-PL" w:eastAsia="pl-PL"/>
        </w:rPr>
        <w:fldChar w:fldCharType="begin"/>
      </w:r>
      <w:r w:rsidRPr="00DD0E42">
        <w:rPr>
          <w:color w:val="000000" w:themeColor="text1"/>
          <w:sz w:val="24"/>
          <w:szCs w:val="26"/>
          <w:lang w:val="pl-PL" w:eastAsia="pl-PL"/>
        </w:rPr>
        <w:instrText xml:space="preserve"> REF _Ref528573034 \n \h </w:instrText>
      </w:r>
      <w:r w:rsidRPr="00DD0E42">
        <w:rPr>
          <w:color w:val="000000" w:themeColor="text1"/>
          <w:sz w:val="24"/>
          <w:szCs w:val="26"/>
          <w:lang w:val="pl-PL" w:eastAsia="pl-PL"/>
        </w:rPr>
      </w:r>
      <w:r w:rsidRPr="00DD0E42">
        <w:rPr>
          <w:color w:val="000000" w:themeColor="text1"/>
          <w:sz w:val="24"/>
          <w:szCs w:val="26"/>
          <w:lang w:val="pl-PL" w:eastAsia="pl-PL"/>
        </w:rPr>
        <w:fldChar w:fldCharType="separate"/>
      </w:r>
      <w:r w:rsidR="00633E40" w:rsidRPr="00DD0E42">
        <w:rPr>
          <w:color w:val="000000" w:themeColor="text1"/>
          <w:sz w:val="24"/>
          <w:szCs w:val="26"/>
          <w:lang w:val="pl-PL" w:eastAsia="pl-PL"/>
        </w:rPr>
        <w:t>6.2</w:t>
      </w:r>
      <w:r w:rsidRPr="00DD0E42">
        <w:rPr>
          <w:color w:val="000000" w:themeColor="text1"/>
          <w:sz w:val="24"/>
          <w:szCs w:val="26"/>
          <w:lang w:val="pl-PL" w:eastAsia="pl-PL"/>
        </w:rPr>
        <w:fldChar w:fldCharType="end"/>
      </w:r>
    </w:p>
    <w:p w14:paraId="403B7D90" w14:textId="77777777" w:rsidR="00EE6C23" w:rsidRPr="00DD0E42" w:rsidRDefault="00EE6C23">
      <w:pPr>
        <w:pStyle w:val="Podstawowyakapitowy"/>
        <w:rPr>
          <w:color w:val="000000" w:themeColor="text1"/>
        </w:rPr>
      </w:pPr>
    </w:p>
    <w:p w14:paraId="454CCF36" w14:textId="77777777" w:rsidR="00645528" w:rsidRPr="00DD0E42" w:rsidRDefault="00645528">
      <w:pPr>
        <w:pStyle w:val="Podstawowyakapitowy"/>
        <w:rPr>
          <w:color w:val="000000" w:themeColor="text1"/>
        </w:rPr>
      </w:pPr>
    </w:p>
    <w:p w14:paraId="2EB6128D" w14:textId="77777777" w:rsidR="00487209" w:rsidRPr="00DD0E42" w:rsidRDefault="00487209">
      <w:pPr>
        <w:pStyle w:val="Nagwek3"/>
        <w:rPr>
          <w:color w:val="000000" w:themeColor="text1"/>
        </w:rPr>
      </w:pPr>
      <w:bookmarkStart w:id="17" w:name="_Toc18410393"/>
      <w:r w:rsidRPr="00DD0E42">
        <w:rPr>
          <w:color w:val="000000" w:themeColor="text1"/>
        </w:rPr>
        <w:t>Proces wydawania pozwolenia ION</w:t>
      </w:r>
      <w:bookmarkEnd w:id="17"/>
    </w:p>
    <w:p w14:paraId="19F26D16" w14:textId="77777777" w:rsidR="00645528" w:rsidRPr="00DD0E42" w:rsidRDefault="00645528" w:rsidP="00645528">
      <w:pPr>
        <w:rPr>
          <w:rFonts w:eastAsiaTheme="minorHAnsi"/>
          <w:color w:val="000000" w:themeColor="text1"/>
          <w:sz w:val="24"/>
          <w:szCs w:val="22"/>
          <w:lang w:val="pl-PL" w:eastAsia="pl-PL"/>
        </w:rPr>
      </w:pPr>
      <w:r w:rsidRPr="00DD0E42">
        <w:rPr>
          <w:color w:val="000000" w:themeColor="text1"/>
          <w:sz w:val="24"/>
          <w:szCs w:val="26"/>
          <w:lang w:val="pl-PL" w:eastAsia="pl-PL"/>
        </w:rPr>
        <w:t>Dokument ION wydaje się na wniosek właściciela systemu HVDC po spełnieniu określonych wymagań:</w:t>
      </w:r>
    </w:p>
    <w:p w14:paraId="044FB1DF" w14:textId="77777777" w:rsidR="00645528" w:rsidRPr="00DD0E42" w:rsidRDefault="00645528" w:rsidP="00645528">
      <w:pPr>
        <w:numPr>
          <w:ilvl w:val="0"/>
          <w:numId w:val="34"/>
        </w:numPr>
        <w:rPr>
          <w:color w:val="000000" w:themeColor="text1"/>
          <w:sz w:val="24"/>
          <w:szCs w:val="26"/>
          <w:lang w:val="pl-PL" w:eastAsia="pl-PL"/>
        </w:rPr>
      </w:pPr>
      <w:r w:rsidRPr="00DD0E42">
        <w:rPr>
          <w:color w:val="000000" w:themeColor="text1"/>
          <w:sz w:val="24"/>
          <w:szCs w:val="26"/>
          <w:lang w:val="pl-PL" w:eastAsia="pl-PL"/>
        </w:rPr>
        <w:t>Po stronie właściciela systemu HVDC:</w:t>
      </w:r>
    </w:p>
    <w:p w14:paraId="0067796E" w14:textId="77777777" w:rsidR="00645528" w:rsidRPr="00DD0E42" w:rsidRDefault="00645528" w:rsidP="00645528">
      <w:pPr>
        <w:numPr>
          <w:ilvl w:val="1"/>
          <w:numId w:val="35"/>
        </w:numPr>
        <w:rPr>
          <w:color w:val="000000" w:themeColor="text1"/>
          <w:sz w:val="24"/>
          <w:szCs w:val="26"/>
          <w:lang w:val="pl-PL" w:eastAsia="pl-PL"/>
        </w:rPr>
      </w:pPr>
      <w:r w:rsidRPr="00DD0E42">
        <w:rPr>
          <w:color w:val="000000" w:themeColor="text1"/>
          <w:sz w:val="24"/>
          <w:szCs w:val="26"/>
          <w:lang w:val="pl-PL" w:eastAsia="pl-PL"/>
        </w:rPr>
        <w:t>Załączenie napięcia na sieć wewnętrzną i urządzenia pomocnicze systemu HVDC (realizacja pozwolenia EON),</w:t>
      </w:r>
    </w:p>
    <w:p w14:paraId="1CAA1408" w14:textId="77777777" w:rsidR="00645528" w:rsidRPr="00DD0E42" w:rsidRDefault="00645528" w:rsidP="00645528">
      <w:pPr>
        <w:numPr>
          <w:ilvl w:val="1"/>
          <w:numId w:val="35"/>
        </w:numPr>
        <w:rPr>
          <w:color w:val="000000" w:themeColor="text1"/>
          <w:sz w:val="24"/>
          <w:szCs w:val="26"/>
          <w:lang w:val="pl-PL" w:eastAsia="pl-PL"/>
        </w:rPr>
      </w:pPr>
      <w:r w:rsidRPr="00DD0E42">
        <w:rPr>
          <w:color w:val="000000" w:themeColor="text1"/>
          <w:sz w:val="24"/>
          <w:szCs w:val="26"/>
          <w:lang w:val="pl-PL" w:eastAsia="pl-PL"/>
        </w:rPr>
        <w:t>Przeprowadzenie prób i odbiorów, realizowanych po podaniu napięcia na sieć wewnętrzną i instalacje pomocnicze systemu HVDC,</w:t>
      </w:r>
    </w:p>
    <w:p w14:paraId="43CF2AAF" w14:textId="77777777" w:rsidR="00645528" w:rsidRPr="00DD0E42" w:rsidRDefault="00645528" w:rsidP="00645528">
      <w:pPr>
        <w:numPr>
          <w:ilvl w:val="1"/>
          <w:numId w:val="35"/>
        </w:numPr>
        <w:rPr>
          <w:color w:val="000000" w:themeColor="text1"/>
          <w:sz w:val="24"/>
          <w:szCs w:val="26"/>
          <w:lang w:val="pl-PL" w:eastAsia="pl-PL"/>
        </w:rPr>
      </w:pPr>
      <w:r w:rsidRPr="00DD0E42">
        <w:rPr>
          <w:color w:val="000000" w:themeColor="text1"/>
          <w:sz w:val="24"/>
          <w:szCs w:val="26"/>
          <w:lang w:val="pl-PL" w:eastAsia="pl-PL"/>
        </w:rPr>
        <w:t>Złożenie kompletnego wniosku o wydanie tymczasowego pozwolenia na użytkowanie „ION” wraz z wymaganymi załącznikami,</w:t>
      </w:r>
    </w:p>
    <w:p w14:paraId="7DA55124" w14:textId="2BDD4022" w:rsidR="00D3535E" w:rsidRPr="00DD0E42" w:rsidRDefault="008B7E9F" w:rsidP="00645528">
      <w:pPr>
        <w:numPr>
          <w:ilvl w:val="1"/>
          <w:numId w:val="35"/>
        </w:numPr>
        <w:rPr>
          <w:color w:val="000000" w:themeColor="text1"/>
          <w:sz w:val="24"/>
          <w:szCs w:val="26"/>
          <w:lang w:val="pl-PL" w:eastAsia="pl-PL"/>
        </w:rPr>
      </w:pPr>
      <w:r w:rsidRPr="00DD0E42">
        <w:rPr>
          <w:color w:val="000000" w:themeColor="text1"/>
          <w:lang w:val="pl-PL"/>
        </w:rPr>
        <w:t>P</w:t>
      </w:r>
      <w:r w:rsidR="00D3535E" w:rsidRPr="00DD0E42">
        <w:rPr>
          <w:color w:val="000000" w:themeColor="text1"/>
          <w:lang w:val="pl-PL"/>
        </w:rPr>
        <w:t xml:space="preserve">rzesłanie do </w:t>
      </w:r>
      <w:r w:rsidR="008477CD">
        <w:rPr>
          <w:color w:val="000000" w:themeColor="text1"/>
          <w:lang w:val="pl-PL"/>
        </w:rPr>
        <w:t>OSD</w:t>
      </w:r>
      <w:r w:rsidR="0027427D">
        <w:rPr>
          <w:color w:val="000000" w:themeColor="text1"/>
          <w:lang w:val="pl-PL"/>
        </w:rPr>
        <w:t xml:space="preserve"> </w:t>
      </w:r>
      <w:r w:rsidR="00D3535E" w:rsidRPr="00DD0E42">
        <w:rPr>
          <w:color w:val="000000" w:themeColor="text1"/>
          <w:lang w:val="pl-PL"/>
        </w:rPr>
        <w:t>innych dokumentów, wymaganych na tym etapie, o</w:t>
      </w:r>
      <w:r w:rsidR="00FA1262" w:rsidRPr="00DD0E42">
        <w:rPr>
          <w:color w:val="000000" w:themeColor="text1"/>
          <w:lang w:val="pl-PL"/>
        </w:rPr>
        <w:t> </w:t>
      </w:r>
      <w:r w:rsidR="00D3535E" w:rsidRPr="00DD0E42">
        <w:rPr>
          <w:color w:val="000000" w:themeColor="text1"/>
          <w:lang w:val="pl-PL"/>
        </w:rPr>
        <w:t>których mowa w umowie o przyłączenie.</w:t>
      </w:r>
    </w:p>
    <w:p w14:paraId="4A26BC8D" w14:textId="77777777" w:rsidR="00645528" w:rsidRPr="00DD0E42" w:rsidRDefault="00645528" w:rsidP="00645528">
      <w:pPr>
        <w:rPr>
          <w:color w:val="000000" w:themeColor="text1"/>
          <w:sz w:val="24"/>
          <w:szCs w:val="26"/>
          <w:lang w:val="pl-PL" w:eastAsia="pl-PL"/>
        </w:rPr>
      </w:pPr>
    </w:p>
    <w:p w14:paraId="4B1C4B68" w14:textId="77777777" w:rsidR="00645528" w:rsidRPr="00DD0E42" w:rsidRDefault="00645528" w:rsidP="00645528">
      <w:pPr>
        <w:numPr>
          <w:ilvl w:val="0"/>
          <w:numId w:val="34"/>
        </w:numPr>
        <w:rPr>
          <w:color w:val="000000" w:themeColor="text1"/>
          <w:sz w:val="24"/>
          <w:szCs w:val="26"/>
          <w:lang w:eastAsia="pl-PL"/>
        </w:rPr>
      </w:pPr>
      <w:r w:rsidRPr="00DD0E42">
        <w:rPr>
          <w:color w:val="000000" w:themeColor="text1"/>
          <w:sz w:val="24"/>
          <w:szCs w:val="26"/>
          <w:lang w:eastAsia="pl-PL"/>
        </w:rPr>
        <w:t xml:space="preserve">Po </w:t>
      </w:r>
      <w:r w:rsidRPr="00DD0E42">
        <w:rPr>
          <w:color w:val="000000" w:themeColor="text1"/>
          <w:sz w:val="24"/>
          <w:szCs w:val="26"/>
          <w:lang w:val="pl-PL" w:eastAsia="pl-PL"/>
        </w:rPr>
        <w:t>stronie Właściwego</w:t>
      </w:r>
      <w:r w:rsidRPr="00DD0E42">
        <w:rPr>
          <w:color w:val="000000" w:themeColor="text1"/>
          <w:sz w:val="24"/>
          <w:szCs w:val="26"/>
          <w:lang w:eastAsia="pl-PL"/>
        </w:rPr>
        <w:t xml:space="preserve"> OS:</w:t>
      </w:r>
    </w:p>
    <w:p w14:paraId="1785BAFC" w14:textId="77777777" w:rsidR="00645528" w:rsidRPr="00DD0E42" w:rsidRDefault="00645528" w:rsidP="00645528">
      <w:pPr>
        <w:numPr>
          <w:ilvl w:val="1"/>
          <w:numId w:val="35"/>
        </w:numPr>
        <w:rPr>
          <w:color w:val="000000" w:themeColor="text1"/>
          <w:sz w:val="24"/>
          <w:szCs w:val="26"/>
          <w:lang w:val="pl-PL" w:eastAsia="pl-PL"/>
        </w:rPr>
      </w:pPr>
      <w:r w:rsidRPr="00DD0E42">
        <w:rPr>
          <w:color w:val="000000" w:themeColor="text1"/>
          <w:sz w:val="24"/>
          <w:szCs w:val="26"/>
          <w:lang w:val="pl-PL" w:eastAsia="pl-PL"/>
        </w:rPr>
        <w:t>Weryfikacja poprawności wniosku ION wraz z załącznikami,</w:t>
      </w:r>
    </w:p>
    <w:p w14:paraId="00632619" w14:textId="77777777" w:rsidR="00645528" w:rsidRPr="00DD0E42" w:rsidRDefault="00645528" w:rsidP="00645528">
      <w:pPr>
        <w:numPr>
          <w:ilvl w:val="1"/>
          <w:numId w:val="35"/>
        </w:numPr>
        <w:rPr>
          <w:color w:val="000000" w:themeColor="text1"/>
          <w:sz w:val="24"/>
          <w:szCs w:val="26"/>
          <w:lang w:val="pl-PL" w:eastAsia="pl-PL"/>
        </w:rPr>
      </w:pPr>
      <w:r w:rsidRPr="00DD0E42">
        <w:rPr>
          <w:color w:val="000000" w:themeColor="text1"/>
          <w:sz w:val="24"/>
          <w:szCs w:val="26"/>
          <w:lang w:val="pl-PL" w:eastAsia="pl-PL"/>
        </w:rPr>
        <w:t>Przygotowanie wykazu danych do uzupełnienia przez właściciela systemu HVDC przed rozpoczęciem procedury FON,</w:t>
      </w:r>
    </w:p>
    <w:p w14:paraId="76B94AAC" w14:textId="77777777" w:rsidR="00645528" w:rsidRPr="00DD0E42" w:rsidRDefault="00645528" w:rsidP="00645528">
      <w:pPr>
        <w:numPr>
          <w:ilvl w:val="1"/>
          <w:numId w:val="35"/>
        </w:numPr>
        <w:rPr>
          <w:color w:val="000000" w:themeColor="text1"/>
          <w:sz w:val="24"/>
          <w:szCs w:val="26"/>
          <w:lang w:val="pl-PL" w:eastAsia="pl-PL"/>
        </w:rPr>
      </w:pPr>
      <w:r w:rsidRPr="00DD0E42">
        <w:rPr>
          <w:color w:val="000000" w:themeColor="text1"/>
          <w:sz w:val="24"/>
          <w:szCs w:val="26"/>
          <w:lang w:val="pl-PL" w:eastAsia="pl-PL"/>
        </w:rPr>
        <w:t xml:space="preserve">Podjęcie decyzji o wydaniu pozwolenia ION oraz </w:t>
      </w:r>
      <w:r w:rsidR="00147DF1" w:rsidRPr="00DD0E42">
        <w:rPr>
          <w:color w:val="000000" w:themeColor="text1"/>
          <w:sz w:val="24"/>
          <w:szCs w:val="26"/>
          <w:lang w:val="pl-PL" w:eastAsia="pl-PL"/>
        </w:rPr>
        <w:t xml:space="preserve">uzgodnienie terminu </w:t>
      </w:r>
      <w:r w:rsidRPr="00DD0E42">
        <w:rPr>
          <w:color w:val="000000" w:themeColor="text1"/>
          <w:sz w:val="24"/>
          <w:szCs w:val="26"/>
          <w:lang w:val="pl-PL" w:eastAsia="pl-PL"/>
        </w:rPr>
        <w:t>planowan</w:t>
      </w:r>
      <w:r w:rsidR="00147DF1" w:rsidRPr="00DD0E42">
        <w:rPr>
          <w:color w:val="000000" w:themeColor="text1"/>
          <w:sz w:val="24"/>
          <w:szCs w:val="26"/>
          <w:lang w:val="pl-PL" w:eastAsia="pl-PL"/>
        </w:rPr>
        <w:t>ego</w:t>
      </w:r>
      <w:r w:rsidRPr="00DD0E42">
        <w:rPr>
          <w:color w:val="000000" w:themeColor="text1"/>
          <w:sz w:val="24"/>
          <w:szCs w:val="26"/>
          <w:lang w:val="pl-PL" w:eastAsia="pl-PL"/>
        </w:rPr>
        <w:t xml:space="preserve"> przeprowadzenia </w:t>
      </w:r>
      <w:r w:rsidR="00586F43" w:rsidRPr="00DD0E42">
        <w:rPr>
          <w:color w:val="000000" w:themeColor="text1"/>
          <w:sz w:val="24"/>
          <w:szCs w:val="26"/>
          <w:lang w:val="pl-PL" w:eastAsia="pl-PL"/>
        </w:rPr>
        <w:t xml:space="preserve">próbnego </w:t>
      </w:r>
      <w:proofErr w:type="spellStart"/>
      <w:r w:rsidR="00586F43" w:rsidRPr="00DD0E42">
        <w:rPr>
          <w:color w:val="000000" w:themeColor="text1"/>
          <w:sz w:val="24"/>
          <w:szCs w:val="26"/>
          <w:lang w:val="pl-PL" w:eastAsia="pl-PL"/>
        </w:rPr>
        <w:t>przesyłu</w:t>
      </w:r>
      <w:proofErr w:type="spellEnd"/>
      <w:r w:rsidR="00586F43" w:rsidRPr="00DD0E42">
        <w:rPr>
          <w:color w:val="000000" w:themeColor="text1"/>
          <w:sz w:val="24"/>
          <w:szCs w:val="26"/>
          <w:lang w:val="pl-PL" w:eastAsia="pl-PL"/>
        </w:rPr>
        <w:t xml:space="preserve"> energii</w:t>
      </w:r>
      <w:r w:rsidR="00147DF1" w:rsidRPr="00DD0E42">
        <w:rPr>
          <w:color w:val="000000" w:themeColor="text1"/>
          <w:sz w:val="24"/>
          <w:szCs w:val="26"/>
          <w:lang w:val="pl-PL" w:eastAsia="pl-PL"/>
        </w:rPr>
        <w:t xml:space="preserve"> elektrycznej</w:t>
      </w:r>
      <w:r w:rsidRPr="00DD0E42">
        <w:rPr>
          <w:color w:val="000000" w:themeColor="text1"/>
          <w:sz w:val="24"/>
          <w:szCs w:val="26"/>
          <w:lang w:val="pl-PL" w:eastAsia="pl-PL"/>
        </w:rPr>
        <w:t>.</w:t>
      </w:r>
    </w:p>
    <w:p w14:paraId="3D728E2A" w14:textId="77777777" w:rsidR="00487209" w:rsidRPr="00DD0E42" w:rsidRDefault="00487209">
      <w:pPr>
        <w:pStyle w:val="Podstawowyakapitowy"/>
        <w:rPr>
          <w:color w:val="000000" w:themeColor="text1"/>
        </w:rPr>
      </w:pPr>
    </w:p>
    <w:p w14:paraId="6EC4B5D9" w14:textId="77777777" w:rsidR="00645528" w:rsidRPr="00DD0E42" w:rsidRDefault="00645528">
      <w:pPr>
        <w:pStyle w:val="Podstawowyakapitowy"/>
        <w:rPr>
          <w:color w:val="000000" w:themeColor="text1"/>
        </w:rPr>
      </w:pPr>
    </w:p>
    <w:p w14:paraId="0B8148CF" w14:textId="77777777" w:rsidR="00487209" w:rsidRPr="00DD0E42" w:rsidRDefault="00487209">
      <w:pPr>
        <w:pStyle w:val="Nagwek3"/>
        <w:rPr>
          <w:color w:val="000000" w:themeColor="text1"/>
        </w:rPr>
      </w:pPr>
      <w:bookmarkStart w:id="18" w:name="_Toc18410394"/>
      <w:r w:rsidRPr="00DD0E42">
        <w:rPr>
          <w:color w:val="000000" w:themeColor="text1"/>
        </w:rPr>
        <w:lastRenderedPageBreak/>
        <w:t>Okres ważności pozwolenia ION</w:t>
      </w:r>
      <w:bookmarkEnd w:id="18"/>
    </w:p>
    <w:p w14:paraId="79D2F427" w14:textId="77777777" w:rsidR="00645528" w:rsidRPr="00DD0E42" w:rsidRDefault="00645528" w:rsidP="00645528">
      <w:pPr>
        <w:rPr>
          <w:color w:val="000000" w:themeColor="text1"/>
          <w:sz w:val="24"/>
          <w:szCs w:val="26"/>
          <w:lang w:val="pl-PL" w:eastAsia="pl-PL"/>
        </w:rPr>
      </w:pPr>
      <w:r w:rsidRPr="00DD0E42">
        <w:rPr>
          <w:color w:val="000000" w:themeColor="text1"/>
          <w:sz w:val="24"/>
          <w:szCs w:val="26"/>
          <w:lang w:val="pl-PL" w:eastAsia="pl-PL"/>
        </w:rPr>
        <w:t>Pozwolenie ION traci ważność z dniem w nim określonym lub po wydaniu pozwolenia FON, jednak czas jego obowiązywania nie może być dłuższy niż 24 miesiące. Przedłużenie okresu, przez który właściciel systemu HVDC może utrzymać status pozwolenia ION dłużej niż przez okres określony w art. 57 ust. 4 NC HVDC, może zostać przyznane, jeżeli wniosek o przyznanie odstępstwa zostanie złożony do</w:t>
      </w:r>
      <w:r w:rsidR="00147DF1" w:rsidRPr="00DD0E42">
        <w:rPr>
          <w:color w:val="000000" w:themeColor="text1"/>
          <w:sz w:val="24"/>
          <w:szCs w:val="26"/>
          <w:lang w:val="pl-PL" w:eastAsia="pl-PL"/>
        </w:rPr>
        <w:t> </w:t>
      </w:r>
      <w:r w:rsidRPr="00DD0E42">
        <w:rPr>
          <w:color w:val="000000" w:themeColor="text1"/>
          <w:sz w:val="24"/>
          <w:szCs w:val="26"/>
          <w:lang w:val="pl-PL" w:eastAsia="pl-PL"/>
        </w:rPr>
        <w:t>Właściwego OS przed upływem przedmiotowego okresu zgodnie z procedurą odstępstwa ustanowioną w art. 77 – 83 NC HVDC.</w:t>
      </w:r>
    </w:p>
    <w:p w14:paraId="2CED7CE5" w14:textId="77777777" w:rsidR="00645528" w:rsidRPr="00DD0E42" w:rsidRDefault="00645528">
      <w:pPr>
        <w:spacing w:after="160" w:line="259" w:lineRule="auto"/>
        <w:jc w:val="left"/>
        <w:rPr>
          <w:color w:val="000000" w:themeColor="text1"/>
          <w:lang w:val="pl-PL"/>
        </w:rPr>
      </w:pPr>
    </w:p>
    <w:p w14:paraId="2DDD396E" w14:textId="77777777" w:rsidR="00CD03FC" w:rsidRPr="00DD0E42" w:rsidRDefault="00CD03FC">
      <w:pPr>
        <w:spacing w:after="160" w:line="259" w:lineRule="auto"/>
        <w:jc w:val="left"/>
        <w:rPr>
          <w:color w:val="000000" w:themeColor="text1"/>
          <w:sz w:val="24"/>
          <w:szCs w:val="26"/>
          <w:lang w:val="pl-PL"/>
        </w:rPr>
      </w:pPr>
      <w:r w:rsidRPr="00DD0E42">
        <w:rPr>
          <w:color w:val="000000" w:themeColor="text1"/>
          <w:lang w:val="pl-PL"/>
        </w:rPr>
        <w:br w:type="page"/>
      </w:r>
    </w:p>
    <w:p w14:paraId="1AF0FB71" w14:textId="77777777" w:rsidR="004B3773" w:rsidRPr="00DD0E42" w:rsidRDefault="004B3773">
      <w:pPr>
        <w:pStyle w:val="Nagwek2"/>
        <w:rPr>
          <w:color w:val="000000" w:themeColor="text1"/>
        </w:rPr>
      </w:pPr>
      <w:bookmarkStart w:id="19" w:name="_Toc18410395"/>
      <w:r w:rsidRPr="00DD0E42">
        <w:rPr>
          <w:color w:val="000000" w:themeColor="text1"/>
        </w:rPr>
        <w:lastRenderedPageBreak/>
        <w:t xml:space="preserve">Procedura wydawania </w:t>
      </w:r>
      <w:r w:rsidR="002F0C75" w:rsidRPr="00DD0E42">
        <w:rPr>
          <w:color w:val="000000" w:themeColor="text1"/>
        </w:rPr>
        <w:t xml:space="preserve">ostatecznego pozwolenia na użytkowanie </w:t>
      </w:r>
      <w:r w:rsidR="00FA4E10" w:rsidRPr="00DD0E42">
        <w:rPr>
          <w:color w:val="000000" w:themeColor="text1"/>
        </w:rPr>
        <w:t>–</w:t>
      </w:r>
      <w:r w:rsidR="002F0C75" w:rsidRPr="00DD0E42">
        <w:rPr>
          <w:color w:val="000000" w:themeColor="text1"/>
        </w:rPr>
        <w:t xml:space="preserve"> </w:t>
      </w:r>
      <w:r w:rsidRPr="00DD0E42">
        <w:rPr>
          <w:color w:val="000000" w:themeColor="text1"/>
        </w:rPr>
        <w:t>FON</w:t>
      </w:r>
      <w:bookmarkEnd w:id="19"/>
    </w:p>
    <w:p w14:paraId="29EAE6A8" w14:textId="77777777" w:rsidR="00296FC7" w:rsidRPr="00DD0E42" w:rsidRDefault="00296FC7">
      <w:pPr>
        <w:pStyle w:val="Nagwek3"/>
        <w:rPr>
          <w:color w:val="000000" w:themeColor="text1"/>
        </w:rPr>
      </w:pPr>
      <w:bookmarkStart w:id="20" w:name="_Toc18410396"/>
      <w:r w:rsidRPr="00DD0E42">
        <w:rPr>
          <w:color w:val="000000" w:themeColor="text1"/>
        </w:rPr>
        <w:t>Informacje ogólne</w:t>
      </w:r>
      <w:bookmarkEnd w:id="20"/>
    </w:p>
    <w:p w14:paraId="339F953F" w14:textId="77777777" w:rsidR="00AB2FE0" w:rsidRPr="00DD0E42" w:rsidRDefault="00AB2FE0" w:rsidP="00FA1262">
      <w:pPr>
        <w:pStyle w:val="Podstawowyakapitowy"/>
        <w:rPr>
          <w:i/>
          <w:color w:val="000000" w:themeColor="text1"/>
        </w:rPr>
      </w:pPr>
      <w:r w:rsidRPr="00DD0E42">
        <w:rPr>
          <w:color w:val="000000" w:themeColor="text1"/>
        </w:rPr>
        <w:t xml:space="preserve">Przedmiotowa procedura obowiązuje właścicieli systemów </w:t>
      </w:r>
      <w:r w:rsidR="00147DF1" w:rsidRPr="00DD0E42">
        <w:rPr>
          <w:color w:val="000000" w:themeColor="text1"/>
        </w:rPr>
        <w:t>HVDC</w:t>
      </w:r>
      <w:r w:rsidRPr="00DD0E42">
        <w:rPr>
          <w:color w:val="000000" w:themeColor="text1"/>
        </w:rPr>
        <w:t xml:space="preserve">, które zostały objęte wymogami wynikającymi z NC HVDC oraz </w:t>
      </w:r>
      <w:proofErr w:type="spellStart"/>
      <w:r w:rsidRPr="00DD0E42">
        <w:rPr>
          <w:color w:val="000000" w:themeColor="text1"/>
        </w:rPr>
        <w:t>IRiESP</w:t>
      </w:r>
      <w:proofErr w:type="spellEnd"/>
      <w:r w:rsidRPr="00DD0E42">
        <w:rPr>
          <w:color w:val="000000" w:themeColor="text1"/>
        </w:rPr>
        <w:t>/</w:t>
      </w:r>
      <w:proofErr w:type="spellStart"/>
      <w:r w:rsidRPr="00DD0E42">
        <w:rPr>
          <w:color w:val="000000" w:themeColor="text1"/>
        </w:rPr>
        <w:t>IRiESD</w:t>
      </w:r>
      <w:proofErr w:type="spellEnd"/>
      <w:r w:rsidRPr="00DD0E42">
        <w:rPr>
          <w:color w:val="000000" w:themeColor="text1"/>
        </w:rPr>
        <w:t>. Pozwolenie FON dla systemu HVDC jest wydawane przez Właściwego OS właścicielowi systemu HVDC po sfinalizowaniu procesu weryfikacji danych i badań dokonywanych na etapie pozwolenia ION. Uprawnia do eksploatacji systemu HVDC poprzez wykorzystanie punktów przyłączenia do sieci.</w:t>
      </w:r>
      <w:r w:rsidR="00FA1262" w:rsidRPr="00DD0E42">
        <w:rPr>
          <w:color w:val="000000" w:themeColor="text1"/>
        </w:rPr>
        <w:t xml:space="preserve"> Właściciel systemu HVDC zobowiązany jest do przekazania certyfikatów sprzętu lub wyników testów zgodności zakresie i na warunkach określonych w dostępnych na stronie internetowej Operatora.</w:t>
      </w:r>
    </w:p>
    <w:p w14:paraId="0C2D600A" w14:textId="77777777" w:rsidR="00AB2FE0" w:rsidRPr="00DD0E42" w:rsidRDefault="00AB2FE0" w:rsidP="00AB2FE0">
      <w:pPr>
        <w:pStyle w:val="Podstawowyakapitowy"/>
        <w:rPr>
          <w:color w:val="000000" w:themeColor="text1"/>
        </w:rPr>
      </w:pPr>
      <w:r w:rsidRPr="00DD0E42">
        <w:rPr>
          <w:color w:val="000000" w:themeColor="text1"/>
        </w:rPr>
        <w:t xml:space="preserve">Przebieg procedury FON w postaci „Schematu procedury pozyskiwania pozwolenia FON” zamieszczono w pkt </w:t>
      </w:r>
      <w:r w:rsidRPr="00DD0E42">
        <w:rPr>
          <w:color w:val="000000" w:themeColor="text1"/>
        </w:rPr>
        <w:fldChar w:fldCharType="begin"/>
      </w:r>
      <w:r w:rsidRPr="00DD0E42">
        <w:rPr>
          <w:color w:val="000000" w:themeColor="text1"/>
        </w:rPr>
        <w:instrText xml:space="preserve"> REF _Ref534706688 \n \h </w:instrText>
      </w:r>
      <w:r w:rsidRPr="00DD0E42">
        <w:rPr>
          <w:color w:val="000000" w:themeColor="text1"/>
        </w:rPr>
      </w:r>
      <w:r w:rsidRPr="00DD0E42">
        <w:rPr>
          <w:color w:val="000000" w:themeColor="text1"/>
        </w:rPr>
        <w:fldChar w:fldCharType="separate"/>
      </w:r>
      <w:r w:rsidR="00633E40" w:rsidRPr="00DD0E42">
        <w:rPr>
          <w:color w:val="000000" w:themeColor="text1"/>
        </w:rPr>
        <w:t>6.3</w:t>
      </w:r>
      <w:r w:rsidRPr="00DD0E42">
        <w:rPr>
          <w:color w:val="000000" w:themeColor="text1"/>
        </w:rPr>
        <w:fldChar w:fldCharType="end"/>
      </w:r>
      <w:r w:rsidRPr="00DD0E42">
        <w:rPr>
          <w:color w:val="000000" w:themeColor="text1"/>
        </w:rPr>
        <w:t>.</w:t>
      </w:r>
    </w:p>
    <w:p w14:paraId="43CA246B" w14:textId="77777777" w:rsidR="00AB2FE0" w:rsidRPr="00DD0E42" w:rsidRDefault="00AB2FE0" w:rsidP="002F0C75">
      <w:pPr>
        <w:pStyle w:val="Podstawowyakapitowy"/>
        <w:rPr>
          <w:color w:val="000000" w:themeColor="text1"/>
        </w:rPr>
      </w:pPr>
    </w:p>
    <w:p w14:paraId="3CE3ECF8" w14:textId="77777777" w:rsidR="00C307DC" w:rsidRPr="00DD0E42" w:rsidRDefault="00C307DC" w:rsidP="00833F32">
      <w:pPr>
        <w:pStyle w:val="Podstawowyakapitowy"/>
        <w:rPr>
          <w:color w:val="000000" w:themeColor="text1"/>
        </w:rPr>
      </w:pPr>
    </w:p>
    <w:p w14:paraId="0F06C69B" w14:textId="77777777" w:rsidR="00296FC7" w:rsidRPr="00DD0E42" w:rsidRDefault="00296FC7">
      <w:pPr>
        <w:pStyle w:val="Nagwek3"/>
        <w:rPr>
          <w:color w:val="000000" w:themeColor="text1"/>
        </w:rPr>
      </w:pPr>
      <w:bookmarkStart w:id="21" w:name="_Toc18410397"/>
      <w:r w:rsidRPr="00DD0E42">
        <w:rPr>
          <w:color w:val="000000" w:themeColor="text1"/>
        </w:rPr>
        <w:t>Proces wydawania pozwolenia FON</w:t>
      </w:r>
      <w:bookmarkEnd w:id="21"/>
    </w:p>
    <w:p w14:paraId="11FDD9FD" w14:textId="77777777" w:rsidR="00AB2FE0" w:rsidRPr="00DD0E42" w:rsidRDefault="00AB2FE0" w:rsidP="00AB2FE0">
      <w:pPr>
        <w:spacing w:after="160" w:line="256" w:lineRule="auto"/>
        <w:rPr>
          <w:color w:val="000000" w:themeColor="text1"/>
          <w:sz w:val="24"/>
          <w:szCs w:val="26"/>
          <w:lang w:val="pl-PL" w:eastAsia="pl-PL"/>
        </w:rPr>
      </w:pPr>
      <w:r w:rsidRPr="00DD0E42">
        <w:rPr>
          <w:color w:val="000000" w:themeColor="text1"/>
          <w:sz w:val="24"/>
          <w:szCs w:val="26"/>
          <w:lang w:val="pl-PL" w:eastAsia="pl-PL"/>
        </w:rPr>
        <w:t>Pozwolenie FON wydaje się na wniosek właściciela systemu HVDC po wydaniu tymczasowego pozwolenia na użytkowanie ION (w terminie ważności pozwolenia ION) i po sfinalizowaniu procesu weryfikacji danych i badań oraz po spełnieniu określonych wymagań:</w:t>
      </w:r>
    </w:p>
    <w:p w14:paraId="52A082CB" w14:textId="77777777" w:rsidR="00AB2FE0" w:rsidRPr="00DD0E42" w:rsidRDefault="00AB2FE0" w:rsidP="00AB2FE0">
      <w:pPr>
        <w:spacing w:after="160" w:line="256" w:lineRule="auto"/>
        <w:rPr>
          <w:color w:val="000000" w:themeColor="text1"/>
          <w:sz w:val="24"/>
          <w:szCs w:val="26"/>
          <w:lang w:val="pl-PL" w:eastAsia="pl-PL"/>
        </w:rPr>
      </w:pPr>
    </w:p>
    <w:p w14:paraId="72C69550" w14:textId="77777777" w:rsidR="00AB2FE0" w:rsidRPr="00DD0E42" w:rsidRDefault="00AB2FE0" w:rsidP="00AB2FE0">
      <w:pPr>
        <w:pStyle w:val="Podstawowyakapitowy"/>
        <w:numPr>
          <w:ilvl w:val="0"/>
          <w:numId w:val="39"/>
        </w:numPr>
        <w:rPr>
          <w:color w:val="000000" w:themeColor="text1"/>
        </w:rPr>
      </w:pPr>
      <w:r w:rsidRPr="00DD0E42">
        <w:rPr>
          <w:color w:val="000000" w:themeColor="text1"/>
        </w:rPr>
        <w:t>Po stronie właściciela systemu HVDC:</w:t>
      </w:r>
    </w:p>
    <w:p w14:paraId="475B09A9"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Przygotowanie i realizacja prac końcowych umożliwiająca pracę systemu HVDC,</w:t>
      </w:r>
    </w:p>
    <w:p w14:paraId="0A8E6BF1"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Uzupełnienie braków z wykazu uzupełnień zgłoszonych przez Właściwego OS w pozwoleniu ION,</w:t>
      </w:r>
    </w:p>
    <w:p w14:paraId="14CFC456"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Wysłanie oświadczenia o gotowości do przeprowadzenia testów sprawdzających parametry techniczno-ruchowe zgodnie z zapisami umowy o przyłączenie wraz wymaganymi załącznikami,</w:t>
      </w:r>
    </w:p>
    <w:p w14:paraId="01ABCB2C"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Uzgodnienie terminów przeprowadzenia testów z Właściwym OS,</w:t>
      </w:r>
    </w:p>
    <w:p w14:paraId="369E05BE"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Przeprowadzenie wymaganych testów z wynikiem pozytywnym,</w:t>
      </w:r>
    </w:p>
    <w:p w14:paraId="674F0AB0" w14:textId="77777777" w:rsidR="00D3535E" w:rsidRPr="00DD0E42" w:rsidRDefault="00AB2FE0" w:rsidP="00AB2FE0">
      <w:pPr>
        <w:pStyle w:val="Podstawowyakapitowy"/>
        <w:numPr>
          <w:ilvl w:val="1"/>
          <w:numId w:val="40"/>
        </w:numPr>
        <w:rPr>
          <w:color w:val="000000" w:themeColor="text1"/>
        </w:rPr>
      </w:pPr>
      <w:r w:rsidRPr="00DD0E42">
        <w:rPr>
          <w:color w:val="000000" w:themeColor="text1"/>
        </w:rPr>
        <w:t>Złożenie do Właściwego OS kompletnego wniosku o wydanie pozwolenia FON (wraz z wymaganymi dokumentami i innymi załącznikami)</w:t>
      </w:r>
      <w:r w:rsidR="00D3535E" w:rsidRPr="00DD0E42">
        <w:rPr>
          <w:color w:val="000000" w:themeColor="text1"/>
        </w:rPr>
        <w:t>,</w:t>
      </w:r>
    </w:p>
    <w:p w14:paraId="5E59E969" w14:textId="71A30597" w:rsidR="00AB2FE0" w:rsidRPr="00DD0E42" w:rsidRDefault="008B7E9F" w:rsidP="00AB2FE0">
      <w:pPr>
        <w:pStyle w:val="Podstawowyakapitowy"/>
        <w:numPr>
          <w:ilvl w:val="1"/>
          <w:numId w:val="40"/>
        </w:numPr>
        <w:rPr>
          <w:color w:val="000000" w:themeColor="text1"/>
        </w:rPr>
      </w:pPr>
      <w:r w:rsidRPr="00DD0E42">
        <w:rPr>
          <w:color w:val="000000" w:themeColor="text1"/>
        </w:rPr>
        <w:t>P</w:t>
      </w:r>
      <w:r w:rsidR="00D3535E" w:rsidRPr="00DD0E42">
        <w:rPr>
          <w:color w:val="000000" w:themeColor="text1"/>
        </w:rPr>
        <w:t>rzesłanie do innych dokumentów, wymaganych na tym etapie, o których mowa w</w:t>
      </w:r>
      <w:r w:rsidR="008477CD">
        <w:rPr>
          <w:color w:val="000000" w:themeColor="text1"/>
        </w:rPr>
        <w:t xml:space="preserve"> OSD</w:t>
      </w:r>
      <w:r w:rsidR="00D3535E" w:rsidRPr="00DD0E42">
        <w:rPr>
          <w:color w:val="000000" w:themeColor="text1"/>
        </w:rPr>
        <w:t> umowie o przyłączenie</w:t>
      </w:r>
      <w:r w:rsidR="00AB2FE0" w:rsidRPr="00DD0E42">
        <w:rPr>
          <w:color w:val="000000" w:themeColor="text1"/>
        </w:rPr>
        <w:t>.</w:t>
      </w:r>
    </w:p>
    <w:p w14:paraId="3A5C5B6E" w14:textId="77777777" w:rsidR="00AB2FE0" w:rsidRPr="00DD0E42" w:rsidRDefault="00AB2FE0" w:rsidP="00AB2FE0">
      <w:pPr>
        <w:spacing w:after="160" w:line="256" w:lineRule="auto"/>
        <w:rPr>
          <w:color w:val="000000" w:themeColor="text1"/>
          <w:sz w:val="24"/>
          <w:szCs w:val="26"/>
          <w:lang w:val="pl-PL" w:eastAsia="pl-PL"/>
        </w:rPr>
      </w:pPr>
    </w:p>
    <w:p w14:paraId="042C4F39" w14:textId="77777777" w:rsidR="00AB2FE0" w:rsidRPr="00DD0E42" w:rsidRDefault="00AB2FE0" w:rsidP="00AB2FE0">
      <w:pPr>
        <w:spacing w:after="160" w:line="256" w:lineRule="auto"/>
        <w:rPr>
          <w:color w:val="000000" w:themeColor="text1"/>
          <w:sz w:val="24"/>
          <w:szCs w:val="26"/>
          <w:lang w:val="pl-PL" w:eastAsia="pl-PL"/>
        </w:rPr>
      </w:pPr>
      <w:r w:rsidRPr="00DD0E42">
        <w:rPr>
          <w:color w:val="000000" w:themeColor="text1"/>
          <w:sz w:val="24"/>
          <w:szCs w:val="26"/>
          <w:lang w:val="pl-PL" w:eastAsia="pl-PL"/>
        </w:rPr>
        <w:t>Po stronie Właściwego OS:</w:t>
      </w:r>
    </w:p>
    <w:p w14:paraId="32E80364"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lastRenderedPageBreak/>
        <w:t>Sprawdzenie uzupełnienia braków z wykazu uzupełnień zgłoszonych przez Właściwego OS w pozwoleniu ION,</w:t>
      </w:r>
    </w:p>
    <w:p w14:paraId="09D6EA53"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Uzgodnienie terminów i zakresu przeprowadzenia testów z właścicielem systemu HVDC,</w:t>
      </w:r>
    </w:p>
    <w:p w14:paraId="14E82136"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Weryfikacja wniosku o wydanie pozwolenia FON wraz z załącznikami,</w:t>
      </w:r>
    </w:p>
    <w:p w14:paraId="284ECACB"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Przygotowanie i przesłanie do właściciela systemu HVDC wykazu błędnych / niewystarczających / brakujących danych,</w:t>
      </w:r>
    </w:p>
    <w:p w14:paraId="71C68DBB"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Wydanie pozwolenia FON.</w:t>
      </w:r>
    </w:p>
    <w:p w14:paraId="693843C7" w14:textId="77777777" w:rsidR="00AB2FE0" w:rsidRPr="00DD0E42" w:rsidRDefault="00AB2FE0" w:rsidP="00AB2FE0">
      <w:pPr>
        <w:pStyle w:val="Podstawowyakapitowy"/>
        <w:ind w:left="1440"/>
        <w:rPr>
          <w:color w:val="000000" w:themeColor="text1"/>
        </w:rPr>
      </w:pPr>
    </w:p>
    <w:p w14:paraId="2E8D2B72" w14:textId="77777777" w:rsidR="00AB2FE0" w:rsidRPr="00DD0E42" w:rsidRDefault="00AB2FE0" w:rsidP="00AB2FE0">
      <w:pPr>
        <w:pStyle w:val="Podstawowyakapitowy"/>
        <w:ind w:left="1440"/>
        <w:rPr>
          <w:color w:val="000000" w:themeColor="text1"/>
        </w:rPr>
      </w:pPr>
    </w:p>
    <w:p w14:paraId="78C87B71" w14:textId="77777777" w:rsidR="000B0721" w:rsidRPr="00DD0E42" w:rsidRDefault="009E4850">
      <w:pPr>
        <w:pStyle w:val="Nagwek3"/>
        <w:rPr>
          <w:color w:val="000000" w:themeColor="text1"/>
        </w:rPr>
      </w:pPr>
      <w:bookmarkStart w:id="22" w:name="_Toc534707118"/>
      <w:bookmarkStart w:id="23" w:name="_Toc534707119"/>
      <w:bookmarkStart w:id="24" w:name="_Toc18410398"/>
      <w:bookmarkEnd w:id="22"/>
      <w:bookmarkEnd w:id="23"/>
      <w:r w:rsidRPr="00DD0E42">
        <w:rPr>
          <w:color w:val="000000" w:themeColor="text1"/>
        </w:rPr>
        <w:t>Okres ważności pozwolenia FON</w:t>
      </w:r>
      <w:bookmarkEnd w:id="24"/>
    </w:p>
    <w:p w14:paraId="3E34A5BF" w14:textId="6E1A321F" w:rsidR="00AB2FE0" w:rsidRPr="00DD0E42" w:rsidRDefault="00AB2FE0" w:rsidP="00AB2FE0">
      <w:pPr>
        <w:pStyle w:val="Podstawowyakapitowy"/>
        <w:rPr>
          <w:color w:val="000000" w:themeColor="text1"/>
        </w:rPr>
      </w:pPr>
      <w:r w:rsidRPr="00DD0E42">
        <w:rPr>
          <w:color w:val="000000" w:themeColor="text1"/>
        </w:rPr>
        <w:t>Pozwolenie FON</w:t>
      </w:r>
      <w:r w:rsidR="00906049" w:rsidRPr="00DD0E42">
        <w:rPr>
          <w:color w:val="000000" w:themeColor="text1"/>
        </w:rPr>
        <w:t xml:space="preserve"> jest </w:t>
      </w:r>
      <w:r w:rsidRPr="00DD0E42">
        <w:rPr>
          <w:color w:val="000000" w:themeColor="text1"/>
        </w:rPr>
        <w:t>przypisane do systemu HVDC </w:t>
      </w:r>
      <w:r w:rsidR="00906049" w:rsidRPr="00DD0E42">
        <w:rPr>
          <w:color w:val="000000" w:themeColor="text1"/>
        </w:rPr>
        <w:t xml:space="preserve">i musi być </w:t>
      </w:r>
      <w:r w:rsidRPr="00DD0E42">
        <w:rPr>
          <w:color w:val="000000" w:themeColor="text1"/>
        </w:rPr>
        <w:t>przekazywane każdemu kolejnemu następcy prawnemu. Pozwolenie FON wydawane jest na czas nieokreślony. Pozwolenie FON ulega zawieszeniu w</w:t>
      </w:r>
      <w:r w:rsidR="006809EF" w:rsidRPr="00DD0E42">
        <w:rPr>
          <w:color w:val="000000" w:themeColor="text1"/>
        </w:rPr>
        <w:t> </w:t>
      </w:r>
      <w:r w:rsidRPr="00DD0E42">
        <w:rPr>
          <w:color w:val="000000" w:themeColor="text1"/>
        </w:rPr>
        <w:t>przypadku wydania przez Właściwego OS</w:t>
      </w:r>
      <w:r w:rsidR="00906049" w:rsidRPr="00DD0E42">
        <w:rPr>
          <w:color w:val="000000" w:themeColor="text1"/>
        </w:rPr>
        <w:t xml:space="preserve"> </w:t>
      </w:r>
      <w:r w:rsidRPr="00DD0E42">
        <w:rPr>
          <w:color w:val="000000" w:themeColor="text1"/>
        </w:rPr>
        <w:t>pozwolenia LON dla systemu HVDC.</w:t>
      </w:r>
    </w:p>
    <w:p w14:paraId="04C7686E" w14:textId="77777777" w:rsidR="00AB2FE0" w:rsidRPr="00DD0E42" w:rsidRDefault="00AB2FE0" w:rsidP="00AB2FE0">
      <w:pPr>
        <w:spacing w:after="160" w:line="259" w:lineRule="auto"/>
        <w:rPr>
          <w:color w:val="000000" w:themeColor="text1"/>
          <w:sz w:val="24"/>
          <w:szCs w:val="26"/>
          <w:lang w:val="pl-PL" w:eastAsia="pl-PL"/>
        </w:rPr>
      </w:pPr>
      <w:r w:rsidRPr="00DD0E42">
        <w:rPr>
          <w:color w:val="000000" w:themeColor="text1"/>
          <w:sz w:val="24"/>
          <w:szCs w:val="26"/>
          <w:lang w:val="pl-PL" w:eastAsia="pl-PL"/>
        </w:rPr>
        <w:t>W przypadku upłynięcia terminu ważności pozwolenia ION na każdym etapie procesu wydania pozwolenia FON właściciel systemu HVDC występuje z wnioskiem o</w:t>
      </w:r>
      <w:r w:rsidR="006809EF" w:rsidRPr="00DD0E42">
        <w:rPr>
          <w:color w:val="000000" w:themeColor="text1"/>
          <w:sz w:val="24"/>
          <w:szCs w:val="26"/>
          <w:lang w:val="pl-PL" w:eastAsia="pl-PL"/>
        </w:rPr>
        <w:t> </w:t>
      </w:r>
      <w:r w:rsidRPr="00DD0E42">
        <w:rPr>
          <w:color w:val="000000" w:themeColor="text1"/>
          <w:sz w:val="24"/>
          <w:szCs w:val="26"/>
          <w:lang w:val="pl-PL" w:eastAsia="pl-PL"/>
        </w:rPr>
        <w:t>przedłużenie ważności pozwolenia ION. Pozwolenie ION traci ważność z dniem w</w:t>
      </w:r>
      <w:r w:rsidR="006809EF" w:rsidRPr="00DD0E42">
        <w:rPr>
          <w:color w:val="000000" w:themeColor="text1"/>
          <w:sz w:val="24"/>
          <w:szCs w:val="26"/>
          <w:lang w:val="pl-PL" w:eastAsia="pl-PL"/>
        </w:rPr>
        <w:t> </w:t>
      </w:r>
      <w:r w:rsidRPr="00DD0E42">
        <w:rPr>
          <w:color w:val="000000" w:themeColor="text1"/>
          <w:sz w:val="24"/>
          <w:szCs w:val="26"/>
          <w:lang w:val="pl-PL" w:eastAsia="pl-PL"/>
        </w:rPr>
        <w:t>nim określonym lub po wydaniu pozwolenia FON, jednak czas jego obowiązywania nie może być dłuższy niż 24 miesiące. Przedłużenie okresu, przez który właściciel systemu HVDC może utrzymać status pozwolenia ION dłużej niż przez okres określony w art. 57 ust. 4 NC HVDC, może zostać przyznane, jeżeli wniosek o</w:t>
      </w:r>
      <w:r w:rsidR="006809EF" w:rsidRPr="00DD0E42">
        <w:rPr>
          <w:color w:val="000000" w:themeColor="text1"/>
          <w:sz w:val="24"/>
          <w:szCs w:val="26"/>
          <w:lang w:val="pl-PL" w:eastAsia="pl-PL"/>
        </w:rPr>
        <w:t> </w:t>
      </w:r>
      <w:r w:rsidRPr="00DD0E42">
        <w:rPr>
          <w:color w:val="000000" w:themeColor="text1"/>
          <w:sz w:val="24"/>
          <w:szCs w:val="26"/>
          <w:lang w:val="pl-PL" w:eastAsia="pl-PL"/>
        </w:rPr>
        <w:t>przyznanie odstępstwa zostanie złożony do Właściwego OS przed upływem przedmiotowego okresu zgodnie z procedurą odstępstw ustanowioną w art. 79 NC HVDC.</w:t>
      </w:r>
    </w:p>
    <w:p w14:paraId="70FE07D8" w14:textId="77777777" w:rsidR="00AB2FE0" w:rsidRPr="00DD0E42" w:rsidRDefault="00AB2FE0" w:rsidP="00833F32">
      <w:pPr>
        <w:spacing w:after="160" w:line="259" w:lineRule="auto"/>
        <w:rPr>
          <w:color w:val="000000" w:themeColor="text1"/>
          <w:sz w:val="24"/>
          <w:szCs w:val="26"/>
          <w:lang w:val="pl-PL" w:eastAsia="pl-PL"/>
        </w:rPr>
      </w:pPr>
    </w:p>
    <w:p w14:paraId="5C7FD909" w14:textId="77777777" w:rsidR="00AB2FE0" w:rsidRPr="00DD0E42" w:rsidRDefault="00AB2FE0" w:rsidP="00833F32">
      <w:pPr>
        <w:spacing w:after="160" w:line="259" w:lineRule="auto"/>
        <w:rPr>
          <w:color w:val="000000" w:themeColor="text1"/>
          <w:sz w:val="24"/>
          <w:szCs w:val="26"/>
          <w:lang w:val="pl-PL" w:eastAsia="pl-PL"/>
        </w:rPr>
      </w:pPr>
    </w:p>
    <w:p w14:paraId="2FB619F1" w14:textId="77777777" w:rsidR="00AB2FE0" w:rsidRPr="00DD0E42" w:rsidRDefault="00AB38B5">
      <w:pPr>
        <w:pStyle w:val="Nagwek3"/>
        <w:rPr>
          <w:color w:val="000000" w:themeColor="text1"/>
        </w:rPr>
      </w:pPr>
      <w:bookmarkStart w:id="25" w:name="_Toc18410399"/>
      <w:r w:rsidRPr="00DD0E42">
        <w:rPr>
          <w:color w:val="000000" w:themeColor="text1"/>
        </w:rPr>
        <w:t xml:space="preserve">Procedura </w:t>
      </w:r>
      <w:r w:rsidR="008B18B4" w:rsidRPr="00DD0E42">
        <w:rPr>
          <w:color w:val="000000" w:themeColor="text1"/>
        </w:rPr>
        <w:t>odstępstw</w:t>
      </w:r>
      <w:bookmarkEnd w:id="25"/>
    </w:p>
    <w:p w14:paraId="780E0D10" w14:textId="77777777" w:rsidR="00AB2FE0" w:rsidRPr="00DD0E42" w:rsidRDefault="00AB2FE0" w:rsidP="00AB2FE0">
      <w:pPr>
        <w:spacing w:after="160" w:line="256" w:lineRule="auto"/>
        <w:rPr>
          <w:color w:val="000000" w:themeColor="text1"/>
          <w:sz w:val="24"/>
          <w:szCs w:val="26"/>
          <w:lang w:val="pl-PL" w:eastAsia="pl-PL"/>
        </w:rPr>
      </w:pPr>
      <w:r w:rsidRPr="00DD0E42">
        <w:rPr>
          <w:color w:val="000000" w:themeColor="text1"/>
          <w:sz w:val="24"/>
          <w:szCs w:val="26"/>
          <w:lang w:val="pl-PL" w:eastAsia="pl-PL"/>
        </w:rPr>
        <w:t>W przypadku powstania niezgodności (w ocenie Właściwego OS istnieją jakiekolwiek przeszkody w wydaniu pozwolenia FON) właściciel systemu HVDC może przekazać do Właściwego OS wniosek o odstępstwo (w celu wydania pozwolenia FON). Rozpatrzenie wniosku o odstępstwo następuje po spełnieniu określonych wymagań:</w:t>
      </w:r>
    </w:p>
    <w:p w14:paraId="4E1808D6" w14:textId="77777777" w:rsidR="00AB2FE0" w:rsidRPr="00DD0E42" w:rsidRDefault="00AB2FE0" w:rsidP="00AB2FE0">
      <w:pPr>
        <w:pStyle w:val="Podstawowyakapitowy"/>
        <w:numPr>
          <w:ilvl w:val="0"/>
          <w:numId w:val="39"/>
        </w:numPr>
        <w:rPr>
          <w:color w:val="000000" w:themeColor="text1"/>
        </w:rPr>
      </w:pPr>
      <w:r w:rsidRPr="00DD0E42">
        <w:rPr>
          <w:color w:val="000000" w:themeColor="text1"/>
        </w:rPr>
        <w:t>Po stronie właściciela systemu HVDC:</w:t>
      </w:r>
    </w:p>
    <w:p w14:paraId="0B17D47C"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 xml:space="preserve">Złożenie do Właściwego OS kompletnego wniosku o </w:t>
      </w:r>
      <w:r w:rsidR="00906049" w:rsidRPr="00DD0E42">
        <w:rPr>
          <w:color w:val="000000" w:themeColor="text1"/>
        </w:rPr>
        <w:t>odstępstwo</w:t>
      </w:r>
      <w:r w:rsidR="00906049" w:rsidRPr="00DD0E42">
        <w:rPr>
          <w:color w:val="000000" w:themeColor="text1"/>
        </w:rPr>
        <w:br/>
      </w:r>
      <w:r w:rsidRPr="00DD0E42">
        <w:rPr>
          <w:color w:val="000000" w:themeColor="text1"/>
        </w:rPr>
        <w:t>(wraz z wymaganymi dokumentami i innymi załącznikami),</w:t>
      </w:r>
    </w:p>
    <w:p w14:paraId="2C3F4B40"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Uzupełnienie zgłoszonych przez Właściwego OS braków we wniosku.</w:t>
      </w:r>
    </w:p>
    <w:p w14:paraId="1336A48E" w14:textId="77777777" w:rsidR="00AB2FE0" w:rsidRPr="00DD0E42" w:rsidRDefault="00AB2FE0" w:rsidP="00AB2FE0">
      <w:pPr>
        <w:spacing w:after="160" w:line="256" w:lineRule="auto"/>
        <w:rPr>
          <w:color w:val="000000" w:themeColor="text1"/>
          <w:sz w:val="24"/>
          <w:szCs w:val="26"/>
          <w:lang w:val="pl-PL" w:eastAsia="pl-PL"/>
        </w:rPr>
      </w:pPr>
    </w:p>
    <w:p w14:paraId="325387F2" w14:textId="77777777" w:rsidR="00AB2FE0" w:rsidRPr="00DD0E42" w:rsidRDefault="00AB2FE0" w:rsidP="00AB2FE0">
      <w:pPr>
        <w:pStyle w:val="Podstawowyakapitowy"/>
        <w:numPr>
          <w:ilvl w:val="0"/>
          <w:numId w:val="39"/>
        </w:numPr>
        <w:rPr>
          <w:color w:val="000000" w:themeColor="text1"/>
        </w:rPr>
      </w:pPr>
      <w:r w:rsidRPr="00DD0E42">
        <w:rPr>
          <w:color w:val="000000" w:themeColor="text1"/>
        </w:rPr>
        <w:lastRenderedPageBreak/>
        <w:t>Po stronie Właściwego OS:</w:t>
      </w:r>
    </w:p>
    <w:p w14:paraId="499316C5"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Ocena kompletności wniosku o odstępstwo,</w:t>
      </w:r>
    </w:p>
    <w:p w14:paraId="2ADD64D3"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Przekazanie wniosku do oceny przez sąsiednich OS,</w:t>
      </w:r>
    </w:p>
    <w:p w14:paraId="0A71C3A7"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 xml:space="preserve">Przekazanie wniosku o odstępstwo do </w:t>
      </w:r>
      <w:r w:rsidR="006809EF" w:rsidRPr="00DD0E42">
        <w:rPr>
          <w:color w:val="000000" w:themeColor="text1"/>
        </w:rPr>
        <w:t>Prezesa URE</w:t>
      </w:r>
      <w:r w:rsidRPr="00DD0E42">
        <w:rPr>
          <w:color w:val="000000" w:themeColor="text1"/>
        </w:rPr>
        <w:t>,</w:t>
      </w:r>
    </w:p>
    <w:p w14:paraId="496B9EB5"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 xml:space="preserve">Wydanie pozwolenia FON w przypadku pozytywnej decyzji </w:t>
      </w:r>
      <w:r w:rsidR="006809EF" w:rsidRPr="00DD0E42">
        <w:rPr>
          <w:color w:val="000000" w:themeColor="text1"/>
        </w:rPr>
        <w:t>Prezesa URE</w:t>
      </w:r>
      <w:r w:rsidRPr="00DD0E42">
        <w:rPr>
          <w:color w:val="000000" w:themeColor="text1"/>
        </w:rPr>
        <w:t>.</w:t>
      </w:r>
    </w:p>
    <w:p w14:paraId="40B452B5" w14:textId="77777777" w:rsidR="00AB2FE0" w:rsidRPr="00DD0E42" w:rsidRDefault="00AB2FE0" w:rsidP="00AB2FE0">
      <w:pPr>
        <w:spacing w:after="160" w:line="256" w:lineRule="auto"/>
        <w:rPr>
          <w:color w:val="000000" w:themeColor="text1"/>
          <w:sz w:val="24"/>
          <w:szCs w:val="26"/>
          <w:lang w:val="pl-PL" w:eastAsia="pl-PL"/>
        </w:rPr>
      </w:pPr>
    </w:p>
    <w:p w14:paraId="60D5B222" w14:textId="77777777" w:rsidR="00AB2FE0" w:rsidRPr="00DD0E42" w:rsidRDefault="00AB2FE0" w:rsidP="00AB2FE0">
      <w:pPr>
        <w:spacing w:after="160" w:line="256" w:lineRule="auto"/>
        <w:rPr>
          <w:color w:val="000000" w:themeColor="text1"/>
          <w:sz w:val="24"/>
          <w:szCs w:val="26"/>
          <w:lang w:val="pl-PL" w:eastAsia="pl-PL"/>
        </w:rPr>
      </w:pPr>
      <w:r w:rsidRPr="00DD0E42">
        <w:rPr>
          <w:color w:val="000000" w:themeColor="text1"/>
          <w:sz w:val="24"/>
          <w:szCs w:val="26"/>
          <w:lang w:val="pl-PL" w:eastAsia="pl-PL"/>
        </w:rPr>
        <w:t xml:space="preserve">W przypadku odmowy Prezesa </w:t>
      </w:r>
      <w:r w:rsidR="006809EF" w:rsidRPr="00DD0E42">
        <w:rPr>
          <w:color w:val="000000" w:themeColor="text1"/>
          <w:sz w:val="24"/>
          <w:szCs w:val="26"/>
          <w:lang w:val="pl-PL" w:eastAsia="pl-PL"/>
        </w:rPr>
        <w:t>URE</w:t>
      </w:r>
      <w:r w:rsidRPr="00DD0E42">
        <w:rPr>
          <w:color w:val="000000" w:themeColor="text1"/>
          <w:sz w:val="24"/>
          <w:szCs w:val="26"/>
          <w:lang w:val="pl-PL" w:eastAsia="pl-PL"/>
        </w:rPr>
        <w:t xml:space="preserve"> właściciel systemu HVDC będzie zobowiązany do bezzwłocznego odłączenia systemu HVDC w</w:t>
      </w:r>
      <w:r w:rsidR="006809EF" w:rsidRPr="00DD0E42">
        <w:rPr>
          <w:color w:val="000000" w:themeColor="text1"/>
          <w:sz w:val="24"/>
          <w:szCs w:val="26"/>
          <w:lang w:val="pl-PL" w:eastAsia="pl-PL"/>
        </w:rPr>
        <w:t> </w:t>
      </w:r>
      <w:r w:rsidRPr="00DD0E42">
        <w:rPr>
          <w:color w:val="000000" w:themeColor="text1"/>
          <w:sz w:val="24"/>
          <w:szCs w:val="26"/>
          <w:lang w:val="pl-PL" w:eastAsia="pl-PL"/>
        </w:rPr>
        <w:t xml:space="preserve">porozumieniu z Właściwym OS (zgodnie z zapisami umowy </w:t>
      </w:r>
      <w:r w:rsidR="00C31284" w:rsidRPr="00DD0E42">
        <w:rPr>
          <w:color w:val="000000" w:themeColor="text1"/>
          <w:sz w:val="24"/>
          <w:szCs w:val="26"/>
          <w:lang w:val="pl-PL" w:eastAsia="pl-PL"/>
        </w:rPr>
        <w:t xml:space="preserve">o </w:t>
      </w:r>
      <w:r w:rsidRPr="00DD0E42">
        <w:rPr>
          <w:color w:val="000000" w:themeColor="text1"/>
          <w:sz w:val="24"/>
          <w:szCs w:val="26"/>
          <w:lang w:val="pl-PL" w:eastAsia="pl-PL"/>
        </w:rPr>
        <w:t>przyłączenie</w:t>
      </w:r>
      <w:r w:rsidR="006809EF" w:rsidRPr="00DD0E42">
        <w:rPr>
          <w:color w:val="000000" w:themeColor="text1"/>
          <w:sz w:val="24"/>
          <w:szCs w:val="26"/>
          <w:lang w:val="pl-PL" w:eastAsia="pl-PL"/>
        </w:rPr>
        <w:t>/połączenie</w:t>
      </w:r>
      <w:r w:rsidRPr="00DD0E42">
        <w:rPr>
          <w:color w:val="000000" w:themeColor="text1"/>
          <w:sz w:val="24"/>
          <w:szCs w:val="26"/>
          <w:lang w:val="pl-PL" w:eastAsia="pl-PL"/>
        </w:rPr>
        <w:t xml:space="preserve">/świadczenie usług przesyłania/dystrybucji) </w:t>
      </w:r>
    </w:p>
    <w:p w14:paraId="011FAE07" w14:textId="77777777" w:rsidR="00AB38B5" w:rsidRPr="00DD0E42" w:rsidRDefault="00AB2FE0" w:rsidP="00147DF1">
      <w:pPr>
        <w:pStyle w:val="Podstawowyakapitowy"/>
        <w:rPr>
          <w:color w:val="000000" w:themeColor="text1"/>
        </w:rPr>
      </w:pPr>
      <w:r w:rsidRPr="00DD0E42">
        <w:rPr>
          <w:color w:val="000000" w:themeColor="text1"/>
        </w:rPr>
        <w:t>Ponowne przyłączenie systemu HVDC do sieci Właściwego OS wymaga złożenia przez właściciela systemu HVDC nowego wniosku o określenie warunków przyłączenia</w:t>
      </w:r>
      <w:r w:rsidR="006809EF" w:rsidRPr="00DD0E42">
        <w:rPr>
          <w:color w:val="000000" w:themeColor="text1"/>
        </w:rPr>
        <w:t>/połączenia</w:t>
      </w:r>
      <w:r w:rsidRPr="00DD0E42">
        <w:rPr>
          <w:color w:val="000000" w:themeColor="text1"/>
        </w:rPr>
        <w:t>, następnie zawarcia umowy o przyłączenie</w:t>
      </w:r>
      <w:r w:rsidR="006809EF" w:rsidRPr="00DD0E42">
        <w:rPr>
          <w:color w:val="000000" w:themeColor="text1"/>
        </w:rPr>
        <w:t>/połączenie</w:t>
      </w:r>
      <w:r w:rsidRPr="00DD0E42">
        <w:rPr>
          <w:color w:val="000000" w:themeColor="text1"/>
        </w:rPr>
        <w:t xml:space="preserve"> oraz uzyskania </w:t>
      </w:r>
      <w:r w:rsidR="006809EF" w:rsidRPr="00DD0E42">
        <w:rPr>
          <w:color w:val="000000" w:themeColor="text1"/>
        </w:rPr>
        <w:t xml:space="preserve">pozwoleń </w:t>
      </w:r>
      <w:r w:rsidRPr="00DD0E42">
        <w:rPr>
          <w:color w:val="000000" w:themeColor="text1"/>
        </w:rPr>
        <w:t>EON, ION i FON.</w:t>
      </w:r>
    </w:p>
    <w:p w14:paraId="3763F6B2" w14:textId="77777777" w:rsidR="00CD03FC" w:rsidRPr="00DD0E42" w:rsidRDefault="00CD03FC" w:rsidP="00833F32">
      <w:pPr>
        <w:spacing w:after="160" w:line="259" w:lineRule="auto"/>
        <w:rPr>
          <w:color w:val="000000" w:themeColor="text1"/>
          <w:sz w:val="24"/>
          <w:szCs w:val="26"/>
          <w:lang w:val="pl-PL"/>
        </w:rPr>
      </w:pPr>
      <w:r w:rsidRPr="00DD0E42">
        <w:rPr>
          <w:color w:val="000000" w:themeColor="text1"/>
          <w:lang w:val="pl-PL"/>
        </w:rPr>
        <w:br w:type="page"/>
      </w:r>
    </w:p>
    <w:p w14:paraId="10FBCE54" w14:textId="77777777" w:rsidR="004B3773" w:rsidRPr="00DD0E42" w:rsidRDefault="004B3773">
      <w:pPr>
        <w:pStyle w:val="Nagwek2"/>
        <w:rPr>
          <w:color w:val="000000" w:themeColor="text1"/>
        </w:rPr>
      </w:pPr>
      <w:bookmarkStart w:id="26" w:name="_Toc18410400"/>
      <w:r w:rsidRPr="00DD0E42">
        <w:rPr>
          <w:color w:val="000000" w:themeColor="text1"/>
        </w:rPr>
        <w:lastRenderedPageBreak/>
        <w:t xml:space="preserve">Procedura wydawania </w:t>
      </w:r>
      <w:r w:rsidR="00467C2C" w:rsidRPr="00DD0E42">
        <w:rPr>
          <w:color w:val="000000" w:themeColor="text1"/>
        </w:rPr>
        <w:t>pozwolenia</w:t>
      </w:r>
      <w:r w:rsidR="00A44760" w:rsidRPr="00DD0E42">
        <w:rPr>
          <w:color w:val="000000" w:themeColor="text1"/>
        </w:rPr>
        <w:t xml:space="preserve"> -</w:t>
      </w:r>
      <w:r w:rsidRPr="00DD0E42">
        <w:rPr>
          <w:color w:val="000000" w:themeColor="text1"/>
        </w:rPr>
        <w:t xml:space="preserve"> LON</w:t>
      </w:r>
      <w:bookmarkEnd w:id="26"/>
    </w:p>
    <w:p w14:paraId="27272C48" w14:textId="77777777" w:rsidR="00EE6C23" w:rsidRPr="00DD0E42" w:rsidRDefault="00D205B5">
      <w:pPr>
        <w:pStyle w:val="Nagwek3"/>
        <w:rPr>
          <w:color w:val="000000" w:themeColor="text1"/>
        </w:rPr>
      </w:pPr>
      <w:bookmarkStart w:id="27" w:name="_Toc18410401"/>
      <w:r w:rsidRPr="00DD0E42">
        <w:rPr>
          <w:color w:val="000000" w:themeColor="text1"/>
        </w:rPr>
        <w:t>Informacje ogólne</w:t>
      </w:r>
      <w:bookmarkEnd w:id="27"/>
    </w:p>
    <w:p w14:paraId="24DA8FBD" w14:textId="77777777" w:rsidR="00EE6C23" w:rsidRPr="00DD0E42" w:rsidRDefault="00EE6C23" w:rsidP="004B3773">
      <w:pPr>
        <w:rPr>
          <w:color w:val="000000" w:themeColor="text1"/>
          <w:sz w:val="24"/>
          <w:szCs w:val="26"/>
          <w:lang w:val="pl-PL"/>
        </w:rPr>
      </w:pPr>
    </w:p>
    <w:p w14:paraId="6FC9075F" w14:textId="77777777" w:rsidR="00EF7B98" w:rsidRPr="00DD0E42" w:rsidRDefault="00EF7B98" w:rsidP="00EF7B98">
      <w:pPr>
        <w:pStyle w:val="Podstawowyakapitowy"/>
        <w:rPr>
          <w:color w:val="000000" w:themeColor="text1"/>
        </w:rPr>
      </w:pPr>
      <w:r w:rsidRPr="00DD0E42">
        <w:rPr>
          <w:color w:val="000000" w:themeColor="text1"/>
        </w:rPr>
        <w:t xml:space="preserve">Przedmiotowa procedura obowiązuje właścicieli systemów HVDC, które zostały objęte wymogami wynikającymi z NC HVDC oraz </w:t>
      </w:r>
      <w:proofErr w:type="spellStart"/>
      <w:r w:rsidRPr="00DD0E42">
        <w:rPr>
          <w:color w:val="000000" w:themeColor="text1"/>
        </w:rPr>
        <w:t>IRiESP</w:t>
      </w:r>
      <w:proofErr w:type="spellEnd"/>
      <w:r w:rsidRPr="00DD0E42">
        <w:rPr>
          <w:color w:val="000000" w:themeColor="text1"/>
        </w:rPr>
        <w:t>/</w:t>
      </w:r>
      <w:proofErr w:type="spellStart"/>
      <w:r w:rsidRPr="00DD0E42">
        <w:rPr>
          <w:color w:val="000000" w:themeColor="text1"/>
        </w:rPr>
        <w:t>IRiESD</w:t>
      </w:r>
      <w:proofErr w:type="spellEnd"/>
      <w:r w:rsidRPr="00DD0E42">
        <w:rPr>
          <w:color w:val="000000" w:themeColor="text1"/>
        </w:rPr>
        <w:t xml:space="preserve"> i posiadają pozwolenie FON. </w:t>
      </w:r>
    </w:p>
    <w:p w14:paraId="0E2CACD1" w14:textId="77777777" w:rsidR="00EF7B98" w:rsidRPr="00DD0E42" w:rsidRDefault="00EF7B98" w:rsidP="00EF7B98">
      <w:pPr>
        <w:pStyle w:val="Podstawowyakapitowy"/>
        <w:rPr>
          <w:color w:val="000000" w:themeColor="text1"/>
        </w:rPr>
      </w:pPr>
      <w:r w:rsidRPr="00DD0E42">
        <w:rPr>
          <w:color w:val="000000" w:themeColor="text1"/>
        </w:rPr>
        <w:t>Wydanie pozwolenia LON następuje w sytuacjach:</w:t>
      </w:r>
    </w:p>
    <w:p w14:paraId="62EE9794" w14:textId="3766BEA1" w:rsidR="00EF7B98" w:rsidRPr="00DD0E42" w:rsidRDefault="00EF7B98" w:rsidP="009970A3">
      <w:pPr>
        <w:pStyle w:val="Podstawowyakapitowy"/>
        <w:numPr>
          <w:ilvl w:val="0"/>
          <w:numId w:val="38"/>
        </w:numPr>
        <w:rPr>
          <w:color w:val="000000" w:themeColor="text1"/>
        </w:rPr>
      </w:pPr>
      <w:r w:rsidRPr="00DD0E42">
        <w:rPr>
          <w:color w:val="000000" w:themeColor="text1"/>
        </w:rPr>
        <w:t xml:space="preserve">tymczasowej </w:t>
      </w:r>
      <w:r w:rsidR="004D6C28" w:rsidRPr="00DD0E42">
        <w:rPr>
          <w:color w:val="000000" w:themeColor="text1"/>
        </w:rPr>
        <w:t xml:space="preserve">poważnej </w:t>
      </w:r>
      <w:r w:rsidRPr="00DD0E42">
        <w:rPr>
          <w:color w:val="000000" w:themeColor="text1"/>
        </w:rPr>
        <w:t xml:space="preserve">modyfikacji systemu HVDC lub utracie </w:t>
      </w:r>
      <w:r w:rsidR="006F2A92" w:rsidRPr="00DD0E42">
        <w:rPr>
          <w:color w:val="000000" w:themeColor="text1"/>
        </w:rPr>
        <w:t>zdolności</w:t>
      </w:r>
      <w:r w:rsidR="006F2A92" w:rsidRPr="00DD0E42">
        <w:rPr>
          <w:color w:val="000000" w:themeColor="text1"/>
        </w:rPr>
        <w:br/>
      </w:r>
      <w:r w:rsidRPr="00DD0E42">
        <w:rPr>
          <w:color w:val="000000" w:themeColor="text1"/>
        </w:rPr>
        <w:t>ze względu na wdrażanie jednej lub kilku modyfikacji mających znaczenie dla jego działania;</w:t>
      </w:r>
    </w:p>
    <w:p w14:paraId="7639F7CE" w14:textId="77777777" w:rsidR="00EF7B98" w:rsidRPr="00DD0E42" w:rsidRDefault="00EF7B98" w:rsidP="009970A3">
      <w:pPr>
        <w:pStyle w:val="Podstawowyakapitowy"/>
        <w:numPr>
          <w:ilvl w:val="0"/>
          <w:numId w:val="38"/>
        </w:numPr>
        <w:rPr>
          <w:color w:val="000000" w:themeColor="text1"/>
        </w:rPr>
      </w:pPr>
      <w:r w:rsidRPr="00DD0E42">
        <w:rPr>
          <w:color w:val="000000" w:themeColor="text1"/>
        </w:rPr>
        <w:t>stwierdzenia przez właściciela systemu HVDC awarii sprzętu prowadzącej do niezgodności z niektórymi odpowiednimi wymogami;</w:t>
      </w:r>
    </w:p>
    <w:p w14:paraId="28E4A162" w14:textId="77777777" w:rsidR="00EF7B98" w:rsidRPr="00DD0E42" w:rsidRDefault="00EF7B98" w:rsidP="009970A3">
      <w:pPr>
        <w:pStyle w:val="Podstawowyakapitowy"/>
        <w:numPr>
          <w:ilvl w:val="0"/>
          <w:numId w:val="38"/>
        </w:numPr>
        <w:rPr>
          <w:color w:val="000000" w:themeColor="text1"/>
        </w:rPr>
      </w:pPr>
      <w:r w:rsidRPr="00DD0E42">
        <w:rPr>
          <w:color w:val="000000" w:themeColor="text1"/>
        </w:rPr>
        <w:t>stwierdzenia przez Właściwego OS niezgodności systemu HVDC z parametrami określonymi w pozwoleniu FON;</w:t>
      </w:r>
    </w:p>
    <w:p w14:paraId="660FF6B4" w14:textId="77777777" w:rsidR="00EF7B98" w:rsidRPr="00DD0E42" w:rsidRDefault="00EF7B98" w:rsidP="00EF7B98">
      <w:pPr>
        <w:pStyle w:val="Akapitzlist"/>
        <w:spacing w:before="240"/>
        <w:ind w:left="1080"/>
        <w:rPr>
          <w:color w:val="000000" w:themeColor="text1"/>
          <w:sz w:val="24"/>
          <w:szCs w:val="26"/>
          <w:lang w:val="pl-PL"/>
        </w:rPr>
      </w:pPr>
    </w:p>
    <w:p w14:paraId="0D7849E2" w14:textId="44289F96" w:rsidR="00EF7B98" w:rsidRPr="00DD0E42" w:rsidRDefault="00EF7B98" w:rsidP="00EF7B98">
      <w:pPr>
        <w:pStyle w:val="Podstawowyakapitowy"/>
        <w:rPr>
          <w:color w:val="000000" w:themeColor="text1"/>
        </w:rPr>
      </w:pPr>
      <w:r w:rsidRPr="00DD0E42">
        <w:rPr>
          <w:color w:val="000000" w:themeColor="text1"/>
        </w:rPr>
        <w:t xml:space="preserve">a jednocześnie </w:t>
      </w:r>
      <w:r w:rsidR="004D6C28" w:rsidRPr="00DD0E42">
        <w:rPr>
          <w:color w:val="000000" w:themeColor="text1"/>
        </w:rPr>
        <w:t xml:space="preserve">okoliczności te będą utrzymywać się </w:t>
      </w:r>
      <w:r w:rsidRPr="00DD0E42">
        <w:rPr>
          <w:color w:val="000000" w:themeColor="text1"/>
        </w:rPr>
        <w:t>dłużej niż 3 miesiące.</w:t>
      </w:r>
    </w:p>
    <w:p w14:paraId="5AB72B8E" w14:textId="77777777" w:rsidR="00EF7B98" w:rsidRPr="00DD0E42" w:rsidRDefault="00EF7B98" w:rsidP="00EF7B98">
      <w:pPr>
        <w:pStyle w:val="Podstawowyakapitowy"/>
        <w:rPr>
          <w:color w:val="000000" w:themeColor="text1"/>
        </w:rPr>
      </w:pPr>
      <w:r w:rsidRPr="00DD0E42">
        <w:rPr>
          <w:color w:val="000000" w:themeColor="text1"/>
        </w:rPr>
        <w:t xml:space="preserve">W procedurze LON </w:t>
      </w:r>
      <w:r w:rsidR="003B3A28" w:rsidRPr="00DD0E42">
        <w:rPr>
          <w:color w:val="000000" w:themeColor="text1"/>
        </w:rPr>
        <w:t xml:space="preserve">może być </w:t>
      </w:r>
      <w:r w:rsidRPr="00DD0E42">
        <w:rPr>
          <w:color w:val="000000" w:themeColor="text1"/>
        </w:rPr>
        <w:t>wymagane wykorzystanie certyfikatów sprzętu w celu potwierdzenia zgodności z wybranymi wymogami</w:t>
      </w:r>
      <w:r w:rsidR="00A30822" w:rsidRPr="00DD0E42">
        <w:rPr>
          <w:color w:val="000000" w:themeColor="text1"/>
        </w:rPr>
        <w:t>.</w:t>
      </w:r>
    </w:p>
    <w:p w14:paraId="400ED93A" w14:textId="77777777" w:rsidR="00AD7CB6" w:rsidRPr="00DD0E42" w:rsidRDefault="00AD7CB6" w:rsidP="004B3773">
      <w:pPr>
        <w:rPr>
          <w:color w:val="000000" w:themeColor="text1"/>
          <w:sz w:val="24"/>
          <w:szCs w:val="26"/>
          <w:lang w:val="pl-PL"/>
        </w:rPr>
      </w:pPr>
    </w:p>
    <w:p w14:paraId="14B05C77" w14:textId="77777777" w:rsidR="00AD7CB6" w:rsidRPr="00DD0E42" w:rsidRDefault="00AD7CB6" w:rsidP="004B3773">
      <w:pPr>
        <w:rPr>
          <w:color w:val="000000" w:themeColor="text1"/>
          <w:sz w:val="24"/>
          <w:szCs w:val="26"/>
          <w:lang w:val="pl-PL"/>
        </w:rPr>
      </w:pPr>
    </w:p>
    <w:p w14:paraId="4CD80544" w14:textId="107EF936" w:rsidR="00A44760" w:rsidRPr="00DD0E42" w:rsidRDefault="00A44760">
      <w:pPr>
        <w:pStyle w:val="Nagwek3"/>
        <w:rPr>
          <w:color w:val="000000" w:themeColor="text1"/>
        </w:rPr>
      </w:pPr>
      <w:bookmarkStart w:id="28" w:name="_Toc18410402"/>
      <w:r w:rsidRPr="00DD0E42">
        <w:rPr>
          <w:color w:val="000000" w:themeColor="text1"/>
        </w:rPr>
        <w:t xml:space="preserve">Proces wydawania pozwolenia LON w przypadku tymczasowej </w:t>
      </w:r>
      <w:r w:rsidR="00915DF8" w:rsidRPr="00DD0E42">
        <w:rPr>
          <w:color w:val="000000" w:themeColor="text1"/>
        </w:rPr>
        <w:t>poważnej</w:t>
      </w:r>
      <w:r w:rsidRPr="00DD0E42">
        <w:rPr>
          <w:color w:val="000000" w:themeColor="text1"/>
        </w:rPr>
        <w:t xml:space="preserve"> modyfikacji systemu HVDC lub utracie zdolności ze względu na wdrażanie jednej lub kilku modyfikacji mających znaczenie dla jego działania w okresie dłuższym niż 3 miesiące.</w:t>
      </w:r>
      <w:bookmarkEnd w:id="28"/>
    </w:p>
    <w:p w14:paraId="164ED8D9" w14:textId="77777777" w:rsidR="00A44760" w:rsidRPr="00DD0E42" w:rsidRDefault="00A44760" w:rsidP="00BF10D0">
      <w:pPr>
        <w:spacing w:after="160" w:line="259" w:lineRule="auto"/>
        <w:jc w:val="left"/>
        <w:rPr>
          <w:color w:val="000000" w:themeColor="text1"/>
          <w:lang w:val="pl-PL"/>
        </w:rPr>
      </w:pPr>
    </w:p>
    <w:p w14:paraId="69E1B9D2" w14:textId="77777777" w:rsidR="00A44760" w:rsidRPr="00DD0E42" w:rsidRDefault="00A44760" w:rsidP="00A44760">
      <w:pPr>
        <w:pStyle w:val="Podstawowyakapitowy"/>
        <w:rPr>
          <w:color w:val="000000" w:themeColor="text1"/>
        </w:rPr>
      </w:pPr>
      <w:r w:rsidRPr="00DD0E42">
        <w:rPr>
          <w:color w:val="000000" w:themeColor="text1"/>
        </w:rPr>
        <w:t>Pozwolenie LON wydaje się na wniosek właściciela systemu HVDC:</w:t>
      </w:r>
    </w:p>
    <w:p w14:paraId="13A2A7F3" w14:textId="77777777" w:rsidR="00A44760" w:rsidRPr="00DD0E42" w:rsidRDefault="00A44760" w:rsidP="00A44760">
      <w:pPr>
        <w:pStyle w:val="Podstawowyakapitowy"/>
        <w:numPr>
          <w:ilvl w:val="0"/>
          <w:numId w:val="34"/>
        </w:numPr>
        <w:rPr>
          <w:color w:val="000000" w:themeColor="text1"/>
        </w:rPr>
      </w:pPr>
      <w:r w:rsidRPr="00DD0E42">
        <w:rPr>
          <w:color w:val="000000" w:themeColor="text1"/>
        </w:rPr>
        <w:t>Po stronie właściciela systemu HVDC:</w:t>
      </w:r>
    </w:p>
    <w:p w14:paraId="6211D603" w14:textId="7692BCCA" w:rsidR="00A44760" w:rsidRPr="00DD0E42" w:rsidRDefault="00A44760" w:rsidP="00A44760">
      <w:pPr>
        <w:pStyle w:val="Podstawowyakapitowy"/>
        <w:numPr>
          <w:ilvl w:val="1"/>
          <w:numId w:val="35"/>
        </w:numPr>
        <w:rPr>
          <w:color w:val="000000" w:themeColor="text1"/>
        </w:rPr>
      </w:pPr>
      <w:r w:rsidRPr="00DD0E42">
        <w:rPr>
          <w:color w:val="000000" w:themeColor="text1"/>
        </w:rPr>
        <w:t xml:space="preserve">Stwierdzenie potrzeby tymczasowej </w:t>
      </w:r>
      <w:r w:rsidR="00915DF8" w:rsidRPr="00DD0E42">
        <w:rPr>
          <w:color w:val="000000" w:themeColor="text1"/>
        </w:rPr>
        <w:t>poważnej</w:t>
      </w:r>
      <w:r w:rsidRPr="00DD0E42">
        <w:rPr>
          <w:color w:val="000000" w:themeColor="text1"/>
        </w:rPr>
        <w:t xml:space="preserve"> modyfikacji systemu HVDC lub utracie zdolności ze względu na wdrażanie jednej lub kilku modyfikacji mających znaczenie dla jego działania</w:t>
      </w:r>
      <w:r w:rsidR="002633F6" w:rsidRPr="00DD0E42">
        <w:rPr>
          <w:color w:val="000000" w:themeColor="text1"/>
        </w:rPr>
        <w:t xml:space="preserve"> trwającej </w:t>
      </w:r>
      <w:r w:rsidR="00C31284" w:rsidRPr="00DD0E42">
        <w:rPr>
          <w:color w:val="000000" w:themeColor="text1"/>
        </w:rPr>
        <w:t>dłużej</w:t>
      </w:r>
      <w:r w:rsidR="00C31284" w:rsidRPr="00DD0E42">
        <w:rPr>
          <w:color w:val="000000" w:themeColor="text1"/>
        </w:rPr>
        <w:br/>
      </w:r>
      <w:r w:rsidR="002633F6" w:rsidRPr="00DD0E42">
        <w:rPr>
          <w:color w:val="000000" w:themeColor="text1"/>
        </w:rPr>
        <w:t>niż 3 miesiące</w:t>
      </w:r>
      <w:r w:rsidRPr="00DD0E42">
        <w:rPr>
          <w:color w:val="000000" w:themeColor="text1"/>
        </w:rPr>
        <w:t>,</w:t>
      </w:r>
    </w:p>
    <w:p w14:paraId="614C2EE5" w14:textId="438E814B" w:rsidR="00A44760" w:rsidRPr="00DD0E42" w:rsidRDefault="00A44760" w:rsidP="00A44760">
      <w:pPr>
        <w:pStyle w:val="Podstawowyakapitowy"/>
        <w:numPr>
          <w:ilvl w:val="1"/>
          <w:numId w:val="35"/>
        </w:numPr>
        <w:rPr>
          <w:color w:val="000000" w:themeColor="text1"/>
        </w:rPr>
      </w:pPr>
      <w:r w:rsidRPr="00DD0E42">
        <w:rPr>
          <w:color w:val="000000" w:themeColor="text1"/>
        </w:rPr>
        <w:t xml:space="preserve">Wysłanie do Właściwego OS informacji/powiadomienia o tymczasowej </w:t>
      </w:r>
      <w:r w:rsidR="00915DF8" w:rsidRPr="00DD0E42">
        <w:rPr>
          <w:color w:val="000000" w:themeColor="text1"/>
        </w:rPr>
        <w:t>poważnej</w:t>
      </w:r>
      <w:r w:rsidRPr="00DD0E42">
        <w:rPr>
          <w:color w:val="000000" w:themeColor="text1"/>
        </w:rPr>
        <w:t xml:space="preserve"> modyfikacji systemu HVDC (dalej również: modyfikacja), </w:t>
      </w:r>
    </w:p>
    <w:p w14:paraId="42AFE00E"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W przypadku decyzji Właściwego OS o przeprowadzeniu procedury LON, złożenie kompletnego wniosku o wydanie ograniczonego pozwolenia na użytkowanie „LON” wraz z wymaganymi załącznikami,</w:t>
      </w:r>
    </w:p>
    <w:p w14:paraId="70336342" w14:textId="77777777" w:rsidR="00A44760" w:rsidRPr="00DD0E42" w:rsidRDefault="009F3868" w:rsidP="00A44760">
      <w:pPr>
        <w:pStyle w:val="Podstawowyakapitowy"/>
        <w:numPr>
          <w:ilvl w:val="1"/>
          <w:numId w:val="35"/>
        </w:numPr>
        <w:rPr>
          <w:color w:val="000000" w:themeColor="text1"/>
        </w:rPr>
      </w:pPr>
      <w:r w:rsidRPr="00DD0E42">
        <w:rPr>
          <w:color w:val="000000" w:themeColor="text1"/>
        </w:rPr>
        <w:lastRenderedPageBreak/>
        <w:t xml:space="preserve">Przesłanie kopii wniosku o wydanie LON do </w:t>
      </w:r>
      <w:r w:rsidR="00A44760" w:rsidRPr="00DD0E42">
        <w:rPr>
          <w:color w:val="000000" w:themeColor="text1"/>
        </w:rPr>
        <w:t>Prezesa URE ,</w:t>
      </w:r>
    </w:p>
    <w:p w14:paraId="7E73C393"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Realizacja modyfikacji,</w:t>
      </w:r>
    </w:p>
    <w:p w14:paraId="3A22CE1F" w14:textId="6AD6BE92" w:rsidR="00A44760" w:rsidRPr="00DD0E42" w:rsidRDefault="00A44760" w:rsidP="00A44760">
      <w:pPr>
        <w:pStyle w:val="Podstawowyakapitowy"/>
        <w:numPr>
          <w:ilvl w:val="1"/>
          <w:numId w:val="35"/>
        </w:numPr>
        <w:rPr>
          <w:color w:val="000000" w:themeColor="text1"/>
        </w:rPr>
      </w:pPr>
      <w:r w:rsidRPr="00DD0E42">
        <w:rPr>
          <w:color w:val="000000" w:themeColor="text1"/>
        </w:rPr>
        <w:t>W  sytuacji, gdy modyfikacja została zakończona w terminie krótszym niż 3 miesiące</w:t>
      </w:r>
      <w:r w:rsidR="006C4AD9" w:rsidRPr="00DD0E42">
        <w:rPr>
          <w:color w:val="000000" w:themeColor="text1"/>
        </w:rPr>
        <w:t xml:space="preserve"> licząc od daty zgłoszenia</w:t>
      </w:r>
      <w:r w:rsidRPr="00DD0E42">
        <w:rPr>
          <w:color w:val="000000" w:themeColor="text1"/>
        </w:rPr>
        <w:t>, wówczas dotychczasowe pozwolenie FON nie ulega zawieszeniu. W przeciwnym przypadku właściciel systemu HVDC otrzymuje pozwolenie LON,</w:t>
      </w:r>
      <w:r w:rsidR="00322E69" w:rsidRPr="00DD0E42">
        <w:rPr>
          <w:color w:val="000000" w:themeColor="text1"/>
        </w:rPr>
        <w:t xml:space="preserve"> a pozwolenie FON ulega zawieszeniu,</w:t>
      </w:r>
      <w:r w:rsidRPr="00DD0E42">
        <w:rPr>
          <w:color w:val="000000" w:themeColor="text1"/>
        </w:rPr>
        <w:t xml:space="preserve"> </w:t>
      </w:r>
    </w:p>
    <w:p w14:paraId="644A4E81"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 xml:space="preserve">W sytuacji, gdy podczas prowadzonej modyfikacji nastąpiło odłączenie systemu HVDC od sieci, wówczas Właściwy OS wraz z właścicielem systemu HVDC przeprowadza ustalenia w sprawie próbnego </w:t>
      </w:r>
      <w:proofErr w:type="spellStart"/>
      <w:r w:rsidRPr="00DD0E42">
        <w:rPr>
          <w:color w:val="000000" w:themeColor="text1"/>
        </w:rPr>
        <w:t>przesyłu</w:t>
      </w:r>
      <w:proofErr w:type="spellEnd"/>
      <w:r w:rsidRPr="00DD0E42">
        <w:rPr>
          <w:color w:val="000000" w:themeColor="text1"/>
        </w:rPr>
        <w:t xml:space="preserve"> energii elektrycznej, ustala jego zasady oraz termin,</w:t>
      </w:r>
    </w:p>
    <w:p w14:paraId="11B2A380"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 xml:space="preserve">Przed terminem ostatecznego zakończenia modyfikacji systemu HVDC właściciel systemu HVDC uzgadnia z Właściwym OS harmonogram </w:t>
      </w:r>
      <w:r w:rsidRPr="00DD0E42">
        <w:rPr>
          <w:color w:val="000000" w:themeColor="text1"/>
        </w:rPr>
        <w:br/>
        <w:t xml:space="preserve">i zakres testów zgodności, </w:t>
      </w:r>
    </w:p>
    <w:p w14:paraId="0D3729EA"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 xml:space="preserve">Po zakończeniu z wynikiem pozytywnym testów zgodności </w:t>
      </w:r>
      <w:r w:rsidR="009F3868" w:rsidRPr="00DD0E42">
        <w:rPr>
          <w:color w:val="000000" w:themeColor="text1"/>
        </w:rPr>
        <w:t xml:space="preserve">przygotowanie </w:t>
      </w:r>
      <w:r w:rsidRPr="00DD0E42">
        <w:rPr>
          <w:color w:val="000000" w:themeColor="text1"/>
        </w:rPr>
        <w:t>i przesła</w:t>
      </w:r>
      <w:r w:rsidR="009F3868" w:rsidRPr="00DD0E42">
        <w:rPr>
          <w:color w:val="000000" w:themeColor="text1"/>
        </w:rPr>
        <w:t>nie</w:t>
      </w:r>
      <w:r w:rsidRPr="00DD0E42">
        <w:rPr>
          <w:color w:val="000000" w:themeColor="text1"/>
        </w:rPr>
        <w:t xml:space="preserve"> do Właściwego OS </w:t>
      </w:r>
      <w:r w:rsidR="009F3868" w:rsidRPr="00DD0E42">
        <w:rPr>
          <w:color w:val="000000" w:themeColor="text1"/>
        </w:rPr>
        <w:t xml:space="preserve">wniosku </w:t>
      </w:r>
      <w:r w:rsidRPr="00DD0E42">
        <w:rPr>
          <w:color w:val="000000" w:themeColor="text1"/>
        </w:rPr>
        <w:t>o wygaszenie pozwolenia LON,</w:t>
      </w:r>
    </w:p>
    <w:p w14:paraId="184FA344" w14:textId="77777777" w:rsidR="00A44760" w:rsidRPr="00DD0E42" w:rsidRDefault="002633F6" w:rsidP="00A44760">
      <w:pPr>
        <w:pStyle w:val="Podstawowyakapitowy"/>
        <w:numPr>
          <w:ilvl w:val="1"/>
          <w:numId w:val="35"/>
        </w:numPr>
        <w:rPr>
          <w:color w:val="000000" w:themeColor="text1"/>
        </w:rPr>
      </w:pPr>
      <w:r w:rsidRPr="00DD0E42">
        <w:rPr>
          <w:color w:val="000000" w:themeColor="text1"/>
        </w:rPr>
        <w:t xml:space="preserve">Przesłanie kopii wniosku </w:t>
      </w:r>
      <w:r w:rsidR="009F3868" w:rsidRPr="00DD0E42">
        <w:rPr>
          <w:color w:val="000000" w:themeColor="text1"/>
        </w:rPr>
        <w:t xml:space="preserve">o wygaszenie LON </w:t>
      </w:r>
      <w:r w:rsidRPr="00DD0E42">
        <w:rPr>
          <w:color w:val="000000" w:themeColor="text1"/>
        </w:rPr>
        <w:t xml:space="preserve">do </w:t>
      </w:r>
      <w:r w:rsidR="00A44760" w:rsidRPr="00DD0E42">
        <w:rPr>
          <w:color w:val="000000" w:themeColor="text1"/>
        </w:rPr>
        <w:t>Prezesa URE,</w:t>
      </w:r>
    </w:p>
    <w:p w14:paraId="42373674" w14:textId="77777777" w:rsidR="00A44760" w:rsidRPr="00DD0E42" w:rsidRDefault="00A44760" w:rsidP="00A44760">
      <w:pPr>
        <w:pStyle w:val="Podstawowyakapitowy"/>
        <w:ind w:left="1800"/>
        <w:rPr>
          <w:color w:val="000000" w:themeColor="text1"/>
        </w:rPr>
      </w:pPr>
    </w:p>
    <w:p w14:paraId="5B30D64F" w14:textId="77777777" w:rsidR="00A44760" w:rsidRPr="00DD0E42" w:rsidRDefault="00A44760" w:rsidP="00A44760">
      <w:pPr>
        <w:pStyle w:val="Podstawowyakapitowy"/>
        <w:numPr>
          <w:ilvl w:val="0"/>
          <w:numId w:val="34"/>
        </w:numPr>
        <w:rPr>
          <w:color w:val="000000" w:themeColor="text1"/>
        </w:rPr>
      </w:pPr>
      <w:r w:rsidRPr="00DD0E42">
        <w:rPr>
          <w:color w:val="000000" w:themeColor="text1"/>
        </w:rPr>
        <w:t>Po stronie Właściwego OS:</w:t>
      </w:r>
    </w:p>
    <w:p w14:paraId="7B9A6A30"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Decyzja, na podstawie danych nt. modyfikacji dostarczonych przez właściciela systemu HVDC, czy modyfikacja wymaga nowych warunków przyłączenia (i wykorzystania procedury EON) czy zastosowana będzie procedura LON,</w:t>
      </w:r>
    </w:p>
    <w:p w14:paraId="6DE8BD4E" w14:textId="77777777" w:rsidR="00A44760" w:rsidRPr="00DD0E42" w:rsidRDefault="00B411F6" w:rsidP="00A44760">
      <w:pPr>
        <w:pStyle w:val="Podstawowyakapitowy"/>
        <w:numPr>
          <w:ilvl w:val="1"/>
          <w:numId w:val="35"/>
        </w:numPr>
        <w:rPr>
          <w:color w:val="000000" w:themeColor="text1"/>
        </w:rPr>
      </w:pPr>
      <w:r w:rsidRPr="00DD0E42">
        <w:rPr>
          <w:color w:val="000000" w:themeColor="text1"/>
        </w:rPr>
        <w:t xml:space="preserve">Odbiór i analiza </w:t>
      </w:r>
      <w:r w:rsidR="00A44760" w:rsidRPr="00DD0E42">
        <w:rPr>
          <w:color w:val="000000" w:themeColor="text1"/>
        </w:rPr>
        <w:t>poprawności wniosku LON wraz z załącznikami oraz wydanie pozwolenia LON,</w:t>
      </w:r>
    </w:p>
    <w:p w14:paraId="14B33B92" w14:textId="77777777" w:rsidR="00A44760" w:rsidRPr="00DD0E42" w:rsidRDefault="00B411F6" w:rsidP="00A44760">
      <w:pPr>
        <w:pStyle w:val="Podstawowyakapitowy"/>
        <w:numPr>
          <w:ilvl w:val="1"/>
          <w:numId w:val="35"/>
        </w:numPr>
        <w:rPr>
          <w:color w:val="000000" w:themeColor="text1"/>
        </w:rPr>
      </w:pPr>
      <w:r w:rsidRPr="00DD0E42">
        <w:rPr>
          <w:color w:val="000000" w:themeColor="text1"/>
        </w:rPr>
        <w:t xml:space="preserve">Przesłanie kopii pozwolenia LON do </w:t>
      </w:r>
      <w:r w:rsidR="00A44760" w:rsidRPr="00DD0E42">
        <w:rPr>
          <w:color w:val="000000" w:themeColor="text1"/>
        </w:rPr>
        <w:t>Prezesa URE,</w:t>
      </w:r>
    </w:p>
    <w:p w14:paraId="3B01089C"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 xml:space="preserve">Wydanie zgody na próbny </w:t>
      </w:r>
      <w:proofErr w:type="spellStart"/>
      <w:r w:rsidRPr="00DD0E42">
        <w:rPr>
          <w:color w:val="000000" w:themeColor="text1"/>
        </w:rPr>
        <w:t>przesył</w:t>
      </w:r>
      <w:proofErr w:type="spellEnd"/>
      <w:r w:rsidRPr="00DD0E42">
        <w:rPr>
          <w:color w:val="000000" w:themeColor="text1"/>
        </w:rPr>
        <w:t xml:space="preserve"> energii elektrycznej,</w:t>
      </w:r>
    </w:p>
    <w:p w14:paraId="31B427D5"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Ocena i zatwierdzenie zaproponowanego harmonogramu i zakresu testów zgodności,</w:t>
      </w:r>
    </w:p>
    <w:p w14:paraId="6768E414"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Ocena i zatwierdzenie wniosku o wygaszenie pozwolenia LON oraz przywrócenia pozwolenia FON,</w:t>
      </w:r>
    </w:p>
    <w:p w14:paraId="3E02BAF8" w14:textId="77777777" w:rsidR="00A44760" w:rsidRPr="00DD0E42" w:rsidRDefault="00B411F6" w:rsidP="00B411F6">
      <w:pPr>
        <w:pStyle w:val="Podstawowyakapitowy"/>
        <w:numPr>
          <w:ilvl w:val="1"/>
          <w:numId w:val="35"/>
        </w:numPr>
        <w:rPr>
          <w:color w:val="000000" w:themeColor="text1"/>
        </w:rPr>
      </w:pPr>
      <w:r w:rsidRPr="00DD0E42">
        <w:rPr>
          <w:color w:val="000000" w:themeColor="text1"/>
        </w:rPr>
        <w:t xml:space="preserve">Przesłanie kopii powiadomienia </w:t>
      </w:r>
      <w:r w:rsidR="00A44760" w:rsidRPr="00DD0E42">
        <w:rPr>
          <w:color w:val="000000" w:themeColor="text1"/>
        </w:rPr>
        <w:t xml:space="preserve">o przywróceniu pozwolenia </w:t>
      </w:r>
      <w:r w:rsidR="006F2A92" w:rsidRPr="00DD0E42">
        <w:rPr>
          <w:color w:val="000000" w:themeColor="text1"/>
        </w:rPr>
        <w:t>FON</w:t>
      </w:r>
      <w:r w:rsidR="006F2A92" w:rsidRPr="00DD0E42">
        <w:rPr>
          <w:color w:val="000000" w:themeColor="text1"/>
        </w:rPr>
        <w:br/>
      </w:r>
      <w:r w:rsidR="00C5150D" w:rsidRPr="00DD0E42">
        <w:rPr>
          <w:color w:val="000000" w:themeColor="text1"/>
        </w:rPr>
        <w:t xml:space="preserve">do </w:t>
      </w:r>
      <w:r w:rsidRPr="00DD0E42">
        <w:rPr>
          <w:color w:val="000000" w:themeColor="text1"/>
        </w:rPr>
        <w:t>Prezesa URE</w:t>
      </w:r>
      <w:r w:rsidR="00A44760" w:rsidRPr="00DD0E42">
        <w:rPr>
          <w:color w:val="000000" w:themeColor="text1"/>
        </w:rPr>
        <w:t>,</w:t>
      </w:r>
    </w:p>
    <w:p w14:paraId="09CB7E8F" w14:textId="77777777" w:rsidR="00A44760" w:rsidRPr="00DD0E42" w:rsidRDefault="00A44760" w:rsidP="00A44760">
      <w:pPr>
        <w:pStyle w:val="Podstawowyakapitowy"/>
        <w:rPr>
          <w:color w:val="000000" w:themeColor="text1"/>
        </w:rPr>
      </w:pPr>
    </w:p>
    <w:p w14:paraId="5EC2EBD8" w14:textId="75533B1A" w:rsidR="00470737" w:rsidRPr="00DD0E42" w:rsidRDefault="00A44760" w:rsidP="00BF10D0">
      <w:pPr>
        <w:spacing w:after="160" w:line="259" w:lineRule="auto"/>
        <w:jc w:val="left"/>
        <w:rPr>
          <w:color w:val="000000" w:themeColor="text1"/>
          <w:lang w:val="pl-PL"/>
        </w:rPr>
      </w:pPr>
      <w:r w:rsidRPr="00DD0E42">
        <w:rPr>
          <w:rFonts w:eastAsia="Times New Roman"/>
          <w:b/>
          <w:color w:val="000000" w:themeColor="text1"/>
          <w:sz w:val="24"/>
          <w:szCs w:val="26"/>
          <w:lang w:val="pl-PL" w:eastAsia="pl-PL"/>
        </w:rPr>
        <w:lastRenderedPageBreak/>
        <w:t xml:space="preserve">Przebieg procesu LON w postaci „Schematu procedury uzyskiwania pozwolenia LON dla tymczasowej </w:t>
      </w:r>
      <w:r w:rsidR="00915DF8" w:rsidRPr="00DD0E42">
        <w:rPr>
          <w:rFonts w:eastAsia="Times New Roman"/>
          <w:b/>
          <w:color w:val="000000" w:themeColor="text1"/>
          <w:sz w:val="24"/>
          <w:szCs w:val="26"/>
          <w:lang w:val="pl-PL" w:eastAsia="pl-PL"/>
        </w:rPr>
        <w:t>poważnej</w:t>
      </w:r>
      <w:r w:rsidRPr="00DD0E42">
        <w:rPr>
          <w:rFonts w:eastAsia="Times New Roman"/>
          <w:b/>
          <w:color w:val="000000" w:themeColor="text1"/>
          <w:sz w:val="24"/>
          <w:szCs w:val="26"/>
          <w:lang w:val="pl-PL" w:eastAsia="pl-PL"/>
        </w:rPr>
        <w:t xml:space="preserve"> modyfikacji” zamieszczono w pkt </w:t>
      </w:r>
      <w:r w:rsidRPr="00DD0E42">
        <w:rPr>
          <w:rFonts w:eastAsia="Times New Roman"/>
          <w:b/>
          <w:color w:val="000000" w:themeColor="text1"/>
          <w:sz w:val="24"/>
          <w:szCs w:val="26"/>
          <w:lang w:val="pl-PL" w:eastAsia="pl-PL"/>
        </w:rPr>
        <w:fldChar w:fldCharType="begin"/>
      </w:r>
      <w:r w:rsidRPr="00DD0E42">
        <w:rPr>
          <w:rFonts w:eastAsia="Times New Roman"/>
          <w:b/>
          <w:color w:val="000000" w:themeColor="text1"/>
          <w:sz w:val="24"/>
          <w:szCs w:val="26"/>
          <w:lang w:val="pl-PL" w:eastAsia="pl-PL"/>
        </w:rPr>
        <w:instrText xml:space="preserve"> REF _Ref534269703 \n \h </w:instrText>
      </w:r>
      <w:r w:rsidRPr="00DD0E42">
        <w:rPr>
          <w:color w:val="000000" w:themeColor="text1"/>
          <w:lang w:val="pl-PL"/>
        </w:rPr>
        <w:instrText xml:space="preserve"> \* MERGEFORMAT </w:instrText>
      </w:r>
      <w:r w:rsidRPr="00DD0E42">
        <w:rPr>
          <w:rFonts w:eastAsia="Times New Roman"/>
          <w:b/>
          <w:color w:val="000000" w:themeColor="text1"/>
          <w:sz w:val="24"/>
          <w:szCs w:val="26"/>
          <w:lang w:val="pl-PL" w:eastAsia="pl-PL"/>
        </w:rPr>
      </w:r>
      <w:r w:rsidRPr="00DD0E42">
        <w:rPr>
          <w:rFonts w:eastAsia="Times New Roman"/>
          <w:b/>
          <w:color w:val="000000" w:themeColor="text1"/>
          <w:sz w:val="24"/>
          <w:szCs w:val="26"/>
          <w:lang w:val="pl-PL" w:eastAsia="pl-PL"/>
        </w:rPr>
        <w:fldChar w:fldCharType="separate"/>
      </w:r>
      <w:r w:rsidR="00633E40" w:rsidRPr="00DD0E42">
        <w:rPr>
          <w:rFonts w:eastAsia="Times New Roman"/>
          <w:b/>
          <w:color w:val="000000" w:themeColor="text1"/>
          <w:sz w:val="24"/>
          <w:szCs w:val="26"/>
          <w:lang w:val="pl-PL" w:eastAsia="pl-PL"/>
        </w:rPr>
        <w:t>6.4.1</w:t>
      </w:r>
      <w:r w:rsidRPr="00DD0E42">
        <w:rPr>
          <w:rFonts w:eastAsia="Times New Roman"/>
          <w:b/>
          <w:color w:val="000000" w:themeColor="text1"/>
          <w:sz w:val="24"/>
          <w:szCs w:val="26"/>
          <w:lang w:val="pl-PL" w:eastAsia="pl-PL"/>
        </w:rPr>
        <w:fldChar w:fldCharType="end"/>
      </w:r>
      <w:r w:rsidRPr="00DD0E42">
        <w:rPr>
          <w:rFonts w:eastAsia="Times New Roman"/>
          <w:b/>
          <w:color w:val="000000" w:themeColor="text1"/>
          <w:sz w:val="24"/>
          <w:szCs w:val="26"/>
          <w:lang w:val="pl-PL" w:eastAsia="pl-PL"/>
        </w:rPr>
        <w:t>.</w:t>
      </w:r>
    </w:p>
    <w:p w14:paraId="76DEAAA3" w14:textId="77777777" w:rsidR="00EB4834" w:rsidRPr="00DD0E42" w:rsidRDefault="00EB4834" w:rsidP="00BF10D0">
      <w:pPr>
        <w:spacing w:after="160" w:line="259" w:lineRule="auto"/>
        <w:jc w:val="left"/>
        <w:rPr>
          <w:color w:val="000000" w:themeColor="text1"/>
          <w:lang w:val="pl-PL"/>
        </w:rPr>
      </w:pPr>
    </w:p>
    <w:p w14:paraId="57452201" w14:textId="77777777" w:rsidR="00592FBC" w:rsidRPr="00DD0E42" w:rsidRDefault="00703A8B">
      <w:pPr>
        <w:pStyle w:val="Nagwek3"/>
        <w:rPr>
          <w:color w:val="000000" w:themeColor="text1"/>
        </w:rPr>
      </w:pPr>
      <w:bookmarkStart w:id="29" w:name="_Toc18410403"/>
      <w:r w:rsidRPr="00DD0E42">
        <w:rPr>
          <w:color w:val="000000" w:themeColor="text1"/>
        </w:rPr>
        <w:t xml:space="preserve">Proces wydawania pozwolenia LON </w:t>
      </w:r>
      <w:r w:rsidR="00806952" w:rsidRPr="00DD0E42">
        <w:rPr>
          <w:color w:val="000000" w:themeColor="text1"/>
        </w:rPr>
        <w:t xml:space="preserve">w przypadku </w:t>
      </w:r>
      <w:r w:rsidRPr="00DD0E42">
        <w:rPr>
          <w:color w:val="000000" w:themeColor="text1"/>
        </w:rPr>
        <w:t xml:space="preserve">stwierdzenia przez właściciela </w:t>
      </w:r>
      <w:r w:rsidR="000352E6" w:rsidRPr="00DD0E42">
        <w:rPr>
          <w:color w:val="000000" w:themeColor="text1"/>
        </w:rPr>
        <w:t>systemu HVDC</w:t>
      </w:r>
      <w:r w:rsidRPr="00DD0E42">
        <w:rPr>
          <w:color w:val="000000" w:themeColor="text1"/>
        </w:rPr>
        <w:t xml:space="preserve"> awarii sprzętu prowadzącej do niezgodności z niektórymi odpowiednimi wymogami </w:t>
      </w:r>
      <w:r w:rsidR="00EB4834" w:rsidRPr="00DD0E42">
        <w:rPr>
          <w:color w:val="000000" w:themeColor="text1"/>
        </w:rPr>
        <w:t>trwającej dłużej niż 3 miesiące</w:t>
      </w:r>
      <w:bookmarkEnd w:id="29"/>
    </w:p>
    <w:p w14:paraId="123664B2" w14:textId="77777777" w:rsidR="00EE6C23" w:rsidRPr="00DD0E42" w:rsidRDefault="00EE6C23" w:rsidP="009970A3">
      <w:pPr>
        <w:pStyle w:val="Podstawowyakapitowy"/>
        <w:rPr>
          <w:color w:val="000000" w:themeColor="text1"/>
        </w:rPr>
      </w:pPr>
    </w:p>
    <w:p w14:paraId="4BC1BC75" w14:textId="77777777" w:rsidR="00A44760" w:rsidRPr="00DD0E42" w:rsidRDefault="00A44760" w:rsidP="00A44760">
      <w:pPr>
        <w:pStyle w:val="Podstawowyakapitowy"/>
        <w:rPr>
          <w:rFonts w:eastAsiaTheme="minorHAnsi"/>
          <w:color w:val="000000" w:themeColor="text1"/>
          <w:szCs w:val="22"/>
        </w:rPr>
      </w:pPr>
      <w:r w:rsidRPr="00DD0E42">
        <w:rPr>
          <w:color w:val="000000" w:themeColor="text1"/>
        </w:rPr>
        <w:t>Pozwolenie LON wydaje się na wniosek właściciela systemu HVDC:</w:t>
      </w:r>
    </w:p>
    <w:p w14:paraId="6267AC65" w14:textId="77777777" w:rsidR="00A44760" w:rsidRPr="00DD0E42" w:rsidRDefault="00A44760" w:rsidP="00A44760">
      <w:pPr>
        <w:pStyle w:val="Podstawowyakapitowy"/>
        <w:numPr>
          <w:ilvl w:val="0"/>
          <w:numId w:val="34"/>
        </w:numPr>
        <w:rPr>
          <w:color w:val="000000" w:themeColor="text1"/>
        </w:rPr>
      </w:pPr>
      <w:r w:rsidRPr="00DD0E42">
        <w:rPr>
          <w:color w:val="000000" w:themeColor="text1"/>
        </w:rPr>
        <w:t>Po stronie właściciela Systemu HVDC:</w:t>
      </w:r>
    </w:p>
    <w:p w14:paraId="3E4D7B01"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Wysłanie do Właściwego OS informacji/powiadomienia o stwierdzeniu awarii prowadzącej do niezgodności z niektórymi odpowiednimi wymogami i podjęciu czynności zmierzających do jej usunięcia,</w:t>
      </w:r>
    </w:p>
    <w:p w14:paraId="3D74A6D0"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Złożenie kompletnego wniosku o wydanie ograniczonego pozwolenia na użytkowanie „LON” wraz z wymaganymi załącznikami,</w:t>
      </w:r>
    </w:p>
    <w:p w14:paraId="3F303E0C" w14:textId="77777777" w:rsidR="00A44760" w:rsidRPr="00DD0E42" w:rsidRDefault="00C5150D" w:rsidP="00A44760">
      <w:pPr>
        <w:pStyle w:val="Podstawowyakapitowy"/>
        <w:numPr>
          <w:ilvl w:val="1"/>
          <w:numId w:val="35"/>
        </w:numPr>
        <w:rPr>
          <w:color w:val="000000" w:themeColor="text1"/>
        </w:rPr>
      </w:pPr>
      <w:r w:rsidRPr="00DD0E42">
        <w:rPr>
          <w:color w:val="000000" w:themeColor="text1"/>
        </w:rPr>
        <w:t xml:space="preserve">Przesłanie kopii </w:t>
      </w:r>
      <w:r w:rsidR="00A44760" w:rsidRPr="00DD0E42">
        <w:rPr>
          <w:color w:val="000000" w:themeColor="text1"/>
        </w:rPr>
        <w:t>wniosku o pozwolenie LON</w:t>
      </w:r>
      <w:r w:rsidRPr="00DD0E42">
        <w:rPr>
          <w:color w:val="000000" w:themeColor="text1"/>
        </w:rPr>
        <w:t xml:space="preserve"> do Prezesa URE</w:t>
      </w:r>
      <w:r w:rsidR="00A44760" w:rsidRPr="00DD0E42">
        <w:rPr>
          <w:color w:val="000000" w:themeColor="text1"/>
        </w:rPr>
        <w:t>,</w:t>
      </w:r>
    </w:p>
    <w:p w14:paraId="38C92CF3"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Usunięcie niezgodności systemu HVDC,</w:t>
      </w:r>
    </w:p>
    <w:p w14:paraId="18CE30E9" w14:textId="50ECD0C8" w:rsidR="00A44760" w:rsidRPr="00DD0E42" w:rsidRDefault="00A44760" w:rsidP="00A44760">
      <w:pPr>
        <w:pStyle w:val="Podstawowyakapitowy"/>
        <w:numPr>
          <w:ilvl w:val="1"/>
          <w:numId w:val="35"/>
        </w:numPr>
        <w:rPr>
          <w:color w:val="000000" w:themeColor="text1"/>
        </w:rPr>
      </w:pPr>
      <w:r w:rsidRPr="00DD0E42">
        <w:rPr>
          <w:color w:val="000000" w:themeColor="text1"/>
        </w:rPr>
        <w:t>W  sytuacji, gdy usuwanie niezgodności zostało zakończone w terminie krótszym niż 3 miesiące</w:t>
      </w:r>
      <w:r w:rsidR="006C4AD9" w:rsidRPr="00DD0E42">
        <w:rPr>
          <w:color w:val="000000" w:themeColor="text1"/>
        </w:rPr>
        <w:t xml:space="preserve"> licząc od daty wystąpienia awarii</w:t>
      </w:r>
      <w:r w:rsidRPr="00DD0E42">
        <w:rPr>
          <w:color w:val="000000" w:themeColor="text1"/>
        </w:rPr>
        <w:t xml:space="preserve">, wówczas dotychczasowe pozwolenie FON nie ulega zawieszeniu. W przeciwnym przypadku właściciel systemu HVDC otrzymuje pozwolenie </w:t>
      </w:r>
      <w:proofErr w:type="spellStart"/>
      <w:r w:rsidRPr="00DD0E42">
        <w:rPr>
          <w:color w:val="000000" w:themeColor="text1"/>
        </w:rPr>
        <w:t>LON,</w:t>
      </w:r>
      <w:r w:rsidR="00322E69" w:rsidRPr="00DD0E42">
        <w:rPr>
          <w:color w:val="000000" w:themeColor="text1"/>
        </w:rPr>
        <w:t>a</w:t>
      </w:r>
      <w:proofErr w:type="spellEnd"/>
      <w:r w:rsidR="00322E69" w:rsidRPr="00DD0E42">
        <w:rPr>
          <w:color w:val="000000" w:themeColor="text1"/>
        </w:rPr>
        <w:t xml:space="preserve"> pozwolenie FON ulega zawieszeniu,</w:t>
      </w:r>
    </w:p>
    <w:p w14:paraId="39370AD3"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 xml:space="preserve">W sytuacji, gdy podczas usuwania niezgodności nastąpiło odłączenie systemu HVDC od sieci, wówczas Właściwy OS wraz z właścicielem systemu HVDC przeprowadza ustalenia w sprawie próbnego </w:t>
      </w:r>
      <w:proofErr w:type="spellStart"/>
      <w:r w:rsidRPr="00DD0E42">
        <w:rPr>
          <w:color w:val="000000" w:themeColor="text1"/>
        </w:rPr>
        <w:t>przesyłu</w:t>
      </w:r>
      <w:proofErr w:type="spellEnd"/>
      <w:r w:rsidRPr="00DD0E42">
        <w:rPr>
          <w:color w:val="000000" w:themeColor="text1"/>
        </w:rPr>
        <w:t xml:space="preserve"> energii elektrycznej, ustala jego zasady oraz termin,</w:t>
      </w:r>
    </w:p>
    <w:p w14:paraId="0FA712A1"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Przed terminem usunięcia niezgodności systemu HVDC właściciel systemu HVDC uzgadnia z Właściwym OS harmonogram i zakres testów zgodności,</w:t>
      </w:r>
    </w:p>
    <w:p w14:paraId="17825307"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 xml:space="preserve">Po zakończeniu z wynikiem pozytywnym testów zgodności właściciel systemu HVDC przygotowuje i przesyła do Właściwego OS wniosek </w:t>
      </w:r>
      <w:r w:rsidRPr="00DD0E42">
        <w:rPr>
          <w:color w:val="000000" w:themeColor="text1"/>
        </w:rPr>
        <w:br/>
        <w:t>o wygaszenie pozwolenia LON,</w:t>
      </w:r>
    </w:p>
    <w:p w14:paraId="7DB7F148" w14:textId="77777777" w:rsidR="00A44760" w:rsidRPr="00DD0E42" w:rsidRDefault="006C4AD9" w:rsidP="00A44760">
      <w:pPr>
        <w:pStyle w:val="Podstawowyakapitowy"/>
        <w:numPr>
          <w:ilvl w:val="1"/>
          <w:numId w:val="35"/>
        </w:numPr>
        <w:rPr>
          <w:color w:val="000000" w:themeColor="text1"/>
        </w:rPr>
      </w:pPr>
      <w:r w:rsidRPr="00DD0E42">
        <w:rPr>
          <w:color w:val="000000" w:themeColor="text1"/>
        </w:rPr>
        <w:t xml:space="preserve">Przesłanie kopii </w:t>
      </w:r>
      <w:r w:rsidR="00B05362" w:rsidRPr="00DD0E42">
        <w:rPr>
          <w:color w:val="000000" w:themeColor="text1"/>
        </w:rPr>
        <w:t>wniosku o wygaszenie LON</w:t>
      </w:r>
      <w:r w:rsidRPr="00DD0E42">
        <w:rPr>
          <w:color w:val="000000" w:themeColor="text1"/>
        </w:rPr>
        <w:t xml:space="preserve"> do Prezesa URE</w:t>
      </w:r>
      <w:r w:rsidR="00A44760" w:rsidRPr="00DD0E42">
        <w:rPr>
          <w:color w:val="000000" w:themeColor="text1"/>
        </w:rPr>
        <w:t>,</w:t>
      </w:r>
    </w:p>
    <w:p w14:paraId="14B04AC6" w14:textId="77777777" w:rsidR="00A44760" w:rsidRPr="00DD0E42" w:rsidRDefault="00A44760" w:rsidP="00A44760">
      <w:pPr>
        <w:pStyle w:val="Podstawowyakapitowy"/>
        <w:rPr>
          <w:color w:val="000000" w:themeColor="text1"/>
        </w:rPr>
      </w:pPr>
    </w:p>
    <w:p w14:paraId="4A314BE5" w14:textId="77777777" w:rsidR="00A44760" w:rsidRPr="00DD0E42" w:rsidRDefault="00A44760" w:rsidP="00A44760">
      <w:pPr>
        <w:pStyle w:val="Podstawowyakapitowy"/>
        <w:numPr>
          <w:ilvl w:val="0"/>
          <w:numId w:val="34"/>
        </w:numPr>
        <w:rPr>
          <w:color w:val="000000" w:themeColor="text1"/>
        </w:rPr>
      </w:pPr>
      <w:r w:rsidRPr="00DD0E42">
        <w:rPr>
          <w:color w:val="000000" w:themeColor="text1"/>
        </w:rPr>
        <w:t>Po stronie Właściwego OS:</w:t>
      </w:r>
    </w:p>
    <w:p w14:paraId="60397259" w14:textId="77777777" w:rsidR="00A44760" w:rsidRPr="00DD0E42" w:rsidRDefault="006C4AD9" w:rsidP="00A44760">
      <w:pPr>
        <w:pStyle w:val="Podstawowyakapitowy"/>
        <w:numPr>
          <w:ilvl w:val="1"/>
          <w:numId w:val="35"/>
        </w:numPr>
        <w:rPr>
          <w:color w:val="000000" w:themeColor="text1"/>
        </w:rPr>
      </w:pPr>
      <w:r w:rsidRPr="00DD0E42">
        <w:rPr>
          <w:color w:val="000000" w:themeColor="text1"/>
        </w:rPr>
        <w:t xml:space="preserve">Odbiór i analiza </w:t>
      </w:r>
      <w:r w:rsidR="00A44760" w:rsidRPr="00DD0E42">
        <w:rPr>
          <w:color w:val="000000" w:themeColor="text1"/>
        </w:rPr>
        <w:t>poprawności wniosku LON wraz z załącznikami oraz wydanie pozwolenia LON,</w:t>
      </w:r>
    </w:p>
    <w:p w14:paraId="16E4983A" w14:textId="77777777" w:rsidR="00A44760" w:rsidRPr="00DD0E42" w:rsidRDefault="006C4AD9" w:rsidP="00A44760">
      <w:pPr>
        <w:pStyle w:val="Podstawowyakapitowy"/>
        <w:numPr>
          <w:ilvl w:val="1"/>
          <w:numId w:val="35"/>
        </w:numPr>
        <w:rPr>
          <w:color w:val="000000" w:themeColor="text1"/>
        </w:rPr>
      </w:pPr>
      <w:r w:rsidRPr="00DD0E42">
        <w:rPr>
          <w:color w:val="000000" w:themeColor="text1"/>
        </w:rPr>
        <w:lastRenderedPageBreak/>
        <w:t>Przesłanie kopii wydanego pozwolenia LON</w:t>
      </w:r>
      <w:r w:rsidR="00C31284" w:rsidRPr="00DD0E42">
        <w:rPr>
          <w:color w:val="000000" w:themeColor="text1"/>
        </w:rPr>
        <w:t xml:space="preserve"> </w:t>
      </w:r>
      <w:r w:rsidRPr="00DD0E42">
        <w:rPr>
          <w:color w:val="000000" w:themeColor="text1"/>
        </w:rPr>
        <w:t xml:space="preserve">do </w:t>
      </w:r>
      <w:r w:rsidR="00A44760" w:rsidRPr="00DD0E42">
        <w:rPr>
          <w:color w:val="000000" w:themeColor="text1"/>
        </w:rPr>
        <w:t>Prezesa URE,</w:t>
      </w:r>
    </w:p>
    <w:p w14:paraId="5AB09F04"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 xml:space="preserve">Wydanie zgody na próbny </w:t>
      </w:r>
      <w:proofErr w:type="spellStart"/>
      <w:r w:rsidRPr="00DD0E42">
        <w:rPr>
          <w:color w:val="000000" w:themeColor="text1"/>
        </w:rPr>
        <w:t>przesył</w:t>
      </w:r>
      <w:proofErr w:type="spellEnd"/>
      <w:r w:rsidRPr="00DD0E42">
        <w:rPr>
          <w:color w:val="000000" w:themeColor="text1"/>
        </w:rPr>
        <w:t xml:space="preserve"> energii elektrycznej,</w:t>
      </w:r>
    </w:p>
    <w:p w14:paraId="44D15443"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Ocena i zatwierdzenie zaproponowanego harmonogramu i zakresu testów zgodności,</w:t>
      </w:r>
    </w:p>
    <w:p w14:paraId="2D9A7930"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Ocena i zatwierdzenie wniosku o wygaszenie pozwolenia LON oraz przywrócenia pozwolenia FON,</w:t>
      </w:r>
    </w:p>
    <w:p w14:paraId="1A280107" w14:textId="77777777" w:rsidR="00A44760" w:rsidRPr="00DD0E42" w:rsidRDefault="006C4AD9" w:rsidP="00A44760">
      <w:pPr>
        <w:pStyle w:val="Podstawowyakapitowy"/>
        <w:numPr>
          <w:ilvl w:val="1"/>
          <w:numId w:val="35"/>
        </w:numPr>
        <w:rPr>
          <w:color w:val="000000" w:themeColor="text1"/>
        </w:rPr>
      </w:pPr>
      <w:r w:rsidRPr="00DD0E42">
        <w:rPr>
          <w:color w:val="000000" w:themeColor="text1"/>
        </w:rPr>
        <w:t xml:space="preserve">Przesłanie kopii powiadomienia o </w:t>
      </w:r>
      <w:r w:rsidR="00B05362" w:rsidRPr="00DD0E42">
        <w:rPr>
          <w:color w:val="000000" w:themeColor="text1"/>
        </w:rPr>
        <w:t xml:space="preserve">przedterminowym wygaszeniu </w:t>
      </w:r>
      <w:r w:rsidR="002C049A" w:rsidRPr="00DD0E42">
        <w:rPr>
          <w:color w:val="000000" w:themeColor="text1"/>
        </w:rPr>
        <w:t>LON</w:t>
      </w:r>
      <w:r w:rsidR="002C049A" w:rsidRPr="00DD0E42">
        <w:rPr>
          <w:color w:val="000000" w:themeColor="text1"/>
        </w:rPr>
        <w:br/>
      </w:r>
      <w:r w:rsidR="00B05362" w:rsidRPr="00DD0E42">
        <w:rPr>
          <w:color w:val="000000" w:themeColor="text1"/>
        </w:rPr>
        <w:t xml:space="preserve">i </w:t>
      </w:r>
      <w:r w:rsidRPr="00DD0E42">
        <w:rPr>
          <w:color w:val="000000" w:themeColor="text1"/>
        </w:rPr>
        <w:t>przywróceniu pozwolenia FON</w:t>
      </w:r>
      <w:r w:rsidRPr="00DD0E42" w:rsidDel="006C4AD9">
        <w:rPr>
          <w:color w:val="000000" w:themeColor="text1"/>
        </w:rPr>
        <w:t xml:space="preserve"> </w:t>
      </w:r>
      <w:r w:rsidRPr="00DD0E42">
        <w:rPr>
          <w:color w:val="000000" w:themeColor="text1"/>
        </w:rPr>
        <w:t xml:space="preserve">do </w:t>
      </w:r>
      <w:r w:rsidR="00A44760" w:rsidRPr="00DD0E42">
        <w:rPr>
          <w:color w:val="000000" w:themeColor="text1"/>
        </w:rPr>
        <w:t>Prezesa URE,</w:t>
      </w:r>
    </w:p>
    <w:p w14:paraId="0BBC342D" w14:textId="77777777" w:rsidR="00A44760" w:rsidRPr="00DD0E42" w:rsidRDefault="00A44760" w:rsidP="009970A3">
      <w:pPr>
        <w:pStyle w:val="Podstawowyakapitowy"/>
        <w:rPr>
          <w:color w:val="000000" w:themeColor="text1"/>
        </w:rPr>
      </w:pPr>
      <w:r w:rsidRPr="00DD0E42">
        <w:rPr>
          <w:color w:val="000000" w:themeColor="text1"/>
        </w:rPr>
        <w:t xml:space="preserve">Przebieg procesu LON w postaci „Schematu procedury uzyskiwania pozwolenia LON dla przypadku stwierdzenia niekompatybilności przez Wytwórcę” zamieszczono </w:t>
      </w:r>
      <w:r w:rsidRPr="00DD0E42">
        <w:rPr>
          <w:color w:val="000000" w:themeColor="text1"/>
        </w:rPr>
        <w:br/>
        <w:t xml:space="preserve">w pkt </w:t>
      </w:r>
      <w:r w:rsidRPr="00DD0E42">
        <w:rPr>
          <w:color w:val="000000" w:themeColor="text1"/>
        </w:rPr>
        <w:fldChar w:fldCharType="begin"/>
      </w:r>
      <w:r w:rsidRPr="00DD0E42">
        <w:rPr>
          <w:color w:val="000000" w:themeColor="text1"/>
        </w:rPr>
        <w:instrText xml:space="preserve"> REF _Ref528574439 \n \h </w:instrText>
      </w:r>
      <w:r w:rsidRPr="00DD0E42">
        <w:rPr>
          <w:color w:val="000000" w:themeColor="text1"/>
        </w:rPr>
      </w:r>
      <w:r w:rsidRPr="00DD0E42">
        <w:rPr>
          <w:color w:val="000000" w:themeColor="text1"/>
        </w:rPr>
        <w:fldChar w:fldCharType="separate"/>
      </w:r>
      <w:r w:rsidR="00633E40" w:rsidRPr="00DD0E42">
        <w:rPr>
          <w:color w:val="000000" w:themeColor="text1"/>
        </w:rPr>
        <w:t>6.4.2</w:t>
      </w:r>
      <w:r w:rsidRPr="00DD0E42">
        <w:rPr>
          <w:color w:val="000000" w:themeColor="text1"/>
        </w:rPr>
        <w:fldChar w:fldCharType="end"/>
      </w:r>
      <w:r w:rsidRPr="00DD0E42">
        <w:rPr>
          <w:color w:val="000000" w:themeColor="text1"/>
        </w:rPr>
        <w:t>.</w:t>
      </w:r>
    </w:p>
    <w:p w14:paraId="4E2A5287" w14:textId="77777777" w:rsidR="00A44760" w:rsidRPr="00DD0E42" w:rsidRDefault="00A44760" w:rsidP="009970A3">
      <w:pPr>
        <w:pStyle w:val="Podstawowyakapitowy"/>
        <w:rPr>
          <w:color w:val="000000" w:themeColor="text1"/>
        </w:rPr>
      </w:pPr>
    </w:p>
    <w:p w14:paraId="48ACD704" w14:textId="77777777" w:rsidR="00A44760" w:rsidRPr="00DD0E42" w:rsidRDefault="00A44760" w:rsidP="009970A3">
      <w:pPr>
        <w:pStyle w:val="Podstawowyakapitowy"/>
        <w:rPr>
          <w:color w:val="000000" w:themeColor="text1"/>
        </w:rPr>
      </w:pPr>
    </w:p>
    <w:p w14:paraId="29C1835B" w14:textId="77777777" w:rsidR="00EE6C23" w:rsidRPr="00DD0E42" w:rsidRDefault="00FF631C">
      <w:pPr>
        <w:pStyle w:val="Nagwek3"/>
        <w:rPr>
          <w:color w:val="000000" w:themeColor="text1"/>
        </w:rPr>
      </w:pPr>
      <w:bookmarkStart w:id="30" w:name="_Toc18410404"/>
      <w:r w:rsidRPr="00DD0E42">
        <w:rPr>
          <w:color w:val="000000" w:themeColor="text1"/>
        </w:rPr>
        <w:t>Proces wydawania pozwolenia LON w przypadku stwierdzenia przez Właściwego OS niezgodności z niektórymi odpowiednimi wymogami trwającej dłużej niż 3 miesiące</w:t>
      </w:r>
      <w:bookmarkEnd w:id="30"/>
    </w:p>
    <w:p w14:paraId="7FD8F7CC" w14:textId="77777777" w:rsidR="00C307DC" w:rsidRPr="00DD0E42" w:rsidRDefault="00C307DC" w:rsidP="00833F32">
      <w:pPr>
        <w:pStyle w:val="Podstawowyakapitowy"/>
        <w:rPr>
          <w:color w:val="000000" w:themeColor="text1"/>
        </w:rPr>
      </w:pPr>
    </w:p>
    <w:p w14:paraId="41A740B9" w14:textId="77777777" w:rsidR="00A44760" w:rsidRPr="00DD0E42" w:rsidRDefault="00A44760" w:rsidP="00A44760">
      <w:pPr>
        <w:pStyle w:val="Podstawowyakapitowy"/>
        <w:rPr>
          <w:rFonts w:eastAsiaTheme="minorHAnsi"/>
          <w:color w:val="000000" w:themeColor="text1"/>
          <w:szCs w:val="22"/>
        </w:rPr>
      </w:pPr>
      <w:r w:rsidRPr="00DD0E42">
        <w:rPr>
          <w:color w:val="000000" w:themeColor="text1"/>
        </w:rPr>
        <w:t>Pozwolenie LON wydaje się na wniosek właściciela systemu HVDC:</w:t>
      </w:r>
    </w:p>
    <w:p w14:paraId="486ADD89" w14:textId="77777777" w:rsidR="00A44760" w:rsidRPr="00DD0E42" w:rsidRDefault="00A44760" w:rsidP="00A44760">
      <w:pPr>
        <w:pStyle w:val="Podstawowyakapitowy"/>
        <w:numPr>
          <w:ilvl w:val="0"/>
          <w:numId w:val="34"/>
        </w:numPr>
        <w:rPr>
          <w:color w:val="000000" w:themeColor="text1"/>
        </w:rPr>
      </w:pPr>
      <w:r w:rsidRPr="00DD0E42">
        <w:rPr>
          <w:color w:val="000000" w:themeColor="text1"/>
        </w:rPr>
        <w:t>Po stronie właściciela systemu HVDC:</w:t>
      </w:r>
    </w:p>
    <w:p w14:paraId="46C1B2ED"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 xml:space="preserve">Właściwy OS stwierdza możliwość wystąpienia niezgodności sprzętu i powiadamiania o tym fakcie właściciela systemu HVDC, który potwierdza wystąpienie niezgodności i jednocześnie podejmuje działania zaradcze, </w:t>
      </w:r>
    </w:p>
    <w:p w14:paraId="0FFA05FE"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 xml:space="preserve">Brak zgodności pomiędzy Właściwym OS, a właścicielem systemu HVDC w zakresie stwierdzenia niekompatybilności jego sprzętu, skutkuje że Właściwy OS wspólnie z właścicielem systemu HVDC przeprowadza testy sprawdzające. W przypadku akceptacji przez Strony wyników testów sprawdzających, </w:t>
      </w:r>
      <w:r w:rsidR="000A5EFB" w:rsidRPr="00DD0E42">
        <w:rPr>
          <w:color w:val="000000" w:themeColor="text1"/>
        </w:rPr>
        <w:t xml:space="preserve">które </w:t>
      </w:r>
      <w:r w:rsidRPr="00DD0E42">
        <w:rPr>
          <w:color w:val="000000" w:themeColor="text1"/>
        </w:rPr>
        <w:t>potwierdzają brak kompatybilności systemu HVDC wówczas właściciel systemu HVDC podejmuje działania zaradcze,</w:t>
      </w:r>
    </w:p>
    <w:p w14:paraId="05C4973A"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 xml:space="preserve">W przypadku braku zgodności Stron odnośnie niekompatybilności systemu HVDC rozstrzyga Prezes </w:t>
      </w:r>
      <w:r w:rsidR="00DD6094" w:rsidRPr="00DD0E42">
        <w:rPr>
          <w:color w:val="000000" w:themeColor="text1"/>
        </w:rPr>
        <w:t>URE</w:t>
      </w:r>
      <w:r w:rsidRPr="00DD0E42">
        <w:rPr>
          <w:color w:val="000000" w:themeColor="text1"/>
        </w:rPr>
        <w:t xml:space="preserve"> na wniosek Właściwy OS lub właściciela systemu HVDC,</w:t>
      </w:r>
    </w:p>
    <w:p w14:paraId="61EA3727"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 xml:space="preserve">W przypadku potwierdzenia niezgodności </w:t>
      </w:r>
      <w:r w:rsidR="00582BA4" w:rsidRPr="00DD0E42">
        <w:rPr>
          <w:color w:val="000000" w:themeColor="text1"/>
        </w:rPr>
        <w:t xml:space="preserve">mogącej trwać dłużej niż </w:t>
      </w:r>
      <w:r w:rsidR="000A5EFB" w:rsidRPr="00DD0E42">
        <w:rPr>
          <w:color w:val="000000" w:themeColor="text1"/>
        </w:rPr>
        <w:br/>
      </w:r>
      <w:r w:rsidR="00582BA4" w:rsidRPr="00DD0E42">
        <w:rPr>
          <w:color w:val="000000" w:themeColor="text1"/>
        </w:rPr>
        <w:t xml:space="preserve">3 miesiące </w:t>
      </w:r>
      <w:r w:rsidRPr="00DD0E42">
        <w:rPr>
          <w:color w:val="000000" w:themeColor="text1"/>
        </w:rPr>
        <w:t xml:space="preserve">właściciel  systemu HVDC zobowiązany jest do złożenia kompletnego wniosku o wydanie ograniczonego </w:t>
      </w:r>
      <w:r w:rsidR="000A5EFB" w:rsidRPr="00DD0E42">
        <w:rPr>
          <w:color w:val="000000" w:themeColor="text1"/>
        </w:rPr>
        <w:t>pozwolenia</w:t>
      </w:r>
      <w:r w:rsidR="000A5EFB" w:rsidRPr="00DD0E42">
        <w:rPr>
          <w:color w:val="000000" w:themeColor="text1"/>
        </w:rPr>
        <w:br/>
      </w:r>
      <w:r w:rsidRPr="00DD0E42">
        <w:rPr>
          <w:color w:val="000000" w:themeColor="text1"/>
        </w:rPr>
        <w:t>na użytkowanie LON wraz z wymaganymi załącznikami,</w:t>
      </w:r>
    </w:p>
    <w:p w14:paraId="7152BE03" w14:textId="77777777" w:rsidR="00A44760" w:rsidRPr="00DD0E42" w:rsidRDefault="00DD6094" w:rsidP="00A44760">
      <w:pPr>
        <w:pStyle w:val="Podstawowyakapitowy"/>
        <w:numPr>
          <w:ilvl w:val="1"/>
          <w:numId w:val="35"/>
        </w:numPr>
        <w:rPr>
          <w:color w:val="000000" w:themeColor="text1"/>
        </w:rPr>
      </w:pPr>
      <w:r w:rsidRPr="00DD0E42">
        <w:rPr>
          <w:color w:val="000000" w:themeColor="text1"/>
        </w:rPr>
        <w:t>Przesłanie kopii wniosku o pozwolenie LON</w:t>
      </w:r>
      <w:r w:rsidR="00C31284" w:rsidRPr="00DD0E42">
        <w:rPr>
          <w:color w:val="000000" w:themeColor="text1"/>
        </w:rPr>
        <w:t xml:space="preserve"> </w:t>
      </w:r>
      <w:r w:rsidRPr="00DD0E42">
        <w:rPr>
          <w:color w:val="000000" w:themeColor="text1"/>
        </w:rPr>
        <w:t xml:space="preserve">do </w:t>
      </w:r>
      <w:r w:rsidR="00A44760" w:rsidRPr="00DD0E42">
        <w:rPr>
          <w:color w:val="000000" w:themeColor="text1"/>
        </w:rPr>
        <w:t xml:space="preserve">Prezesa URE </w:t>
      </w:r>
    </w:p>
    <w:p w14:paraId="0E507A0B"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lastRenderedPageBreak/>
        <w:t xml:space="preserve">W sytuacji, gdy podczas usuwania niezgodności nastąpiło odłączenie systemu HVDC od sieci, wówczas Właściwy OS wraz z właścicielem systemu HVDC przeprowadza ustalenia w sprawie próbnego </w:t>
      </w:r>
      <w:proofErr w:type="spellStart"/>
      <w:r w:rsidRPr="00DD0E42">
        <w:rPr>
          <w:color w:val="000000" w:themeColor="text1"/>
        </w:rPr>
        <w:t>przesyłu</w:t>
      </w:r>
      <w:proofErr w:type="spellEnd"/>
      <w:r w:rsidRPr="00DD0E42">
        <w:rPr>
          <w:color w:val="000000" w:themeColor="text1"/>
        </w:rPr>
        <w:t xml:space="preserve"> energii elektrycznej, ustala jego zasady oraz termin,</w:t>
      </w:r>
    </w:p>
    <w:p w14:paraId="4066C2B3"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Przed terminem usunięcia niezgodności systemu HVDC właściciel systemu HVDC uzgadnia z Właściwym OS harmonogram i zakres testów zgodności,</w:t>
      </w:r>
    </w:p>
    <w:p w14:paraId="41482A8A"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 xml:space="preserve">Po zakończeniu z wynikiem pozytywnym testów zgodności właściciel systemu HVDC przygotowuje i przesyła do Właściwego OS wniosek </w:t>
      </w:r>
      <w:r w:rsidRPr="00DD0E42">
        <w:rPr>
          <w:color w:val="000000" w:themeColor="text1"/>
        </w:rPr>
        <w:br/>
        <w:t>o wygaszenie pozwolenia LON,</w:t>
      </w:r>
    </w:p>
    <w:p w14:paraId="0894BDFD" w14:textId="77777777" w:rsidR="00A44760" w:rsidRPr="00DD0E42" w:rsidRDefault="003505D7" w:rsidP="00A44760">
      <w:pPr>
        <w:pStyle w:val="Podstawowyakapitowy"/>
        <w:numPr>
          <w:ilvl w:val="1"/>
          <w:numId w:val="35"/>
        </w:numPr>
        <w:rPr>
          <w:color w:val="000000" w:themeColor="text1"/>
        </w:rPr>
      </w:pPr>
      <w:r w:rsidRPr="00DD0E42">
        <w:rPr>
          <w:color w:val="000000" w:themeColor="text1"/>
        </w:rPr>
        <w:t xml:space="preserve">Przesłanie kopii powiadomienia </w:t>
      </w:r>
      <w:r w:rsidR="00A44760" w:rsidRPr="00DD0E42">
        <w:rPr>
          <w:color w:val="000000" w:themeColor="text1"/>
        </w:rPr>
        <w:t xml:space="preserve">o przywróceniu pozwolenia </w:t>
      </w:r>
      <w:r w:rsidR="00C31284" w:rsidRPr="00DD0E42">
        <w:rPr>
          <w:color w:val="000000" w:themeColor="text1"/>
        </w:rPr>
        <w:t>FON</w:t>
      </w:r>
      <w:r w:rsidR="00C31284" w:rsidRPr="00DD0E42">
        <w:rPr>
          <w:color w:val="000000" w:themeColor="text1"/>
        </w:rPr>
        <w:br/>
      </w:r>
      <w:r w:rsidRPr="00DD0E42">
        <w:rPr>
          <w:color w:val="000000" w:themeColor="text1"/>
        </w:rPr>
        <w:t>do Prezesa URE</w:t>
      </w:r>
      <w:r w:rsidR="00A44760" w:rsidRPr="00DD0E42">
        <w:rPr>
          <w:color w:val="000000" w:themeColor="text1"/>
        </w:rPr>
        <w:t>,</w:t>
      </w:r>
    </w:p>
    <w:p w14:paraId="4D493BD2" w14:textId="77777777" w:rsidR="00A44760" w:rsidRPr="00DD0E42" w:rsidRDefault="00A44760" w:rsidP="00A44760">
      <w:pPr>
        <w:pStyle w:val="Podstawowyakapitowy"/>
        <w:ind w:left="1800" w:hanging="360"/>
        <w:rPr>
          <w:color w:val="000000" w:themeColor="text1"/>
        </w:rPr>
      </w:pPr>
    </w:p>
    <w:p w14:paraId="0D88C7E0" w14:textId="77777777" w:rsidR="00A44760" w:rsidRPr="00DD0E42" w:rsidRDefault="00A44760" w:rsidP="00A44760">
      <w:pPr>
        <w:pStyle w:val="Podstawowyakapitowy"/>
        <w:numPr>
          <w:ilvl w:val="0"/>
          <w:numId w:val="34"/>
        </w:numPr>
        <w:rPr>
          <w:color w:val="000000" w:themeColor="text1"/>
        </w:rPr>
      </w:pPr>
      <w:r w:rsidRPr="00DD0E42">
        <w:rPr>
          <w:color w:val="000000" w:themeColor="text1"/>
        </w:rPr>
        <w:t>Po stronie Właściwego OS:</w:t>
      </w:r>
    </w:p>
    <w:p w14:paraId="53689505"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Stwierdzenie możliwej niezgodności systemu HVDC z niektórymi odpowiednimi wymogami i powiadomienie o tym właściciela systemu HVDC</w:t>
      </w:r>
      <w:r w:rsidR="000A5EFB" w:rsidRPr="00DD0E42">
        <w:rPr>
          <w:color w:val="000000" w:themeColor="text1"/>
        </w:rPr>
        <w:t xml:space="preserve"> oraz, jeżeli jest to zasadne, innych połączonych OS,</w:t>
      </w:r>
    </w:p>
    <w:p w14:paraId="6E29C6F1"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Weryfikacja poprawności wniosku LON wraz z załącznikami oraz wydanie pozwolenia LON,</w:t>
      </w:r>
    </w:p>
    <w:p w14:paraId="53C1FB7E" w14:textId="77777777" w:rsidR="00A44760" w:rsidRPr="00DD0E42" w:rsidRDefault="003505D7" w:rsidP="00A44760">
      <w:pPr>
        <w:pStyle w:val="Podstawowyakapitowy"/>
        <w:numPr>
          <w:ilvl w:val="1"/>
          <w:numId w:val="35"/>
        </w:numPr>
        <w:rPr>
          <w:color w:val="000000" w:themeColor="text1"/>
        </w:rPr>
      </w:pPr>
      <w:r w:rsidRPr="00DD0E42">
        <w:rPr>
          <w:color w:val="000000" w:themeColor="text1"/>
        </w:rPr>
        <w:t xml:space="preserve">Przesłanie kopii wydanego pozwolenia LON do </w:t>
      </w:r>
      <w:r w:rsidR="00A44760" w:rsidRPr="00DD0E42">
        <w:rPr>
          <w:color w:val="000000" w:themeColor="text1"/>
        </w:rPr>
        <w:t xml:space="preserve">Prezesa </w:t>
      </w:r>
      <w:r w:rsidRPr="00DD0E42">
        <w:rPr>
          <w:color w:val="000000" w:themeColor="text1"/>
        </w:rPr>
        <w:t>URE</w:t>
      </w:r>
      <w:r w:rsidR="00A44760" w:rsidRPr="00DD0E42">
        <w:rPr>
          <w:color w:val="000000" w:themeColor="text1"/>
        </w:rPr>
        <w:t>,</w:t>
      </w:r>
    </w:p>
    <w:p w14:paraId="53D9F8FF"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 xml:space="preserve">Wydanie zgody na próbny </w:t>
      </w:r>
      <w:proofErr w:type="spellStart"/>
      <w:r w:rsidRPr="00DD0E42">
        <w:rPr>
          <w:color w:val="000000" w:themeColor="text1"/>
        </w:rPr>
        <w:t>przesył</w:t>
      </w:r>
      <w:proofErr w:type="spellEnd"/>
      <w:r w:rsidRPr="00DD0E42">
        <w:rPr>
          <w:color w:val="000000" w:themeColor="text1"/>
        </w:rPr>
        <w:t xml:space="preserve"> energii elektrycznej,</w:t>
      </w:r>
    </w:p>
    <w:p w14:paraId="6C3241E0"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Ocena i zatwierdzenie zaproponowanego harmonogramu i zakresu testów zgodności,</w:t>
      </w:r>
    </w:p>
    <w:p w14:paraId="5F161626" w14:textId="77777777" w:rsidR="00A44760" w:rsidRPr="00DD0E42" w:rsidRDefault="00A44760" w:rsidP="00A44760">
      <w:pPr>
        <w:pStyle w:val="Podstawowyakapitowy"/>
        <w:numPr>
          <w:ilvl w:val="1"/>
          <w:numId w:val="35"/>
        </w:numPr>
        <w:rPr>
          <w:color w:val="000000" w:themeColor="text1"/>
        </w:rPr>
      </w:pPr>
      <w:r w:rsidRPr="00DD0E42">
        <w:rPr>
          <w:color w:val="000000" w:themeColor="text1"/>
        </w:rPr>
        <w:t>Ocena i zatwierdzenie wniosku o wygaszenie pozwolenia LON oraz przywrócenia pozwolenia FON,</w:t>
      </w:r>
    </w:p>
    <w:p w14:paraId="6D5C9FAC" w14:textId="77777777" w:rsidR="00A44760" w:rsidRPr="00DD0E42" w:rsidRDefault="003505D7" w:rsidP="00A44760">
      <w:pPr>
        <w:pStyle w:val="Podstawowyakapitowy"/>
        <w:numPr>
          <w:ilvl w:val="1"/>
          <w:numId w:val="35"/>
        </w:numPr>
        <w:rPr>
          <w:color w:val="000000" w:themeColor="text1"/>
        </w:rPr>
      </w:pPr>
      <w:r w:rsidRPr="00DD0E42">
        <w:rPr>
          <w:color w:val="000000" w:themeColor="text1"/>
        </w:rPr>
        <w:t xml:space="preserve">Przesłanie kopii powiadomienia </w:t>
      </w:r>
      <w:r w:rsidR="00A44760" w:rsidRPr="00DD0E42">
        <w:rPr>
          <w:color w:val="000000" w:themeColor="text1"/>
        </w:rPr>
        <w:t>o przywróceniu pozwolenia FON</w:t>
      </w:r>
      <w:r w:rsidRPr="00DD0E42">
        <w:rPr>
          <w:color w:val="000000" w:themeColor="text1"/>
        </w:rPr>
        <w:t xml:space="preserve"> Prezesa URE</w:t>
      </w:r>
      <w:r w:rsidR="00A44760" w:rsidRPr="00DD0E42">
        <w:rPr>
          <w:color w:val="000000" w:themeColor="text1"/>
        </w:rPr>
        <w:t>,</w:t>
      </w:r>
    </w:p>
    <w:p w14:paraId="15666A98" w14:textId="77777777" w:rsidR="00A44760" w:rsidRPr="00DD0E42" w:rsidRDefault="00A44760" w:rsidP="00A44760">
      <w:pPr>
        <w:pStyle w:val="Podstawowyakapitowy"/>
        <w:rPr>
          <w:color w:val="000000" w:themeColor="text1"/>
        </w:rPr>
      </w:pPr>
      <w:r w:rsidRPr="00DD0E42">
        <w:rPr>
          <w:color w:val="000000" w:themeColor="text1"/>
        </w:rPr>
        <w:t xml:space="preserve">Przebieg procesu LON w postaci „Schematu procedury uzyskiwania pozwolenia LON dla przypadku stwierdzenia niekompatybilności przez Właściwego OS” zamieszczono w pkt </w:t>
      </w:r>
      <w:r w:rsidRPr="00DD0E42">
        <w:rPr>
          <w:color w:val="000000" w:themeColor="text1"/>
        </w:rPr>
        <w:fldChar w:fldCharType="begin"/>
      </w:r>
      <w:r w:rsidRPr="00DD0E42">
        <w:rPr>
          <w:color w:val="000000" w:themeColor="text1"/>
        </w:rPr>
        <w:instrText xml:space="preserve"> REF _Ref528574442 \n \h </w:instrText>
      </w:r>
      <w:r w:rsidRPr="00DD0E42">
        <w:rPr>
          <w:color w:val="000000" w:themeColor="text1"/>
        </w:rPr>
      </w:r>
      <w:r w:rsidRPr="00DD0E42">
        <w:rPr>
          <w:color w:val="000000" w:themeColor="text1"/>
        </w:rPr>
        <w:fldChar w:fldCharType="separate"/>
      </w:r>
      <w:r w:rsidR="00633E40" w:rsidRPr="00DD0E42">
        <w:rPr>
          <w:color w:val="000000" w:themeColor="text1"/>
        </w:rPr>
        <w:t>6.4.3</w:t>
      </w:r>
      <w:r w:rsidRPr="00DD0E42">
        <w:rPr>
          <w:color w:val="000000" w:themeColor="text1"/>
        </w:rPr>
        <w:fldChar w:fldCharType="end"/>
      </w:r>
      <w:r w:rsidRPr="00DD0E42">
        <w:rPr>
          <w:color w:val="000000" w:themeColor="text1"/>
        </w:rPr>
        <w:t>.</w:t>
      </w:r>
    </w:p>
    <w:p w14:paraId="15140C48" w14:textId="77777777" w:rsidR="00470737" w:rsidRPr="00DD0E42" w:rsidRDefault="00470737" w:rsidP="00833F32">
      <w:pPr>
        <w:pStyle w:val="Podstawowyakapitowy"/>
        <w:rPr>
          <w:color w:val="000000" w:themeColor="text1"/>
        </w:rPr>
      </w:pPr>
    </w:p>
    <w:p w14:paraId="3D27EF70" w14:textId="77777777" w:rsidR="00FE5DFD" w:rsidRPr="00DD0E42" w:rsidRDefault="00393D52">
      <w:pPr>
        <w:pStyle w:val="Nagwek3"/>
        <w:rPr>
          <w:color w:val="000000" w:themeColor="text1"/>
        </w:rPr>
      </w:pPr>
      <w:bookmarkStart w:id="31" w:name="_Toc18410405"/>
      <w:r w:rsidRPr="00DD0E42">
        <w:rPr>
          <w:color w:val="000000" w:themeColor="text1"/>
        </w:rPr>
        <w:t xml:space="preserve">Procedura </w:t>
      </w:r>
      <w:r w:rsidR="00275E08" w:rsidRPr="00DD0E42">
        <w:rPr>
          <w:color w:val="000000" w:themeColor="text1"/>
        </w:rPr>
        <w:t>odstępstw</w:t>
      </w:r>
      <w:bookmarkEnd w:id="31"/>
    </w:p>
    <w:p w14:paraId="401967E4" w14:textId="77777777" w:rsidR="00FF631C" w:rsidRPr="00DD0E42" w:rsidRDefault="00FF631C">
      <w:pPr>
        <w:spacing w:after="160" w:line="259" w:lineRule="auto"/>
        <w:jc w:val="left"/>
        <w:rPr>
          <w:color w:val="000000" w:themeColor="text1"/>
          <w:lang w:val="pl-PL"/>
        </w:rPr>
      </w:pPr>
    </w:p>
    <w:p w14:paraId="29B36541" w14:textId="77777777" w:rsidR="00A44760" w:rsidRPr="00DD0E42" w:rsidRDefault="00A44760" w:rsidP="00A44760">
      <w:pPr>
        <w:pStyle w:val="Podstawowyakapitowy"/>
        <w:rPr>
          <w:color w:val="000000" w:themeColor="text1"/>
        </w:rPr>
      </w:pPr>
      <w:r w:rsidRPr="00DD0E42">
        <w:rPr>
          <w:color w:val="000000" w:themeColor="text1"/>
        </w:rPr>
        <w:t xml:space="preserve">W przypadku, gdy przewidywany czas realizacji modyfikacji systemu HVDC przekraczać będzie okres ważności pozwolenia LON, wówczas właściciel systemu HVDC przygotowuje i przekazuje do Właściwego OS wniosek o odstępstwo (wydłużenie terminu obowiązywania pozwolenia LON). Właściwy OS dokonuje oceny </w:t>
      </w:r>
      <w:r w:rsidRPr="00DD0E42">
        <w:rPr>
          <w:color w:val="000000" w:themeColor="text1"/>
        </w:rPr>
        <w:lastRenderedPageBreak/>
        <w:t xml:space="preserve">wniosku o odstępstwo i wraz z oceną przekazuje do Prezesa </w:t>
      </w:r>
      <w:r w:rsidR="003505D7" w:rsidRPr="00DD0E42">
        <w:rPr>
          <w:color w:val="000000" w:themeColor="text1"/>
        </w:rPr>
        <w:t>URE</w:t>
      </w:r>
      <w:r w:rsidRPr="00DD0E42">
        <w:rPr>
          <w:color w:val="000000" w:themeColor="text1"/>
        </w:rPr>
        <w:t xml:space="preserve">. Po uzyskaniu decyzji Prezesa </w:t>
      </w:r>
      <w:r w:rsidR="003505D7" w:rsidRPr="00DD0E42">
        <w:rPr>
          <w:color w:val="000000" w:themeColor="text1"/>
        </w:rPr>
        <w:t>URE</w:t>
      </w:r>
      <w:r w:rsidRPr="00DD0E42">
        <w:rPr>
          <w:color w:val="000000" w:themeColor="text1"/>
        </w:rPr>
        <w:t xml:space="preserve"> o przyznaniu odstępstwa, Właściwy OS dokonuje stosownych zmian w pozwoleniu LON i powiadamia o tym właściciela systemu HVDC, który kontynuuje proces modernizacji systemu HVDC.</w:t>
      </w:r>
    </w:p>
    <w:p w14:paraId="624036C4" w14:textId="77777777" w:rsidR="00A44760" w:rsidRPr="00DD0E42" w:rsidRDefault="00A44760" w:rsidP="00A44760">
      <w:pPr>
        <w:rPr>
          <w:color w:val="000000" w:themeColor="text1"/>
          <w:sz w:val="24"/>
          <w:szCs w:val="26"/>
          <w:lang w:val="pl-PL" w:eastAsia="pl-PL"/>
        </w:rPr>
      </w:pPr>
      <w:r w:rsidRPr="00DD0E42">
        <w:rPr>
          <w:color w:val="000000" w:themeColor="text1"/>
          <w:sz w:val="24"/>
          <w:szCs w:val="26"/>
          <w:lang w:val="pl-PL" w:eastAsia="pl-PL"/>
        </w:rPr>
        <w:t xml:space="preserve">W przypadku odmowy Prezesa </w:t>
      </w:r>
      <w:r w:rsidR="003505D7" w:rsidRPr="00DD0E42">
        <w:rPr>
          <w:color w:val="000000" w:themeColor="text1"/>
          <w:sz w:val="24"/>
          <w:szCs w:val="26"/>
          <w:lang w:val="pl-PL" w:eastAsia="pl-PL"/>
        </w:rPr>
        <w:t>URE</w:t>
      </w:r>
      <w:r w:rsidRPr="00DD0E42">
        <w:rPr>
          <w:color w:val="000000" w:themeColor="text1"/>
          <w:sz w:val="24"/>
          <w:szCs w:val="26"/>
          <w:lang w:val="pl-PL" w:eastAsia="pl-PL"/>
        </w:rPr>
        <w:t xml:space="preserve"> udzielenia odstępstwa, właściciel systemu HVDC w celu przyłączenia systemu HVDC po dostosowaniu do wymogów zobowiązany będzie do złożenia do Właściwego OS wniosku o pozwolenie EON, a następnie o pozwolenia ION i FON.</w:t>
      </w:r>
    </w:p>
    <w:p w14:paraId="5481FA55" w14:textId="77777777" w:rsidR="00FF631C" w:rsidRPr="00DD0E42" w:rsidRDefault="00FF631C">
      <w:pPr>
        <w:spacing w:after="160" w:line="259" w:lineRule="auto"/>
        <w:jc w:val="left"/>
        <w:rPr>
          <w:color w:val="000000" w:themeColor="text1"/>
          <w:lang w:val="pl-PL"/>
        </w:rPr>
      </w:pPr>
    </w:p>
    <w:p w14:paraId="196D75C2" w14:textId="77777777" w:rsidR="00FF631C" w:rsidRPr="00DD0E42" w:rsidRDefault="00FF631C">
      <w:pPr>
        <w:spacing w:after="160" w:line="259" w:lineRule="auto"/>
        <w:jc w:val="left"/>
        <w:rPr>
          <w:color w:val="000000" w:themeColor="text1"/>
          <w:lang w:val="pl-PL"/>
        </w:rPr>
      </w:pPr>
    </w:p>
    <w:p w14:paraId="174B5604" w14:textId="77777777" w:rsidR="0086727F" w:rsidRPr="00DD0E42" w:rsidRDefault="0086727F">
      <w:pPr>
        <w:spacing w:after="160" w:line="259" w:lineRule="auto"/>
        <w:jc w:val="left"/>
        <w:rPr>
          <w:b/>
          <w:color w:val="000000" w:themeColor="text1"/>
          <w:sz w:val="28"/>
          <w:szCs w:val="26"/>
          <w:lang w:val="pl-PL" w:eastAsia="pl-PL"/>
        </w:rPr>
      </w:pPr>
      <w:r w:rsidRPr="00DD0E42">
        <w:rPr>
          <w:color w:val="000000" w:themeColor="text1"/>
          <w:lang w:val="pl-PL"/>
        </w:rPr>
        <w:br w:type="page"/>
      </w:r>
    </w:p>
    <w:p w14:paraId="402F9651" w14:textId="77777777" w:rsidR="000352E6" w:rsidRPr="00DD0E42" w:rsidRDefault="000352E6" w:rsidP="000352E6">
      <w:pPr>
        <w:pStyle w:val="Nagwek1"/>
        <w:rPr>
          <w:color w:val="000000" w:themeColor="text1"/>
        </w:rPr>
      </w:pPr>
      <w:bookmarkStart w:id="32" w:name="_Toc18410406"/>
      <w:bookmarkStart w:id="33" w:name="_Ref528573049"/>
      <w:r w:rsidRPr="00DD0E42">
        <w:rPr>
          <w:color w:val="000000" w:themeColor="text1"/>
        </w:rPr>
        <w:lastRenderedPageBreak/>
        <w:t>Procedura pozwolenia na użytkowanie dla modułu parku energii z podłączeniem prądu stałego</w:t>
      </w:r>
      <w:bookmarkEnd w:id="32"/>
    </w:p>
    <w:p w14:paraId="7CA68A79" w14:textId="77777777" w:rsidR="000352E6" w:rsidRPr="00DD0E42" w:rsidRDefault="000352E6">
      <w:pPr>
        <w:pStyle w:val="Nagwek2"/>
        <w:rPr>
          <w:color w:val="000000" w:themeColor="text1"/>
        </w:rPr>
      </w:pPr>
      <w:bookmarkStart w:id="34" w:name="_Toc18410407"/>
      <w:r w:rsidRPr="00DD0E42">
        <w:rPr>
          <w:color w:val="000000" w:themeColor="text1"/>
        </w:rPr>
        <w:t>Procedura wydawania pozwolenia na podanie napięcia – EON</w:t>
      </w:r>
      <w:bookmarkEnd w:id="34"/>
    </w:p>
    <w:p w14:paraId="1C1B3720" w14:textId="77777777" w:rsidR="000352E6" w:rsidRPr="00DD0E42" w:rsidRDefault="000352E6">
      <w:pPr>
        <w:pStyle w:val="Nagwek3"/>
        <w:rPr>
          <w:color w:val="000000" w:themeColor="text1"/>
        </w:rPr>
      </w:pPr>
      <w:bookmarkStart w:id="35" w:name="_Toc18410408"/>
      <w:r w:rsidRPr="00DD0E42">
        <w:rPr>
          <w:color w:val="000000" w:themeColor="text1"/>
        </w:rPr>
        <w:t>Informacje ogólne</w:t>
      </w:r>
      <w:bookmarkEnd w:id="35"/>
    </w:p>
    <w:p w14:paraId="5B1E8125" w14:textId="77777777" w:rsidR="002D539E" w:rsidRPr="00DD0E42" w:rsidRDefault="002D539E" w:rsidP="002D539E">
      <w:pPr>
        <w:pStyle w:val="Podstawowyakapitowy"/>
        <w:rPr>
          <w:color w:val="000000" w:themeColor="text1"/>
        </w:rPr>
      </w:pPr>
      <w:r w:rsidRPr="00DD0E42">
        <w:rPr>
          <w:color w:val="000000" w:themeColor="text1"/>
        </w:rPr>
        <w:t xml:space="preserve">Przedmiotowa procedura dotyczy właścicieli modułów parku energii z podłączeniem prądu stałego, które zostały objęte wymogami wynikającymi z NC HVDC oraz </w:t>
      </w:r>
      <w:proofErr w:type="spellStart"/>
      <w:r w:rsidRPr="00DD0E42">
        <w:rPr>
          <w:color w:val="000000" w:themeColor="text1"/>
        </w:rPr>
        <w:t>IRiESP</w:t>
      </w:r>
      <w:proofErr w:type="spellEnd"/>
      <w:r w:rsidRPr="00DD0E42">
        <w:rPr>
          <w:color w:val="000000" w:themeColor="text1"/>
        </w:rPr>
        <w:t>/</w:t>
      </w:r>
      <w:proofErr w:type="spellStart"/>
      <w:r w:rsidRPr="00DD0E42">
        <w:rPr>
          <w:color w:val="000000" w:themeColor="text1"/>
        </w:rPr>
        <w:t>IRiESD</w:t>
      </w:r>
      <w:proofErr w:type="spellEnd"/>
      <w:r w:rsidRPr="00DD0E42">
        <w:rPr>
          <w:color w:val="000000" w:themeColor="text1"/>
        </w:rPr>
        <w:t>.</w:t>
      </w:r>
    </w:p>
    <w:p w14:paraId="3C4D3CF6" w14:textId="77777777" w:rsidR="002D539E" w:rsidRPr="00DD0E42" w:rsidRDefault="002D539E" w:rsidP="002D539E">
      <w:pPr>
        <w:pStyle w:val="Podstawowyakapitowy"/>
        <w:rPr>
          <w:color w:val="000000" w:themeColor="text1"/>
        </w:rPr>
      </w:pPr>
      <w:r w:rsidRPr="00DD0E42">
        <w:rPr>
          <w:color w:val="000000" w:themeColor="text1"/>
        </w:rPr>
        <w:t xml:space="preserve">Pozwolenie EON uprawnia właściciela modułów parku energii z podłączeniem prądu stałego do podania napięcia na jego sieć wewnętrzną i urządzenia pomocnicze poprzez wykorzystanie przyłączenia do sieci, które jest określone punktami przyłączenia. </w:t>
      </w:r>
    </w:p>
    <w:p w14:paraId="7A287F02" w14:textId="77777777" w:rsidR="002D539E" w:rsidRPr="00DD0E42" w:rsidRDefault="002D539E" w:rsidP="002D539E">
      <w:pPr>
        <w:pStyle w:val="Podstawowyakapitowy"/>
        <w:rPr>
          <w:color w:val="000000" w:themeColor="text1"/>
        </w:rPr>
      </w:pPr>
      <w:r w:rsidRPr="00DD0E42">
        <w:rPr>
          <w:color w:val="000000" w:themeColor="text1"/>
        </w:rPr>
        <w:t xml:space="preserve">Pozwolenie EON dla modułu parku energii </w:t>
      </w:r>
      <w:r w:rsidR="00B22248" w:rsidRPr="00DD0E42">
        <w:rPr>
          <w:color w:val="000000" w:themeColor="text1"/>
        </w:rPr>
        <w:t>z podłączeniem prądu stałego</w:t>
      </w:r>
      <w:r w:rsidR="00B22248" w:rsidRPr="00DD0E42" w:rsidDel="00B22248">
        <w:rPr>
          <w:color w:val="000000" w:themeColor="text1"/>
        </w:rPr>
        <w:t xml:space="preserve"> </w:t>
      </w:r>
      <w:r w:rsidRPr="00DD0E42">
        <w:rPr>
          <w:color w:val="000000" w:themeColor="text1"/>
        </w:rPr>
        <w:t xml:space="preserve">jest wydawane przez właściwego </w:t>
      </w:r>
      <w:r w:rsidR="00B22248" w:rsidRPr="00DD0E42">
        <w:rPr>
          <w:color w:val="000000" w:themeColor="text1"/>
        </w:rPr>
        <w:t>OS</w:t>
      </w:r>
      <w:r w:rsidRPr="00DD0E42">
        <w:rPr>
          <w:color w:val="000000" w:themeColor="text1"/>
        </w:rPr>
        <w:t xml:space="preserve"> pod warunkiem zakończenia prac </w:t>
      </w:r>
      <w:r w:rsidR="000A5EFB" w:rsidRPr="00DD0E42">
        <w:rPr>
          <w:color w:val="000000" w:themeColor="text1"/>
        </w:rPr>
        <w:t>związanych</w:t>
      </w:r>
      <w:r w:rsidR="000A5EFB" w:rsidRPr="00DD0E42">
        <w:rPr>
          <w:color w:val="000000" w:themeColor="text1"/>
        </w:rPr>
        <w:br/>
      </w:r>
      <w:r w:rsidRPr="00DD0E42">
        <w:rPr>
          <w:color w:val="000000" w:themeColor="text1"/>
        </w:rPr>
        <w:t xml:space="preserve">z realizacją umowy o przyłączenie do sieci elektroenergetycznej i spełnienia wymogów określonych przez właściwego </w:t>
      </w:r>
      <w:r w:rsidR="00B22248" w:rsidRPr="00DD0E42">
        <w:rPr>
          <w:color w:val="000000" w:themeColor="text1"/>
        </w:rPr>
        <w:t>OS</w:t>
      </w:r>
      <w:r w:rsidRPr="00DD0E42">
        <w:rPr>
          <w:color w:val="000000" w:themeColor="text1"/>
        </w:rPr>
        <w:t xml:space="preserve"> w</w:t>
      </w:r>
      <w:r w:rsidR="00B22248" w:rsidRPr="00DD0E42">
        <w:rPr>
          <w:color w:val="000000" w:themeColor="text1"/>
        </w:rPr>
        <w:t xml:space="preserve"> </w:t>
      </w:r>
      <w:proofErr w:type="spellStart"/>
      <w:r w:rsidRPr="00DD0E42">
        <w:rPr>
          <w:color w:val="000000" w:themeColor="text1"/>
        </w:rPr>
        <w:t>IRiESP</w:t>
      </w:r>
      <w:proofErr w:type="spellEnd"/>
      <w:r w:rsidRPr="00DD0E42">
        <w:rPr>
          <w:color w:val="000000" w:themeColor="text1"/>
        </w:rPr>
        <w:t>/</w:t>
      </w:r>
      <w:proofErr w:type="spellStart"/>
      <w:r w:rsidRPr="00DD0E42">
        <w:rPr>
          <w:color w:val="000000" w:themeColor="text1"/>
        </w:rPr>
        <w:t>IRiESD</w:t>
      </w:r>
      <w:proofErr w:type="spellEnd"/>
      <w:r w:rsidR="00B22248" w:rsidRPr="00DD0E42">
        <w:rPr>
          <w:color w:val="000000" w:themeColor="text1"/>
        </w:rPr>
        <w:t xml:space="preserve"> i wynikającymi z NC HVDC</w:t>
      </w:r>
      <w:r w:rsidRPr="00DD0E42">
        <w:rPr>
          <w:color w:val="000000" w:themeColor="text1"/>
        </w:rPr>
        <w:t xml:space="preserve">. </w:t>
      </w:r>
    </w:p>
    <w:p w14:paraId="7E9D612A" w14:textId="77777777" w:rsidR="002D539E" w:rsidRPr="00DD0E42" w:rsidRDefault="002D539E" w:rsidP="002D539E">
      <w:pPr>
        <w:pStyle w:val="Podstawowyakapitowy"/>
        <w:rPr>
          <w:color w:val="000000" w:themeColor="text1"/>
        </w:rPr>
      </w:pPr>
      <w:r w:rsidRPr="00DD0E42">
        <w:rPr>
          <w:color w:val="000000" w:themeColor="text1"/>
        </w:rPr>
        <w:t xml:space="preserve">W procedurze EON uwzględnia się możliwość wykorzystania certyfikatów </w:t>
      </w:r>
      <w:r w:rsidR="00A30822" w:rsidRPr="00DD0E42">
        <w:rPr>
          <w:color w:val="000000" w:themeColor="text1"/>
        </w:rPr>
        <w:t>sprzętu</w:t>
      </w:r>
      <w:r w:rsidR="00A30822" w:rsidRPr="00DD0E42">
        <w:rPr>
          <w:color w:val="000000" w:themeColor="text1"/>
        </w:rPr>
        <w:br/>
      </w:r>
      <w:r w:rsidRPr="00DD0E42">
        <w:rPr>
          <w:color w:val="000000" w:themeColor="text1"/>
        </w:rPr>
        <w:t>w celu potwierdzenia zgodności z wybranymi wymogami.</w:t>
      </w:r>
    </w:p>
    <w:p w14:paraId="76A588C2" w14:textId="77777777" w:rsidR="000352E6" w:rsidRPr="00DD0E42" w:rsidRDefault="002D539E" w:rsidP="002D539E">
      <w:pPr>
        <w:pStyle w:val="Podstawowyakapitowy"/>
        <w:rPr>
          <w:color w:val="000000" w:themeColor="text1"/>
        </w:rPr>
      </w:pPr>
      <w:r w:rsidRPr="00DD0E42">
        <w:rPr>
          <w:color w:val="000000" w:themeColor="text1"/>
        </w:rPr>
        <w:t xml:space="preserve">Przebieg procedury EON w postaci „Schematu procedury pozyskiwania pozwolenia EON” zamieszczono w pkt </w:t>
      </w:r>
      <w:r w:rsidRPr="00DD0E42">
        <w:rPr>
          <w:color w:val="000000" w:themeColor="text1"/>
          <w:highlight w:val="yellow"/>
        </w:rPr>
        <w:fldChar w:fldCharType="begin"/>
      </w:r>
      <w:r w:rsidRPr="00DD0E42">
        <w:rPr>
          <w:color w:val="000000" w:themeColor="text1"/>
        </w:rPr>
        <w:instrText xml:space="preserve"> REF _Ref534264068 \n \h </w:instrText>
      </w:r>
      <w:r w:rsidRPr="00DD0E42">
        <w:rPr>
          <w:color w:val="000000" w:themeColor="text1"/>
          <w:highlight w:val="yellow"/>
        </w:rPr>
      </w:r>
      <w:r w:rsidRPr="00DD0E42">
        <w:rPr>
          <w:color w:val="000000" w:themeColor="text1"/>
          <w:highlight w:val="yellow"/>
        </w:rPr>
        <w:fldChar w:fldCharType="separate"/>
      </w:r>
      <w:r w:rsidR="00633E40" w:rsidRPr="00DD0E42">
        <w:rPr>
          <w:color w:val="000000" w:themeColor="text1"/>
        </w:rPr>
        <w:t>7.1</w:t>
      </w:r>
      <w:r w:rsidRPr="00DD0E42">
        <w:rPr>
          <w:color w:val="000000" w:themeColor="text1"/>
          <w:highlight w:val="yellow"/>
        </w:rPr>
        <w:fldChar w:fldCharType="end"/>
      </w:r>
    </w:p>
    <w:p w14:paraId="477C6819" w14:textId="77777777" w:rsidR="000352E6" w:rsidRPr="00DD0E42" w:rsidRDefault="000352E6" w:rsidP="000352E6">
      <w:pPr>
        <w:pStyle w:val="Podstawowyakapitowy"/>
        <w:rPr>
          <w:color w:val="000000" w:themeColor="text1"/>
        </w:rPr>
      </w:pPr>
    </w:p>
    <w:p w14:paraId="0AB25709" w14:textId="77777777" w:rsidR="002D539E" w:rsidRPr="00DD0E42" w:rsidRDefault="002D539E" w:rsidP="000352E6">
      <w:pPr>
        <w:pStyle w:val="Podstawowyakapitowy"/>
        <w:rPr>
          <w:color w:val="000000" w:themeColor="text1"/>
        </w:rPr>
      </w:pPr>
    </w:p>
    <w:p w14:paraId="76C1A079" w14:textId="77777777" w:rsidR="000352E6" w:rsidRPr="00DD0E42" w:rsidRDefault="000352E6">
      <w:pPr>
        <w:pStyle w:val="Nagwek3"/>
        <w:rPr>
          <w:color w:val="000000" w:themeColor="text1"/>
        </w:rPr>
      </w:pPr>
      <w:bookmarkStart w:id="36" w:name="_Toc18410409"/>
      <w:r w:rsidRPr="00DD0E42">
        <w:rPr>
          <w:color w:val="000000" w:themeColor="text1"/>
        </w:rPr>
        <w:t>Proces wydawania pozwolenia EON</w:t>
      </w:r>
      <w:bookmarkEnd w:id="36"/>
    </w:p>
    <w:p w14:paraId="7D36489A" w14:textId="77777777" w:rsidR="002D539E" w:rsidRPr="00DD0E42" w:rsidRDefault="002D539E" w:rsidP="002D539E">
      <w:pPr>
        <w:pStyle w:val="Podstawowyakapitowy"/>
        <w:rPr>
          <w:color w:val="000000" w:themeColor="text1"/>
        </w:rPr>
      </w:pPr>
      <w:r w:rsidRPr="00DD0E42">
        <w:rPr>
          <w:color w:val="000000" w:themeColor="text1"/>
        </w:rPr>
        <w:t xml:space="preserve">Pozwolenie EON wydaje się na wniosek właściciela modułu parku </w:t>
      </w:r>
      <w:r w:rsidR="00C31284" w:rsidRPr="00DD0E42">
        <w:rPr>
          <w:color w:val="000000" w:themeColor="text1"/>
        </w:rPr>
        <w:t>energii</w:t>
      </w:r>
      <w:r w:rsidR="00C31284" w:rsidRPr="00DD0E42">
        <w:rPr>
          <w:color w:val="000000" w:themeColor="text1"/>
        </w:rPr>
        <w:br/>
      </w:r>
      <w:r w:rsidR="00B22248" w:rsidRPr="00DD0E42">
        <w:rPr>
          <w:color w:val="000000" w:themeColor="text1"/>
        </w:rPr>
        <w:t>z podłączeniem prądu stałego</w:t>
      </w:r>
      <w:r w:rsidRPr="00DD0E42">
        <w:rPr>
          <w:color w:val="000000" w:themeColor="text1"/>
        </w:rPr>
        <w:t xml:space="preserve"> po spełnieniu określonych wymagań:</w:t>
      </w:r>
    </w:p>
    <w:p w14:paraId="268C2585" w14:textId="77777777" w:rsidR="002D539E" w:rsidRPr="00DD0E42" w:rsidRDefault="002D539E" w:rsidP="002D539E">
      <w:pPr>
        <w:pStyle w:val="Podstawowyakapitowy"/>
        <w:numPr>
          <w:ilvl w:val="0"/>
          <w:numId w:val="34"/>
        </w:numPr>
        <w:rPr>
          <w:color w:val="000000" w:themeColor="text1"/>
        </w:rPr>
      </w:pPr>
      <w:r w:rsidRPr="00DD0E42">
        <w:rPr>
          <w:color w:val="000000" w:themeColor="text1"/>
        </w:rPr>
        <w:t xml:space="preserve">Po stronie właściciela modułu parku energii </w:t>
      </w:r>
      <w:r w:rsidR="00BE79E2" w:rsidRPr="00DD0E42">
        <w:rPr>
          <w:color w:val="000000" w:themeColor="text1"/>
        </w:rPr>
        <w:t>z podłączeniem prądu stałego</w:t>
      </w:r>
      <w:r w:rsidRPr="00DD0E42">
        <w:rPr>
          <w:color w:val="000000" w:themeColor="text1"/>
        </w:rPr>
        <w:t>:</w:t>
      </w:r>
    </w:p>
    <w:p w14:paraId="6988369B" w14:textId="77777777" w:rsidR="002D539E" w:rsidRPr="00DD0E42" w:rsidRDefault="002D539E" w:rsidP="002D539E">
      <w:pPr>
        <w:pStyle w:val="Podstawowyakapitowy"/>
        <w:numPr>
          <w:ilvl w:val="1"/>
          <w:numId w:val="35"/>
        </w:numPr>
        <w:rPr>
          <w:color w:val="000000" w:themeColor="text1"/>
        </w:rPr>
      </w:pPr>
      <w:r w:rsidRPr="00DD0E42">
        <w:rPr>
          <w:color w:val="000000" w:themeColor="text1"/>
        </w:rPr>
        <w:t xml:space="preserve">Przygotowanie i realizacja prac umożliwiająca przyłączenie modułu parku energii </w:t>
      </w:r>
      <w:r w:rsidR="00BE79E2" w:rsidRPr="00DD0E42">
        <w:rPr>
          <w:color w:val="000000" w:themeColor="text1"/>
        </w:rPr>
        <w:t xml:space="preserve">z podłączeniem prądu stałego </w:t>
      </w:r>
      <w:r w:rsidRPr="00DD0E42">
        <w:rPr>
          <w:color w:val="000000" w:themeColor="text1"/>
        </w:rPr>
        <w:t>do sieci.</w:t>
      </w:r>
    </w:p>
    <w:p w14:paraId="29A3C99A" w14:textId="77777777" w:rsidR="002D539E" w:rsidRPr="00DD0E42" w:rsidRDefault="002D539E" w:rsidP="002D539E">
      <w:pPr>
        <w:pStyle w:val="Podstawowyakapitowy"/>
        <w:numPr>
          <w:ilvl w:val="1"/>
          <w:numId w:val="35"/>
        </w:numPr>
        <w:rPr>
          <w:color w:val="000000" w:themeColor="text1"/>
        </w:rPr>
      </w:pPr>
      <w:r w:rsidRPr="00DD0E42">
        <w:rPr>
          <w:color w:val="000000" w:themeColor="text1"/>
        </w:rPr>
        <w:t xml:space="preserve">Przeprowadzenie odbiorów w stanie </w:t>
      </w:r>
      <w:proofErr w:type="spellStart"/>
      <w:r w:rsidRPr="00DD0E42">
        <w:rPr>
          <w:color w:val="000000" w:themeColor="text1"/>
        </w:rPr>
        <w:t>beznapięciowym</w:t>
      </w:r>
      <w:proofErr w:type="spellEnd"/>
      <w:r w:rsidRPr="00DD0E42">
        <w:rPr>
          <w:color w:val="000000" w:themeColor="text1"/>
        </w:rPr>
        <w:t>.</w:t>
      </w:r>
    </w:p>
    <w:p w14:paraId="0B79E500" w14:textId="77777777" w:rsidR="002D539E" w:rsidRPr="00DD0E42" w:rsidRDefault="002D539E" w:rsidP="002D539E">
      <w:pPr>
        <w:pStyle w:val="Podstawowyakapitowy"/>
        <w:numPr>
          <w:ilvl w:val="1"/>
          <w:numId w:val="35"/>
        </w:numPr>
        <w:rPr>
          <w:color w:val="000000" w:themeColor="text1"/>
        </w:rPr>
      </w:pPr>
      <w:r w:rsidRPr="00DD0E42">
        <w:rPr>
          <w:color w:val="000000" w:themeColor="text1"/>
        </w:rPr>
        <w:t>Przekazanie protokołów odbioru do Właściwego OS.</w:t>
      </w:r>
    </w:p>
    <w:p w14:paraId="5E52F27C" w14:textId="77777777" w:rsidR="002D539E" w:rsidRPr="00DD0E42" w:rsidRDefault="002D539E" w:rsidP="002D539E">
      <w:pPr>
        <w:pStyle w:val="Podstawowyakapitowy"/>
        <w:numPr>
          <w:ilvl w:val="1"/>
          <w:numId w:val="35"/>
        </w:numPr>
        <w:rPr>
          <w:color w:val="000000" w:themeColor="text1"/>
        </w:rPr>
      </w:pPr>
      <w:r w:rsidRPr="00DD0E42">
        <w:rPr>
          <w:color w:val="000000" w:themeColor="text1"/>
        </w:rPr>
        <w:t>Przekazanie oświadczenia o gotowości do przyjęcia napięcia zgodnie ze wzorem Właściwego OS.</w:t>
      </w:r>
    </w:p>
    <w:p w14:paraId="2F2D75CF" w14:textId="77777777" w:rsidR="002D539E" w:rsidRPr="00DD0E42" w:rsidRDefault="002D539E" w:rsidP="002D539E">
      <w:pPr>
        <w:pStyle w:val="Podstawowyakapitowy"/>
        <w:numPr>
          <w:ilvl w:val="1"/>
          <w:numId w:val="35"/>
        </w:numPr>
        <w:rPr>
          <w:color w:val="000000" w:themeColor="text1"/>
        </w:rPr>
      </w:pPr>
      <w:r w:rsidRPr="00DD0E42">
        <w:rPr>
          <w:color w:val="000000" w:themeColor="text1"/>
        </w:rPr>
        <w:t>Złożenie kompletnego wniosku o wydanie pozwolenia na podanie napięcia EON wraz z wymaganymi załącznikami.</w:t>
      </w:r>
    </w:p>
    <w:p w14:paraId="7E0D5C37" w14:textId="77777777" w:rsidR="002D539E" w:rsidRPr="00DD0E42" w:rsidRDefault="002D539E" w:rsidP="002D539E">
      <w:pPr>
        <w:pStyle w:val="Podstawowyakapitowy"/>
        <w:numPr>
          <w:ilvl w:val="1"/>
          <w:numId w:val="35"/>
        </w:numPr>
        <w:rPr>
          <w:color w:val="000000" w:themeColor="text1"/>
        </w:rPr>
      </w:pPr>
      <w:r w:rsidRPr="00DD0E42">
        <w:rPr>
          <w:color w:val="000000" w:themeColor="text1"/>
        </w:rPr>
        <w:t xml:space="preserve">Wejście w życie umowy o świadczenie usług dystrybucji energii elektrycznej (umożliwiającej co najmniej dostarczenie </w:t>
      </w:r>
      <w:r w:rsidR="00C31284" w:rsidRPr="00DD0E42">
        <w:rPr>
          <w:color w:val="000000" w:themeColor="text1"/>
        </w:rPr>
        <w:t>energii</w:t>
      </w:r>
      <w:r w:rsidR="00C31284" w:rsidRPr="00DD0E42">
        <w:rPr>
          <w:color w:val="000000" w:themeColor="text1"/>
        </w:rPr>
        <w:br/>
      </w:r>
      <w:r w:rsidRPr="00DD0E42">
        <w:rPr>
          <w:color w:val="000000" w:themeColor="text1"/>
        </w:rPr>
        <w:t>z sieci Właściwego OS).</w:t>
      </w:r>
    </w:p>
    <w:p w14:paraId="619797E6" w14:textId="77777777" w:rsidR="002D539E" w:rsidRPr="00DD0E42" w:rsidRDefault="002D539E" w:rsidP="002D539E">
      <w:pPr>
        <w:pStyle w:val="Podstawowyakapitowy"/>
        <w:numPr>
          <w:ilvl w:val="0"/>
          <w:numId w:val="34"/>
        </w:numPr>
        <w:rPr>
          <w:color w:val="000000" w:themeColor="text1"/>
        </w:rPr>
      </w:pPr>
      <w:r w:rsidRPr="00DD0E42">
        <w:rPr>
          <w:color w:val="000000" w:themeColor="text1"/>
        </w:rPr>
        <w:lastRenderedPageBreak/>
        <w:t>Po stronie Właściwego OS:</w:t>
      </w:r>
    </w:p>
    <w:p w14:paraId="0FAB3E61" w14:textId="77777777" w:rsidR="002D539E" w:rsidRPr="00DD0E42" w:rsidRDefault="002D539E" w:rsidP="002D539E">
      <w:pPr>
        <w:pStyle w:val="Podstawowyakapitowy"/>
        <w:numPr>
          <w:ilvl w:val="1"/>
          <w:numId w:val="35"/>
        </w:numPr>
        <w:rPr>
          <w:color w:val="000000" w:themeColor="text1"/>
        </w:rPr>
      </w:pPr>
      <w:r w:rsidRPr="00DD0E42">
        <w:rPr>
          <w:color w:val="000000" w:themeColor="text1"/>
        </w:rPr>
        <w:t xml:space="preserve">Przygotowanie i realizacja prac po stronie Właściwego OS umożliwiająca przyłączenie modułu parku energii </w:t>
      </w:r>
      <w:r w:rsidR="00B22248" w:rsidRPr="00DD0E42">
        <w:rPr>
          <w:color w:val="000000" w:themeColor="text1"/>
        </w:rPr>
        <w:t xml:space="preserve">z podłączeniem prądu </w:t>
      </w:r>
      <w:r w:rsidR="00C31284" w:rsidRPr="00DD0E42">
        <w:rPr>
          <w:color w:val="000000" w:themeColor="text1"/>
        </w:rPr>
        <w:t>stałego</w:t>
      </w:r>
      <w:r w:rsidR="00C31284" w:rsidRPr="00DD0E42">
        <w:rPr>
          <w:color w:val="000000" w:themeColor="text1"/>
        </w:rPr>
        <w:br/>
      </w:r>
      <w:r w:rsidRPr="00DD0E42">
        <w:rPr>
          <w:color w:val="000000" w:themeColor="text1"/>
        </w:rPr>
        <w:t>do sieci,</w:t>
      </w:r>
    </w:p>
    <w:p w14:paraId="3784D153" w14:textId="77777777" w:rsidR="002D539E" w:rsidRPr="00DD0E42" w:rsidRDefault="002D539E" w:rsidP="002D539E">
      <w:pPr>
        <w:pStyle w:val="Podstawowyakapitowy"/>
        <w:numPr>
          <w:ilvl w:val="1"/>
          <w:numId w:val="35"/>
        </w:numPr>
        <w:rPr>
          <w:color w:val="000000" w:themeColor="text1"/>
        </w:rPr>
      </w:pPr>
      <w:r w:rsidRPr="00DD0E42">
        <w:rPr>
          <w:color w:val="000000" w:themeColor="text1"/>
        </w:rPr>
        <w:t>Przeprowadzenie odbiorów,</w:t>
      </w:r>
    </w:p>
    <w:p w14:paraId="7D5F3EEE" w14:textId="77777777" w:rsidR="002D539E" w:rsidRPr="00DD0E42" w:rsidRDefault="002D539E" w:rsidP="002D539E">
      <w:pPr>
        <w:pStyle w:val="Podstawowyakapitowy"/>
        <w:numPr>
          <w:ilvl w:val="1"/>
          <w:numId w:val="35"/>
        </w:numPr>
        <w:rPr>
          <w:color w:val="000000" w:themeColor="text1"/>
        </w:rPr>
      </w:pPr>
      <w:r w:rsidRPr="00DD0E42">
        <w:rPr>
          <w:color w:val="000000" w:themeColor="text1"/>
        </w:rPr>
        <w:t xml:space="preserve">Sprawdzenie przekazanego protokołu odbioru właściciela modułu parku energii </w:t>
      </w:r>
      <w:r w:rsidR="00B22248" w:rsidRPr="00DD0E42">
        <w:rPr>
          <w:color w:val="000000" w:themeColor="text1"/>
        </w:rPr>
        <w:t>z podłączeniem prądu stałego</w:t>
      </w:r>
      <w:r w:rsidRPr="00DD0E42">
        <w:rPr>
          <w:color w:val="000000" w:themeColor="text1"/>
        </w:rPr>
        <w:t xml:space="preserve"> z uprzednio zaopiniowaną dokumentacją.</w:t>
      </w:r>
    </w:p>
    <w:p w14:paraId="49FE323D" w14:textId="77777777" w:rsidR="002D539E" w:rsidRPr="00DD0E42" w:rsidRDefault="002D539E" w:rsidP="002D539E">
      <w:pPr>
        <w:pStyle w:val="Podstawowyakapitowy"/>
        <w:numPr>
          <w:ilvl w:val="1"/>
          <w:numId w:val="35"/>
        </w:numPr>
        <w:rPr>
          <w:color w:val="000000" w:themeColor="text1"/>
        </w:rPr>
      </w:pPr>
      <w:r w:rsidRPr="00DD0E42">
        <w:rPr>
          <w:color w:val="000000" w:themeColor="text1"/>
        </w:rPr>
        <w:t>Weryfikacja poprawności wniosku EON wraz z załącznikami,</w:t>
      </w:r>
    </w:p>
    <w:p w14:paraId="37DA18B7" w14:textId="77777777" w:rsidR="002D539E" w:rsidRPr="00DD0E42" w:rsidRDefault="002D539E" w:rsidP="002D539E">
      <w:pPr>
        <w:pStyle w:val="Podstawowyakapitowy"/>
        <w:numPr>
          <w:ilvl w:val="1"/>
          <w:numId w:val="35"/>
        </w:numPr>
        <w:rPr>
          <w:color w:val="000000" w:themeColor="text1"/>
        </w:rPr>
      </w:pPr>
      <w:r w:rsidRPr="00DD0E42">
        <w:rPr>
          <w:color w:val="000000" w:themeColor="text1"/>
        </w:rPr>
        <w:t>Podjęcie decyzji o wydaniu pozwolenia EON oraz o planowanym terminie podania napięcia na sieć wewnętrzną i urządzenia pomocnicze poprzez wykorzystanie przyłączenia do sieci, które jest określone punktami przyłączenia.</w:t>
      </w:r>
    </w:p>
    <w:p w14:paraId="44F2F40E" w14:textId="77777777" w:rsidR="000352E6" w:rsidRPr="00DD0E42" w:rsidRDefault="000352E6" w:rsidP="000352E6">
      <w:pPr>
        <w:pStyle w:val="Podstawowyakapitowy"/>
        <w:rPr>
          <w:color w:val="000000" w:themeColor="text1"/>
        </w:rPr>
      </w:pPr>
    </w:p>
    <w:p w14:paraId="3789932E" w14:textId="77777777" w:rsidR="000352E6" w:rsidRPr="00DD0E42" w:rsidRDefault="000352E6" w:rsidP="000352E6">
      <w:pPr>
        <w:pStyle w:val="Podstawowyakapitowy"/>
        <w:rPr>
          <w:color w:val="000000" w:themeColor="text1"/>
        </w:rPr>
      </w:pPr>
    </w:p>
    <w:p w14:paraId="33E01A3D" w14:textId="77777777" w:rsidR="000352E6" w:rsidRPr="00DD0E42" w:rsidRDefault="000352E6">
      <w:pPr>
        <w:pStyle w:val="Nagwek3"/>
        <w:rPr>
          <w:color w:val="000000" w:themeColor="text1"/>
        </w:rPr>
      </w:pPr>
      <w:bookmarkStart w:id="37" w:name="_Toc18410410"/>
      <w:r w:rsidRPr="00DD0E42">
        <w:rPr>
          <w:color w:val="000000" w:themeColor="text1"/>
        </w:rPr>
        <w:t>Okres ważności pozwolenia EON</w:t>
      </w:r>
      <w:bookmarkEnd w:id="37"/>
    </w:p>
    <w:p w14:paraId="375B576C" w14:textId="77777777" w:rsidR="002D539E" w:rsidRPr="00DD0E42" w:rsidRDefault="002D539E" w:rsidP="002D539E">
      <w:pPr>
        <w:pStyle w:val="Podstawowyakapitowy"/>
        <w:rPr>
          <w:color w:val="000000" w:themeColor="text1"/>
        </w:rPr>
      </w:pPr>
      <w:r w:rsidRPr="00DD0E42">
        <w:rPr>
          <w:color w:val="000000" w:themeColor="text1"/>
        </w:rPr>
        <w:t xml:space="preserve">Pozwolenie EON traci ważność z dniem w nim określonym (maksymalnie po upływie 24 miesięcy od dnia jego wydania) lub po wydaniu pozwolenia ION. Pozwolenie EON nie uprawnia właściciela modułu parku energii z podłączeniem prądu </w:t>
      </w:r>
      <w:r w:rsidR="00C31284" w:rsidRPr="00DD0E42">
        <w:rPr>
          <w:color w:val="000000" w:themeColor="text1"/>
        </w:rPr>
        <w:t>stałego</w:t>
      </w:r>
      <w:r w:rsidR="00C31284" w:rsidRPr="00DD0E42">
        <w:rPr>
          <w:color w:val="000000" w:themeColor="text1"/>
        </w:rPr>
        <w:br/>
      </w:r>
      <w:r w:rsidR="00BE79E2" w:rsidRPr="00DD0E42">
        <w:rPr>
          <w:color w:val="000000" w:themeColor="text1"/>
        </w:rPr>
        <w:t xml:space="preserve">do </w:t>
      </w:r>
      <w:r w:rsidRPr="00DD0E42">
        <w:rPr>
          <w:color w:val="000000" w:themeColor="text1"/>
        </w:rPr>
        <w:t>wytwarzania energii poprzez wykorzystanie przyłączenia do sieci.</w:t>
      </w:r>
    </w:p>
    <w:p w14:paraId="4635AC17" w14:textId="77777777" w:rsidR="002D539E" w:rsidRPr="00DD0E42" w:rsidRDefault="002D539E" w:rsidP="009970A3">
      <w:pPr>
        <w:rPr>
          <w:color w:val="000000" w:themeColor="text1"/>
          <w:lang w:val="pl-PL"/>
        </w:rPr>
      </w:pPr>
    </w:p>
    <w:p w14:paraId="1417D0BD" w14:textId="77777777" w:rsidR="000352E6" w:rsidRPr="00DD0E42" w:rsidRDefault="000352E6" w:rsidP="000352E6">
      <w:pPr>
        <w:spacing w:after="160" w:line="259" w:lineRule="auto"/>
        <w:jc w:val="left"/>
        <w:rPr>
          <w:color w:val="000000" w:themeColor="text1"/>
          <w:sz w:val="24"/>
          <w:szCs w:val="26"/>
          <w:lang w:val="pl-PL" w:eastAsia="pl-PL"/>
        </w:rPr>
      </w:pPr>
      <w:r w:rsidRPr="00DD0E42">
        <w:rPr>
          <w:color w:val="000000" w:themeColor="text1"/>
          <w:lang w:val="pl-PL"/>
        </w:rPr>
        <w:br w:type="page"/>
      </w:r>
    </w:p>
    <w:p w14:paraId="70AFA917" w14:textId="77777777" w:rsidR="000352E6" w:rsidRPr="00DD0E42" w:rsidRDefault="000352E6">
      <w:pPr>
        <w:pStyle w:val="Nagwek2"/>
        <w:rPr>
          <w:color w:val="000000" w:themeColor="text1"/>
        </w:rPr>
      </w:pPr>
      <w:bookmarkStart w:id="38" w:name="_Toc18410411"/>
      <w:r w:rsidRPr="00DD0E42">
        <w:rPr>
          <w:color w:val="000000" w:themeColor="text1"/>
        </w:rPr>
        <w:lastRenderedPageBreak/>
        <w:t>Procedura wydawania tymczasowego pozwolenia na użytkowanie - ION</w:t>
      </w:r>
      <w:bookmarkEnd w:id="38"/>
    </w:p>
    <w:p w14:paraId="1DF6CDAB" w14:textId="77777777" w:rsidR="000352E6" w:rsidRPr="00DD0E42" w:rsidRDefault="000352E6">
      <w:pPr>
        <w:pStyle w:val="Nagwek3"/>
        <w:rPr>
          <w:color w:val="000000" w:themeColor="text1"/>
        </w:rPr>
      </w:pPr>
      <w:bookmarkStart w:id="39" w:name="_Toc18410412"/>
      <w:r w:rsidRPr="00DD0E42">
        <w:rPr>
          <w:color w:val="000000" w:themeColor="text1"/>
        </w:rPr>
        <w:t>Informacje ogólne</w:t>
      </w:r>
      <w:bookmarkEnd w:id="39"/>
    </w:p>
    <w:p w14:paraId="203CEBC5" w14:textId="77777777" w:rsidR="009F7588" w:rsidRPr="00DD0E42" w:rsidRDefault="009F7588" w:rsidP="009F7588">
      <w:pPr>
        <w:rPr>
          <w:color w:val="000000" w:themeColor="text1"/>
          <w:sz w:val="24"/>
          <w:szCs w:val="26"/>
          <w:lang w:val="pl-PL" w:eastAsia="pl-PL"/>
        </w:rPr>
      </w:pPr>
      <w:r w:rsidRPr="00DD0E42">
        <w:rPr>
          <w:color w:val="000000" w:themeColor="text1"/>
          <w:sz w:val="24"/>
          <w:szCs w:val="26"/>
          <w:lang w:val="pl-PL" w:eastAsia="pl-PL"/>
        </w:rPr>
        <w:t xml:space="preserve">Przedmiotowa procedura dotyczy właścicieli modułów parku energii z podłączeniem prądu stałego, które zostały objęte wymogami wynikającymi z NC HVDC oraz </w:t>
      </w:r>
      <w:proofErr w:type="spellStart"/>
      <w:r w:rsidRPr="00DD0E42">
        <w:rPr>
          <w:color w:val="000000" w:themeColor="text1"/>
          <w:sz w:val="24"/>
          <w:szCs w:val="26"/>
          <w:lang w:val="pl-PL" w:eastAsia="pl-PL"/>
        </w:rPr>
        <w:t>IRiESP</w:t>
      </w:r>
      <w:proofErr w:type="spellEnd"/>
      <w:r w:rsidRPr="00DD0E42">
        <w:rPr>
          <w:color w:val="000000" w:themeColor="text1"/>
          <w:sz w:val="24"/>
          <w:szCs w:val="26"/>
          <w:lang w:val="pl-PL" w:eastAsia="pl-PL"/>
        </w:rPr>
        <w:t>/</w:t>
      </w:r>
      <w:proofErr w:type="spellStart"/>
      <w:r w:rsidRPr="00DD0E42">
        <w:rPr>
          <w:color w:val="000000" w:themeColor="text1"/>
          <w:sz w:val="24"/>
          <w:szCs w:val="26"/>
          <w:lang w:val="pl-PL" w:eastAsia="pl-PL"/>
        </w:rPr>
        <w:t>IRiESD</w:t>
      </w:r>
      <w:proofErr w:type="spellEnd"/>
      <w:r w:rsidRPr="00DD0E42">
        <w:rPr>
          <w:color w:val="000000" w:themeColor="text1"/>
          <w:sz w:val="24"/>
          <w:szCs w:val="26"/>
          <w:lang w:val="pl-PL" w:eastAsia="pl-PL"/>
        </w:rPr>
        <w:t>.</w:t>
      </w:r>
    </w:p>
    <w:p w14:paraId="5C2DA574" w14:textId="77777777" w:rsidR="00FA1262" w:rsidRPr="00DD0E42" w:rsidRDefault="009F7588" w:rsidP="00FA1262">
      <w:pPr>
        <w:pStyle w:val="Podstawowyakapitowy"/>
        <w:spacing w:before="240"/>
        <w:rPr>
          <w:color w:val="000000" w:themeColor="text1"/>
        </w:rPr>
      </w:pPr>
      <w:r w:rsidRPr="00DD0E42">
        <w:rPr>
          <w:color w:val="000000" w:themeColor="text1"/>
        </w:rPr>
        <w:t xml:space="preserve">Pozwolenie ION dla modułu parku energii z podłączeniem prądu stałego jest wydawane przez Właściwego OS właścicielowi modułu parku energii </w:t>
      </w:r>
      <w:r w:rsidR="00B22248" w:rsidRPr="00DD0E42">
        <w:rPr>
          <w:color w:val="000000" w:themeColor="text1"/>
        </w:rPr>
        <w:t>z podłączeniem prądu stałego</w:t>
      </w:r>
      <w:r w:rsidRPr="00DD0E42">
        <w:rPr>
          <w:color w:val="000000" w:themeColor="text1"/>
        </w:rPr>
        <w:t xml:space="preserve"> po podaniu napięcia na sieć wewnętrzną i urządzenia pomocnicze modułu parku energii </w:t>
      </w:r>
      <w:r w:rsidR="00B22248" w:rsidRPr="00DD0E42">
        <w:rPr>
          <w:color w:val="000000" w:themeColor="text1"/>
        </w:rPr>
        <w:t>z podłączeniem prądu stałego</w:t>
      </w:r>
      <w:r w:rsidRPr="00DD0E42">
        <w:rPr>
          <w:color w:val="000000" w:themeColor="text1"/>
        </w:rPr>
        <w:t xml:space="preserve"> przed jego pierwszą synchronizacją. Uprawnia do eksploatacji modułu parku energii </w:t>
      </w:r>
      <w:r w:rsidR="00B22248" w:rsidRPr="00DD0E42">
        <w:rPr>
          <w:color w:val="000000" w:themeColor="text1"/>
        </w:rPr>
        <w:t>z podłączeniem prądu stałego</w:t>
      </w:r>
      <w:r w:rsidRPr="00DD0E42">
        <w:rPr>
          <w:color w:val="000000" w:themeColor="text1"/>
        </w:rPr>
        <w:t xml:space="preserve"> oraz do wytwarzania energii poprzez wykorzystanie przyłączenia do sieci przez określony </w:t>
      </w:r>
      <w:proofErr w:type="spellStart"/>
      <w:r w:rsidRPr="00DD0E42">
        <w:rPr>
          <w:color w:val="000000" w:themeColor="text1"/>
        </w:rPr>
        <w:t>czas.</w:t>
      </w:r>
      <w:r w:rsidR="00FA1262" w:rsidRPr="00DD0E42">
        <w:rPr>
          <w:color w:val="000000" w:themeColor="text1"/>
        </w:rPr>
        <w:t>Właściciel</w:t>
      </w:r>
      <w:proofErr w:type="spellEnd"/>
      <w:r w:rsidR="00FA1262" w:rsidRPr="00DD0E42">
        <w:rPr>
          <w:color w:val="000000" w:themeColor="text1"/>
        </w:rPr>
        <w:t xml:space="preserve"> systemu HVDC zobowiązany jest do przekazania certyfikatów sprzętu lub wyników testów zgodności zakresie i na warunkach określonych w dostępnych na stronie internetowej Operatora. </w:t>
      </w:r>
    </w:p>
    <w:p w14:paraId="5E313884" w14:textId="77777777" w:rsidR="009F7588" w:rsidRPr="00DD0E42" w:rsidRDefault="009F7588" w:rsidP="00FA1262">
      <w:pPr>
        <w:rPr>
          <w:color w:val="000000" w:themeColor="text1"/>
          <w:sz w:val="24"/>
          <w:szCs w:val="26"/>
          <w:lang w:val="pl-PL" w:eastAsia="pl-PL"/>
        </w:rPr>
      </w:pPr>
    </w:p>
    <w:p w14:paraId="215216F1" w14:textId="77777777" w:rsidR="000352E6" w:rsidRPr="00DD0E42" w:rsidRDefault="009F7588" w:rsidP="009F7588">
      <w:pPr>
        <w:pStyle w:val="Podstawowyakapitowy"/>
        <w:rPr>
          <w:color w:val="000000" w:themeColor="text1"/>
        </w:rPr>
      </w:pPr>
      <w:r w:rsidRPr="00DD0E42">
        <w:rPr>
          <w:color w:val="000000" w:themeColor="text1"/>
        </w:rPr>
        <w:t xml:space="preserve">Przebieg procedury ION w postaci „Schematu procedury pozyskiwania pozwolenia ION” zamieszczono w pkt. </w:t>
      </w:r>
      <w:r w:rsidRPr="00DD0E42">
        <w:rPr>
          <w:color w:val="000000" w:themeColor="text1"/>
        </w:rPr>
        <w:fldChar w:fldCharType="begin"/>
      </w:r>
      <w:r w:rsidRPr="00DD0E42">
        <w:rPr>
          <w:color w:val="000000" w:themeColor="text1"/>
        </w:rPr>
        <w:instrText xml:space="preserve"> REF _Ref534264793 \n \h </w:instrText>
      </w:r>
      <w:r w:rsidRPr="00DD0E42">
        <w:rPr>
          <w:color w:val="000000" w:themeColor="text1"/>
        </w:rPr>
      </w:r>
      <w:r w:rsidRPr="00DD0E42">
        <w:rPr>
          <w:color w:val="000000" w:themeColor="text1"/>
        </w:rPr>
        <w:fldChar w:fldCharType="separate"/>
      </w:r>
      <w:r w:rsidR="00633E40" w:rsidRPr="00DD0E42">
        <w:rPr>
          <w:color w:val="000000" w:themeColor="text1"/>
        </w:rPr>
        <w:t>7.2</w:t>
      </w:r>
      <w:r w:rsidRPr="00DD0E42">
        <w:rPr>
          <w:color w:val="000000" w:themeColor="text1"/>
        </w:rPr>
        <w:fldChar w:fldCharType="end"/>
      </w:r>
    </w:p>
    <w:p w14:paraId="6546E01C" w14:textId="77777777" w:rsidR="009F7588" w:rsidRPr="00DD0E42" w:rsidRDefault="009F7588" w:rsidP="009F7588">
      <w:pPr>
        <w:pStyle w:val="Podstawowyakapitowy"/>
        <w:rPr>
          <w:color w:val="000000" w:themeColor="text1"/>
        </w:rPr>
      </w:pPr>
    </w:p>
    <w:p w14:paraId="6B1073BA" w14:textId="77777777" w:rsidR="009F7588" w:rsidRPr="00DD0E42" w:rsidRDefault="009F7588" w:rsidP="009F7588">
      <w:pPr>
        <w:pStyle w:val="Podstawowyakapitowy"/>
        <w:rPr>
          <w:color w:val="000000" w:themeColor="text1"/>
        </w:rPr>
      </w:pPr>
    </w:p>
    <w:p w14:paraId="71349370" w14:textId="77777777" w:rsidR="000352E6" w:rsidRPr="00DD0E42" w:rsidRDefault="000352E6">
      <w:pPr>
        <w:pStyle w:val="Nagwek3"/>
        <w:rPr>
          <w:color w:val="000000" w:themeColor="text1"/>
        </w:rPr>
      </w:pPr>
      <w:bookmarkStart w:id="40" w:name="_Toc18410413"/>
      <w:r w:rsidRPr="00DD0E42">
        <w:rPr>
          <w:color w:val="000000" w:themeColor="text1"/>
        </w:rPr>
        <w:t>Proces wydawania pozwolenia ION</w:t>
      </w:r>
      <w:bookmarkEnd w:id="40"/>
    </w:p>
    <w:p w14:paraId="09092D0C" w14:textId="77777777" w:rsidR="009F7588" w:rsidRPr="00DD0E42" w:rsidRDefault="009F7588" w:rsidP="009F7588">
      <w:pPr>
        <w:rPr>
          <w:rFonts w:eastAsiaTheme="minorHAnsi"/>
          <w:color w:val="000000" w:themeColor="text1"/>
          <w:sz w:val="24"/>
          <w:szCs w:val="22"/>
          <w:lang w:val="pl-PL" w:eastAsia="pl-PL"/>
        </w:rPr>
      </w:pPr>
      <w:r w:rsidRPr="00DD0E42">
        <w:rPr>
          <w:color w:val="000000" w:themeColor="text1"/>
          <w:sz w:val="24"/>
          <w:szCs w:val="26"/>
          <w:lang w:val="pl-PL" w:eastAsia="pl-PL"/>
        </w:rPr>
        <w:t xml:space="preserve">Dokument ION wydaje się na wniosek właściciela modułu parku </w:t>
      </w:r>
      <w:r w:rsidR="000A5EFB" w:rsidRPr="00DD0E42">
        <w:rPr>
          <w:color w:val="000000" w:themeColor="text1"/>
          <w:sz w:val="24"/>
          <w:szCs w:val="26"/>
          <w:lang w:val="pl-PL" w:eastAsia="pl-PL"/>
        </w:rPr>
        <w:t>energii</w:t>
      </w:r>
      <w:r w:rsidR="000A5EFB" w:rsidRPr="00DD0E42">
        <w:rPr>
          <w:color w:val="000000" w:themeColor="text1"/>
          <w:sz w:val="24"/>
          <w:szCs w:val="26"/>
          <w:lang w:val="pl-PL" w:eastAsia="pl-PL"/>
        </w:rPr>
        <w:br/>
      </w:r>
      <w:r w:rsidR="00B22248" w:rsidRPr="00DD0E42">
        <w:rPr>
          <w:color w:val="000000" w:themeColor="text1"/>
          <w:sz w:val="24"/>
          <w:szCs w:val="26"/>
          <w:lang w:val="pl-PL" w:eastAsia="pl-PL"/>
        </w:rPr>
        <w:t>z podłączeniem prądu stałego</w:t>
      </w:r>
      <w:r w:rsidRPr="00DD0E42">
        <w:rPr>
          <w:color w:val="000000" w:themeColor="text1"/>
          <w:sz w:val="24"/>
          <w:szCs w:val="26"/>
          <w:lang w:val="pl-PL" w:eastAsia="pl-PL"/>
        </w:rPr>
        <w:t xml:space="preserve"> po spełnieniu określonych wymagań:</w:t>
      </w:r>
    </w:p>
    <w:p w14:paraId="4011D47D" w14:textId="77777777" w:rsidR="009F7588" w:rsidRPr="00DD0E42" w:rsidRDefault="009F7588" w:rsidP="009F7588">
      <w:pPr>
        <w:numPr>
          <w:ilvl w:val="0"/>
          <w:numId w:val="34"/>
        </w:numPr>
        <w:rPr>
          <w:color w:val="000000" w:themeColor="text1"/>
          <w:sz w:val="24"/>
          <w:szCs w:val="26"/>
          <w:lang w:val="pl-PL" w:eastAsia="pl-PL"/>
        </w:rPr>
      </w:pPr>
      <w:r w:rsidRPr="00DD0E42">
        <w:rPr>
          <w:color w:val="000000" w:themeColor="text1"/>
          <w:sz w:val="24"/>
          <w:szCs w:val="26"/>
          <w:lang w:val="pl-PL" w:eastAsia="pl-PL"/>
        </w:rPr>
        <w:t xml:space="preserve">Po stronie właściciela modułu parku energii </w:t>
      </w:r>
      <w:r w:rsidR="00B22248" w:rsidRPr="00DD0E42">
        <w:rPr>
          <w:color w:val="000000" w:themeColor="text1"/>
          <w:sz w:val="24"/>
          <w:szCs w:val="26"/>
          <w:lang w:val="pl-PL" w:eastAsia="pl-PL"/>
        </w:rPr>
        <w:t>z podłączeniem prądu stałego</w:t>
      </w:r>
      <w:r w:rsidRPr="00DD0E42">
        <w:rPr>
          <w:color w:val="000000" w:themeColor="text1"/>
          <w:sz w:val="24"/>
          <w:szCs w:val="26"/>
          <w:lang w:val="pl-PL" w:eastAsia="pl-PL"/>
        </w:rPr>
        <w:t>:</w:t>
      </w:r>
    </w:p>
    <w:p w14:paraId="0711A2EB" w14:textId="77777777" w:rsidR="009F7588" w:rsidRPr="00DD0E42" w:rsidRDefault="009F7588" w:rsidP="009F7588">
      <w:pPr>
        <w:numPr>
          <w:ilvl w:val="1"/>
          <w:numId w:val="35"/>
        </w:numPr>
        <w:rPr>
          <w:color w:val="000000" w:themeColor="text1"/>
          <w:sz w:val="24"/>
          <w:szCs w:val="26"/>
          <w:lang w:val="pl-PL" w:eastAsia="pl-PL"/>
        </w:rPr>
      </w:pPr>
      <w:r w:rsidRPr="00DD0E42">
        <w:rPr>
          <w:color w:val="000000" w:themeColor="text1"/>
          <w:sz w:val="24"/>
          <w:szCs w:val="26"/>
          <w:lang w:val="pl-PL" w:eastAsia="pl-PL"/>
        </w:rPr>
        <w:t xml:space="preserve">Załączenie napięcia na sieć wewnętrzną i urządzenia pomocnicze modułu parku energii </w:t>
      </w:r>
      <w:r w:rsidR="00B22248" w:rsidRPr="00DD0E42">
        <w:rPr>
          <w:color w:val="000000" w:themeColor="text1"/>
          <w:sz w:val="24"/>
          <w:szCs w:val="26"/>
          <w:lang w:val="pl-PL" w:eastAsia="pl-PL"/>
        </w:rPr>
        <w:t>z podłączeniem prądu stałego</w:t>
      </w:r>
      <w:r w:rsidRPr="00DD0E42">
        <w:rPr>
          <w:color w:val="000000" w:themeColor="text1"/>
          <w:sz w:val="24"/>
          <w:szCs w:val="26"/>
          <w:lang w:val="pl-PL" w:eastAsia="pl-PL"/>
        </w:rPr>
        <w:t xml:space="preserve"> (realizacja pozwolenia EON),</w:t>
      </w:r>
    </w:p>
    <w:p w14:paraId="4AA3CD3D" w14:textId="77777777" w:rsidR="009F7588" w:rsidRPr="00DD0E42" w:rsidRDefault="009F7588" w:rsidP="009F7588">
      <w:pPr>
        <w:numPr>
          <w:ilvl w:val="1"/>
          <w:numId w:val="35"/>
        </w:numPr>
        <w:rPr>
          <w:color w:val="000000" w:themeColor="text1"/>
          <w:sz w:val="24"/>
          <w:szCs w:val="26"/>
          <w:lang w:val="pl-PL" w:eastAsia="pl-PL"/>
        </w:rPr>
      </w:pPr>
      <w:r w:rsidRPr="00DD0E42">
        <w:rPr>
          <w:color w:val="000000" w:themeColor="text1"/>
          <w:sz w:val="24"/>
          <w:szCs w:val="26"/>
          <w:lang w:val="pl-PL" w:eastAsia="pl-PL"/>
        </w:rPr>
        <w:t xml:space="preserve">Przeprowadzenie prób i odbiorów, realizowanych po podaniu napięcia na sieć wewnętrzną i instalacje pomocnicze modułu parku </w:t>
      </w:r>
      <w:r w:rsidR="000A5EFB" w:rsidRPr="00DD0E42">
        <w:rPr>
          <w:color w:val="000000" w:themeColor="text1"/>
          <w:sz w:val="24"/>
          <w:szCs w:val="26"/>
          <w:lang w:val="pl-PL" w:eastAsia="pl-PL"/>
        </w:rPr>
        <w:t>energii</w:t>
      </w:r>
      <w:r w:rsidR="000A5EFB" w:rsidRPr="00DD0E42">
        <w:rPr>
          <w:color w:val="000000" w:themeColor="text1"/>
          <w:sz w:val="24"/>
          <w:szCs w:val="26"/>
          <w:lang w:val="pl-PL" w:eastAsia="pl-PL"/>
        </w:rPr>
        <w:br/>
      </w:r>
      <w:r w:rsidR="00B22248" w:rsidRPr="00DD0E42">
        <w:rPr>
          <w:color w:val="000000" w:themeColor="text1"/>
          <w:sz w:val="24"/>
          <w:szCs w:val="26"/>
          <w:lang w:val="pl-PL" w:eastAsia="pl-PL"/>
        </w:rPr>
        <w:t>z podłączeniem prądu stałego</w:t>
      </w:r>
      <w:r w:rsidRPr="00DD0E42">
        <w:rPr>
          <w:color w:val="000000" w:themeColor="text1"/>
          <w:sz w:val="24"/>
          <w:szCs w:val="26"/>
          <w:lang w:val="pl-PL" w:eastAsia="pl-PL"/>
        </w:rPr>
        <w:t>,</w:t>
      </w:r>
    </w:p>
    <w:p w14:paraId="09057C06" w14:textId="77777777" w:rsidR="009F7588" w:rsidRPr="00DD0E42" w:rsidRDefault="009F7588" w:rsidP="009F7588">
      <w:pPr>
        <w:numPr>
          <w:ilvl w:val="1"/>
          <w:numId w:val="35"/>
        </w:numPr>
        <w:rPr>
          <w:color w:val="000000" w:themeColor="text1"/>
          <w:sz w:val="24"/>
          <w:szCs w:val="26"/>
          <w:lang w:val="pl-PL" w:eastAsia="pl-PL"/>
        </w:rPr>
      </w:pPr>
      <w:r w:rsidRPr="00DD0E42">
        <w:rPr>
          <w:color w:val="000000" w:themeColor="text1"/>
          <w:sz w:val="24"/>
          <w:szCs w:val="26"/>
          <w:lang w:val="pl-PL" w:eastAsia="pl-PL"/>
        </w:rPr>
        <w:t>Złożenie kompletnego wniosku o wydanie tymczasowego pozwolenia na użytkowanie ION wraz z wymaganymi załącznikami,</w:t>
      </w:r>
    </w:p>
    <w:p w14:paraId="3273A402" w14:textId="77777777" w:rsidR="009F7588" w:rsidRPr="00DD0E42" w:rsidRDefault="009F7588" w:rsidP="009F7588">
      <w:pPr>
        <w:numPr>
          <w:ilvl w:val="1"/>
          <w:numId w:val="35"/>
        </w:numPr>
        <w:rPr>
          <w:color w:val="000000" w:themeColor="text1"/>
          <w:sz w:val="24"/>
          <w:szCs w:val="26"/>
          <w:lang w:val="pl-PL" w:eastAsia="pl-PL"/>
        </w:rPr>
      </w:pPr>
      <w:r w:rsidRPr="00DD0E42">
        <w:rPr>
          <w:color w:val="000000" w:themeColor="text1"/>
          <w:sz w:val="24"/>
          <w:szCs w:val="26"/>
          <w:lang w:val="pl-PL" w:eastAsia="pl-PL"/>
        </w:rPr>
        <w:t>Wejście w życie umowy o świadczenie usług przesyłania/dystrybucji energii elektrycznej (umożliwiającej wprowadzenie energii do sieci Właściwego OS).</w:t>
      </w:r>
    </w:p>
    <w:p w14:paraId="1967B28D" w14:textId="77777777" w:rsidR="009F7588" w:rsidRPr="00DD0E42" w:rsidRDefault="009F7588" w:rsidP="009F7588">
      <w:pPr>
        <w:rPr>
          <w:color w:val="000000" w:themeColor="text1"/>
          <w:sz w:val="24"/>
          <w:szCs w:val="26"/>
          <w:lang w:val="pl-PL" w:eastAsia="pl-PL"/>
        </w:rPr>
      </w:pPr>
    </w:p>
    <w:p w14:paraId="3A398C30" w14:textId="77777777" w:rsidR="009F7588" w:rsidRPr="00DD0E42" w:rsidRDefault="009F7588" w:rsidP="009F7588">
      <w:pPr>
        <w:numPr>
          <w:ilvl w:val="0"/>
          <w:numId w:val="34"/>
        </w:numPr>
        <w:rPr>
          <w:color w:val="000000" w:themeColor="text1"/>
          <w:sz w:val="24"/>
          <w:szCs w:val="26"/>
          <w:lang w:eastAsia="pl-PL"/>
        </w:rPr>
      </w:pPr>
      <w:r w:rsidRPr="00DD0E42">
        <w:rPr>
          <w:color w:val="000000" w:themeColor="text1"/>
          <w:sz w:val="24"/>
          <w:szCs w:val="26"/>
          <w:lang w:eastAsia="pl-PL"/>
        </w:rPr>
        <w:t xml:space="preserve">Po </w:t>
      </w:r>
      <w:proofErr w:type="spellStart"/>
      <w:r w:rsidRPr="00DD0E42">
        <w:rPr>
          <w:color w:val="000000" w:themeColor="text1"/>
          <w:sz w:val="24"/>
          <w:szCs w:val="26"/>
          <w:lang w:eastAsia="pl-PL"/>
        </w:rPr>
        <w:t>stronie</w:t>
      </w:r>
      <w:proofErr w:type="spellEnd"/>
      <w:r w:rsidRPr="00DD0E42">
        <w:rPr>
          <w:color w:val="000000" w:themeColor="text1"/>
          <w:sz w:val="24"/>
          <w:szCs w:val="26"/>
          <w:lang w:eastAsia="pl-PL"/>
        </w:rPr>
        <w:t xml:space="preserve"> </w:t>
      </w:r>
      <w:proofErr w:type="spellStart"/>
      <w:r w:rsidRPr="00DD0E42">
        <w:rPr>
          <w:color w:val="000000" w:themeColor="text1"/>
          <w:sz w:val="24"/>
          <w:szCs w:val="26"/>
          <w:lang w:eastAsia="pl-PL"/>
        </w:rPr>
        <w:t>Właściwego</w:t>
      </w:r>
      <w:proofErr w:type="spellEnd"/>
      <w:r w:rsidRPr="00DD0E42">
        <w:rPr>
          <w:color w:val="000000" w:themeColor="text1"/>
          <w:sz w:val="24"/>
          <w:szCs w:val="26"/>
          <w:lang w:eastAsia="pl-PL"/>
        </w:rPr>
        <w:t xml:space="preserve"> OS:</w:t>
      </w:r>
    </w:p>
    <w:p w14:paraId="4CC3D36C" w14:textId="77777777" w:rsidR="009F7588" w:rsidRPr="00DD0E42" w:rsidRDefault="009F7588" w:rsidP="009F7588">
      <w:pPr>
        <w:numPr>
          <w:ilvl w:val="1"/>
          <w:numId w:val="35"/>
        </w:numPr>
        <w:rPr>
          <w:color w:val="000000" w:themeColor="text1"/>
          <w:sz w:val="24"/>
          <w:szCs w:val="26"/>
          <w:lang w:val="pl-PL" w:eastAsia="pl-PL"/>
        </w:rPr>
      </w:pPr>
      <w:r w:rsidRPr="00DD0E42">
        <w:rPr>
          <w:color w:val="000000" w:themeColor="text1"/>
          <w:sz w:val="24"/>
          <w:szCs w:val="26"/>
          <w:lang w:val="pl-PL" w:eastAsia="pl-PL"/>
        </w:rPr>
        <w:lastRenderedPageBreak/>
        <w:t xml:space="preserve">Przygotowanie i realizacja prac po stronie Właściwego OS umożliwiająca przeprowadzenie synchronizacji przyłączanego modułu parku </w:t>
      </w:r>
      <w:r w:rsidR="00C31284" w:rsidRPr="00DD0E42">
        <w:rPr>
          <w:color w:val="000000" w:themeColor="text1"/>
          <w:sz w:val="24"/>
          <w:szCs w:val="26"/>
          <w:lang w:val="pl-PL" w:eastAsia="pl-PL"/>
        </w:rPr>
        <w:t>energii</w:t>
      </w:r>
      <w:r w:rsidR="00C31284" w:rsidRPr="00DD0E42">
        <w:rPr>
          <w:color w:val="000000" w:themeColor="text1"/>
          <w:sz w:val="24"/>
          <w:szCs w:val="26"/>
          <w:lang w:val="pl-PL" w:eastAsia="pl-PL"/>
        </w:rPr>
        <w:br/>
      </w:r>
      <w:r w:rsidR="00B22248" w:rsidRPr="00DD0E42">
        <w:rPr>
          <w:color w:val="000000" w:themeColor="text1"/>
          <w:sz w:val="24"/>
          <w:szCs w:val="26"/>
          <w:lang w:val="pl-PL" w:eastAsia="pl-PL"/>
        </w:rPr>
        <w:t>z podłączeniem prądu stałego</w:t>
      </w:r>
      <w:r w:rsidRPr="00DD0E42">
        <w:rPr>
          <w:color w:val="000000" w:themeColor="text1"/>
          <w:sz w:val="24"/>
          <w:szCs w:val="26"/>
          <w:lang w:val="pl-PL" w:eastAsia="pl-PL"/>
        </w:rPr>
        <w:t xml:space="preserve"> z siecią,</w:t>
      </w:r>
    </w:p>
    <w:p w14:paraId="0F92A2BD" w14:textId="77777777" w:rsidR="009F7588" w:rsidRPr="00DD0E42" w:rsidRDefault="009F7588" w:rsidP="009F7588">
      <w:pPr>
        <w:numPr>
          <w:ilvl w:val="1"/>
          <w:numId w:val="35"/>
        </w:numPr>
        <w:rPr>
          <w:color w:val="000000" w:themeColor="text1"/>
          <w:sz w:val="24"/>
          <w:szCs w:val="26"/>
          <w:lang w:val="pl-PL" w:eastAsia="pl-PL"/>
        </w:rPr>
      </w:pPr>
      <w:r w:rsidRPr="00DD0E42">
        <w:rPr>
          <w:color w:val="000000" w:themeColor="text1"/>
          <w:sz w:val="24"/>
          <w:szCs w:val="26"/>
          <w:lang w:val="pl-PL" w:eastAsia="pl-PL"/>
        </w:rPr>
        <w:t>Weryfikacja poprawności wniosku ION wraz z załącznikami,</w:t>
      </w:r>
    </w:p>
    <w:p w14:paraId="0779F199" w14:textId="77777777" w:rsidR="009F7588" w:rsidRPr="00DD0E42" w:rsidRDefault="009F7588" w:rsidP="009F7588">
      <w:pPr>
        <w:numPr>
          <w:ilvl w:val="1"/>
          <w:numId w:val="35"/>
        </w:numPr>
        <w:rPr>
          <w:color w:val="000000" w:themeColor="text1"/>
          <w:sz w:val="24"/>
          <w:szCs w:val="26"/>
          <w:lang w:val="pl-PL" w:eastAsia="pl-PL"/>
        </w:rPr>
      </w:pPr>
      <w:r w:rsidRPr="00DD0E42">
        <w:rPr>
          <w:color w:val="000000" w:themeColor="text1"/>
          <w:sz w:val="24"/>
          <w:szCs w:val="26"/>
          <w:lang w:val="pl-PL" w:eastAsia="pl-PL"/>
        </w:rPr>
        <w:t xml:space="preserve">Przygotowanie wykazu danych do uzupełnienia przez właściciela modułu parku energii </w:t>
      </w:r>
      <w:r w:rsidR="00B22248" w:rsidRPr="00DD0E42">
        <w:rPr>
          <w:color w:val="000000" w:themeColor="text1"/>
          <w:sz w:val="24"/>
          <w:szCs w:val="26"/>
          <w:lang w:val="pl-PL" w:eastAsia="pl-PL"/>
        </w:rPr>
        <w:t>z podłączeniem prądu stałego</w:t>
      </w:r>
      <w:r w:rsidRPr="00DD0E42">
        <w:rPr>
          <w:color w:val="000000" w:themeColor="text1"/>
          <w:sz w:val="24"/>
          <w:szCs w:val="26"/>
          <w:lang w:val="pl-PL" w:eastAsia="pl-PL"/>
        </w:rPr>
        <w:t xml:space="preserve"> przed rozpoczęciem procedury FON,</w:t>
      </w:r>
    </w:p>
    <w:p w14:paraId="6C363240" w14:textId="77777777" w:rsidR="009F7588" w:rsidRPr="00DD0E42" w:rsidRDefault="009F7588" w:rsidP="009F7588">
      <w:pPr>
        <w:numPr>
          <w:ilvl w:val="1"/>
          <w:numId w:val="35"/>
        </w:numPr>
        <w:rPr>
          <w:color w:val="000000" w:themeColor="text1"/>
          <w:sz w:val="24"/>
          <w:szCs w:val="26"/>
          <w:lang w:val="pl-PL" w:eastAsia="pl-PL"/>
        </w:rPr>
      </w:pPr>
      <w:r w:rsidRPr="00DD0E42">
        <w:rPr>
          <w:color w:val="000000" w:themeColor="text1"/>
          <w:sz w:val="24"/>
          <w:szCs w:val="26"/>
          <w:lang w:val="pl-PL" w:eastAsia="pl-PL"/>
        </w:rPr>
        <w:t xml:space="preserve">Podjęcie decyzji o wydaniu pozwolenia ION oraz o planowanym terminie przeprowadzenia pierwszej synchronizacji modułu parku </w:t>
      </w:r>
      <w:r w:rsidR="00C31284" w:rsidRPr="00DD0E42">
        <w:rPr>
          <w:color w:val="000000" w:themeColor="text1"/>
          <w:sz w:val="24"/>
          <w:szCs w:val="26"/>
          <w:lang w:val="pl-PL" w:eastAsia="pl-PL"/>
        </w:rPr>
        <w:t>energii</w:t>
      </w:r>
      <w:r w:rsidR="00C31284" w:rsidRPr="00DD0E42">
        <w:rPr>
          <w:color w:val="000000" w:themeColor="text1"/>
          <w:sz w:val="24"/>
          <w:szCs w:val="26"/>
          <w:lang w:val="pl-PL" w:eastAsia="pl-PL"/>
        </w:rPr>
        <w:br/>
      </w:r>
      <w:r w:rsidR="00B22248" w:rsidRPr="00DD0E42">
        <w:rPr>
          <w:color w:val="000000" w:themeColor="text1"/>
          <w:sz w:val="24"/>
          <w:szCs w:val="26"/>
          <w:lang w:val="pl-PL" w:eastAsia="pl-PL"/>
        </w:rPr>
        <w:t>z podłączeniem prądu stałego</w:t>
      </w:r>
      <w:r w:rsidRPr="00DD0E42">
        <w:rPr>
          <w:color w:val="000000" w:themeColor="text1"/>
          <w:sz w:val="24"/>
          <w:szCs w:val="26"/>
          <w:lang w:val="pl-PL" w:eastAsia="pl-PL"/>
        </w:rPr>
        <w:t xml:space="preserve"> z siecią Właściwego OS.</w:t>
      </w:r>
    </w:p>
    <w:p w14:paraId="7632BFE0" w14:textId="77777777" w:rsidR="000352E6" w:rsidRPr="00DD0E42" w:rsidRDefault="000352E6" w:rsidP="000352E6">
      <w:pPr>
        <w:pStyle w:val="Podstawowyakapitowy"/>
        <w:rPr>
          <w:color w:val="000000" w:themeColor="text1"/>
        </w:rPr>
      </w:pPr>
    </w:p>
    <w:p w14:paraId="13F7F3AE" w14:textId="77777777" w:rsidR="009F7588" w:rsidRPr="00DD0E42" w:rsidRDefault="009F7588" w:rsidP="000352E6">
      <w:pPr>
        <w:pStyle w:val="Podstawowyakapitowy"/>
        <w:rPr>
          <w:color w:val="000000" w:themeColor="text1"/>
        </w:rPr>
      </w:pPr>
    </w:p>
    <w:p w14:paraId="2A4C2511" w14:textId="77777777" w:rsidR="000352E6" w:rsidRPr="00DD0E42" w:rsidRDefault="000352E6">
      <w:pPr>
        <w:pStyle w:val="Nagwek3"/>
        <w:rPr>
          <w:color w:val="000000" w:themeColor="text1"/>
        </w:rPr>
      </w:pPr>
      <w:bookmarkStart w:id="41" w:name="_Toc18410414"/>
      <w:r w:rsidRPr="00DD0E42">
        <w:rPr>
          <w:color w:val="000000" w:themeColor="text1"/>
        </w:rPr>
        <w:t>Okres ważności pozwolenia ION</w:t>
      </w:r>
      <w:bookmarkEnd w:id="41"/>
    </w:p>
    <w:p w14:paraId="4636C242" w14:textId="77777777" w:rsidR="009F7588" w:rsidRPr="00DD0E42" w:rsidRDefault="009F7588" w:rsidP="009F7588">
      <w:pPr>
        <w:rPr>
          <w:color w:val="000000" w:themeColor="text1"/>
          <w:sz w:val="24"/>
          <w:szCs w:val="26"/>
          <w:lang w:val="pl-PL" w:eastAsia="pl-PL"/>
        </w:rPr>
      </w:pPr>
      <w:r w:rsidRPr="00DD0E42">
        <w:rPr>
          <w:color w:val="000000" w:themeColor="text1"/>
          <w:sz w:val="24"/>
          <w:szCs w:val="26"/>
          <w:lang w:val="pl-PL" w:eastAsia="pl-PL"/>
        </w:rPr>
        <w:t xml:space="preserve">Pozwolenie ION traci ważność z dniem w nim określonym lub po wydaniu pozwolenia FON, jednak czas jego obowiązywania nie może być dłuższy niż 24 miesiące. Przedłużenie okresu, przez który właściciel modułu parku energii </w:t>
      </w:r>
      <w:r w:rsidR="00B22248" w:rsidRPr="00DD0E42">
        <w:rPr>
          <w:color w:val="000000" w:themeColor="text1"/>
          <w:sz w:val="24"/>
          <w:szCs w:val="26"/>
          <w:lang w:val="pl-PL" w:eastAsia="pl-PL"/>
        </w:rPr>
        <w:t>z podłączeniem prądu stałego</w:t>
      </w:r>
      <w:r w:rsidRPr="00DD0E42">
        <w:rPr>
          <w:color w:val="000000" w:themeColor="text1"/>
          <w:sz w:val="24"/>
          <w:szCs w:val="26"/>
          <w:lang w:val="pl-PL" w:eastAsia="pl-PL"/>
        </w:rPr>
        <w:t xml:space="preserve"> może utrzymać status pozwolenia ION dłużej niż przez okres określony w art. 62 ust. 4 NC HVDC, może zostać przyznane, jeżeli wniosek o przyznanie odstępstwa zostanie złożony do Właściwego OS przed upływem przedmiotowego okresu zgodnie z procedurą odstępstwa ustanowioną w art. 77 – 83 NC HVDC.</w:t>
      </w:r>
    </w:p>
    <w:p w14:paraId="3DC749F3" w14:textId="77777777" w:rsidR="009F7588" w:rsidRPr="00DD0E42" w:rsidRDefault="009F7588" w:rsidP="009970A3">
      <w:pPr>
        <w:rPr>
          <w:color w:val="000000" w:themeColor="text1"/>
          <w:lang w:val="pl-PL"/>
        </w:rPr>
      </w:pPr>
    </w:p>
    <w:p w14:paraId="216CBF4E" w14:textId="77777777" w:rsidR="000352E6" w:rsidRPr="00DD0E42" w:rsidRDefault="000352E6" w:rsidP="000352E6">
      <w:pPr>
        <w:spacing w:after="160" w:line="259" w:lineRule="auto"/>
        <w:jc w:val="left"/>
        <w:rPr>
          <w:color w:val="000000" w:themeColor="text1"/>
          <w:sz w:val="24"/>
          <w:szCs w:val="26"/>
          <w:lang w:val="pl-PL"/>
        </w:rPr>
      </w:pPr>
      <w:r w:rsidRPr="00DD0E42">
        <w:rPr>
          <w:color w:val="000000" w:themeColor="text1"/>
          <w:lang w:val="pl-PL"/>
        </w:rPr>
        <w:br w:type="page"/>
      </w:r>
    </w:p>
    <w:p w14:paraId="63F3C683" w14:textId="77777777" w:rsidR="000352E6" w:rsidRPr="00DD0E42" w:rsidRDefault="000352E6">
      <w:pPr>
        <w:pStyle w:val="Nagwek2"/>
        <w:rPr>
          <w:color w:val="000000" w:themeColor="text1"/>
        </w:rPr>
      </w:pPr>
      <w:bookmarkStart w:id="42" w:name="_Toc18410415"/>
      <w:r w:rsidRPr="00DD0E42">
        <w:rPr>
          <w:color w:val="000000" w:themeColor="text1"/>
        </w:rPr>
        <w:lastRenderedPageBreak/>
        <w:t xml:space="preserve">Procedura wydawania ostatecznego pozwolenia na użytkowanie </w:t>
      </w:r>
      <w:r w:rsidR="00FA4E10" w:rsidRPr="00DD0E42">
        <w:rPr>
          <w:color w:val="000000" w:themeColor="text1"/>
        </w:rPr>
        <w:t>–</w:t>
      </w:r>
      <w:r w:rsidRPr="00DD0E42">
        <w:rPr>
          <w:color w:val="000000" w:themeColor="text1"/>
        </w:rPr>
        <w:t xml:space="preserve"> FON</w:t>
      </w:r>
      <w:bookmarkEnd w:id="42"/>
    </w:p>
    <w:p w14:paraId="1A136BC1" w14:textId="77777777" w:rsidR="000352E6" w:rsidRPr="00DD0E42" w:rsidRDefault="000352E6">
      <w:pPr>
        <w:pStyle w:val="Nagwek3"/>
        <w:rPr>
          <w:color w:val="000000" w:themeColor="text1"/>
        </w:rPr>
      </w:pPr>
      <w:bookmarkStart w:id="43" w:name="_Toc18410416"/>
      <w:r w:rsidRPr="00DD0E42">
        <w:rPr>
          <w:color w:val="000000" w:themeColor="text1"/>
        </w:rPr>
        <w:t>Informacje ogólne</w:t>
      </w:r>
      <w:bookmarkEnd w:id="43"/>
    </w:p>
    <w:p w14:paraId="76198E9F" w14:textId="77777777" w:rsidR="00AB2FE0" w:rsidRPr="00DD0E42" w:rsidRDefault="00AB2FE0" w:rsidP="007F612A">
      <w:pPr>
        <w:pStyle w:val="Podstawowyakapitowy"/>
        <w:rPr>
          <w:i/>
          <w:color w:val="000000" w:themeColor="text1"/>
        </w:rPr>
      </w:pPr>
      <w:r w:rsidRPr="00DD0E42">
        <w:rPr>
          <w:color w:val="000000" w:themeColor="text1"/>
        </w:rPr>
        <w:t>Przedmiotowa procedura obowiązuje właścicieli modułów parku energii z</w:t>
      </w:r>
      <w:r w:rsidR="006809EF" w:rsidRPr="00DD0E42">
        <w:rPr>
          <w:color w:val="000000" w:themeColor="text1"/>
        </w:rPr>
        <w:t> </w:t>
      </w:r>
      <w:r w:rsidRPr="00DD0E42">
        <w:rPr>
          <w:color w:val="000000" w:themeColor="text1"/>
        </w:rPr>
        <w:t>podłączeniem prądu stałego, które zostały objęte wymogami wynikającymi z</w:t>
      </w:r>
      <w:r w:rsidR="006809EF" w:rsidRPr="00DD0E42">
        <w:rPr>
          <w:color w:val="000000" w:themeColor="text1"/>
        </w:rPr>
        <w:t> </w:t>
      </w:r>
      <w:r w:rsidRPr="00DD0E42">
        <w:rPr>
          <w:color w:val="000000" w:themeColor="text1"/>
        </w:rPr>
        <w:t>NC</w:t>
      </w:r>
      <w:r w:rsidR="006809EF" w:rsidRPr="00DD0E42">
        <w:rPr>
          <w:color w:val="000000" w:themeColor="text1"/>
        </w:rPr>
        <w:t> </w:t>
      </w:r>
      <w:r w:rsidRPr="00DD0E42">
        <w:rPr>
          <w:color w:val="000000" w:themeColor="text1"/>
        </w:rPr>
        <w:t xml:space="preserve">HVDC oraz </w:t>
      </w:r>
      <w:proofErr w:type="spellStart"/>
      <w:r w:rsidRPr="00DD0E42">
        <w:rPr>
          <w:color w:val="000000" w:themeColor="text1"/>
        </w:rPr>
        <w:t>IRiESP</w:t>
      </w:r>
      <w:proofErr w:type="spellEnd"/>
      <w:r w:rsidRPr="00DD0E42">
        <w:rPr>
          <w:color w:val="000000" w:themeColor="text1"/>
        </w:rPr>
        <w:t>/</w:t>
      </w:r>
      <w:proofErr w:type="spellStart"/>
      <w:r w:rsidRPr="00DD0E42">
        <w:rPr>
          <w:color w:val="000000" w:themeColor="text1"/>
        </w:rPr>
        <w:t>IRiESD</w:t>
      </w:r>
      <w:proofErr w:type="spellEnd"/>
      <w:r w:rsidRPr="00DD0E42">
        <w:rPr>
          <w:color w:val="000000" w:themeColor="text1"/>
        </w:rPr>
        <w:t>. Pozwolenie FON dla modułu parku energii z</w:t>
      </w:r>
      <w:r w:rsidR="006809EF" w:rsidRPr="00DD0E42">
        <w:rPr>
          <w:color w:val="000000" w:themeColor="text1"/>
        </w:rPr>
        <w:t> </w:t>
      </w:r>
      <w:r w:rsidRPr="00DD0E42">
        <w:rPr>
          <w:color w:val="000000" w:themeColor="text1"/>
        </w:rPr>
        <w:t>podłączeniem prądu stałego jest wydawane przez Właściwego OS właścicielowi modułu parku energii z podłączeniem prądu stałego po sfinalizowaniu procesu weryfikacji danych i badań dokonywanych na etapie pozwolenia ION. Uprawnia do</w:t>
      </w:r>
      <w:r w:rsidR="006809EF" w:rsidRPr="00DD0E42">
        <w:rPr>
          <w:color w:val="000000" w:themeColor="text1"/>
        </w:rPr>
        <w:t> </w:t>
      </w:r>
      <w:r w:rsidRPr="00DD0E42">
        <w:rPr>
          <w:color w:val="000000" w:themeColor="text1"/>
        </w:rPr>
        <w:t>eksploatacji modułu parku energii z podłączeniem prądu stałego poprzez wykorzystanie punktów przyłączenia do sieci.</w:t>
      </w:r>
      <w:r w:rsidR="007F612A" w:rsidRPr="00DD0E42">
        <w:rPr>
          <w:color w:val="000000" w:themeColor="text1"/>
        </w:rPr>
        <w:t xml:space="preserve"> Właściciel systemu HVDC zobowiązany jest do przekazania certyfikatów sprzętu lub wyników testów zgodności zakresie i na warunkach określonych w dostępnych na stronie internetowej Operatora.</w:t>
      </w:r>
    </w:p>
    <w:p w14:paraId="4D815CDA" w14:textId="77777777" w:rsidR="00AB2FE0" w:rsidRPr="00DD0E42" w:rsidRDefault="00AB2FE0" w:rsidP="00AB2FE0">
      <w:pPr>
        <w:pStyle w:val="Podstawowyakapitowy"/>
        <w:rPr>
          <w:color w:val="000000" w:themeColor="text1"/>
        </w:rPr>
      </w:pPr>
      <w:r w:rsidRPr="00DD0E42">
        <w:rPr>
          <w:color w:val="000000" w:themeColor="text1"/>
        </w:rPr>
        <w:t xml:space="preserve">Przebieg procedury FON w postaci „Schematu procedury pozyskiwania pozwolenia FON” zamieszczono w pkt </w:t>
      </w:r>
      <w:r w:rsidRPr="00DD0E42">
        <w:rPr>
          <w:color w:val="000000" w:themeColor="text1"/>
          <w:highlight w:val="yellow"/>
        </w:rPr>
        <w:fldChar w:fldCharType="begin"/>
      </w:r>
      <w:r w:rsidRPr="00DD0E42">
        <w:rPr>
          <w:color w:val="000000" w:themeColor="text1"/>
        </w:rPr>
        <w:instrText xml:space="preserve"> REF _Ref534706992 \n \h </w:instrText>
      </w:r>
      <w:r w:rsidRPr="00DD0E42">
        <w:rPr>
          <w:color w:val="000000" w:themeColor="text1"/>
          <w:highlight w:val="yellow"/>
        </w:rPr>
      </w:r>
      <w:r w:rsidRPr="00DD0E42">
        <w:rPr>
          <w:color w:val="000000" w:themeColor="text1"/>
          <w:highlight w:val="yellow"/>
        </w:rPr>
        <w:fldChar w:fldCharType="separate"/>
      </w:r>
      <w:r w:rsidR="00633E40" w:rsidRPr="00DD0E42">
        <w:rPr>
          <w:color w:val="000000" w:themeColor="text1"/>
        </w:rPr>
        <w:t>7.3</w:t>
      </w:r>
      <w:r w:rsidRPr="00DD0E42">
        <w:rPr>
          <w:color w:val="000000" w:themeColor="text1"/>
          <w:highlight w:val="yellow"/>
        </w:rPr>
        <w:fldChar w:fldCharType="end"/>
      </w:r>
      <w:r w:rsidRPr="00DD0E42">
        <w:rPr>
          <w:color w:val="000000" w:themeColor="text1"/>
        </w:rPr>
        <w:t>.</w:t>
      </w:r>
    </w:p>
    <w:p w14:paraId="76D3F108" w14:textId="77777777" w:rsidR="000352E6" w:rsidRPr="00DD0E42" w:rsidRDefault="000352E6" w:rsidP="000352E6">
      <w:pPr>
        <w:pStyle w:val="Podstawowyakapitowy"/>
        <w:rPr>
          <w:color w:val="000000" w:themeColor="text1"/>
        </w:rPr>
      </w:pPr>
    </w:p>
    <w:p w14:paraId="3BD2B7F1" w14:textId="77777777" w:rsidR="000352E6" w:rsidRPr="00DD0E42" w:rsidRDefault="000352E6" w:rsidP="000352E6">
      <w:pPr>
        <w:pStyle w:val="Podstawowyakapitowy"/>
        <w:rPr>
          <w:color w:val="000000" w:themeColor="text1"/>
        </w:rPr>
      </w:pPr>
    </w:p>
    <w:p w14:paraId="1DE77218" w14:textId="77777777" w:rsidR="000352E6" w:rsidRPr="00DD0E42" w:rsidRDefault="000352E6">
      <w:pPr>
        <w:pStyle w:val="Nagwek3"/>
        <w:rPr>
          <w:color w:val="000000" w:themeColor="text1"/>
        </w:rPr>
      </w:pPr>
      <w:bookmarkStart w:id="44" w:name="_Toc18410417"/>
      <w:r w:rsidRPr="00DD0E42">
        <w:rPr>
          <w:color w:val="000000" w:themeColor="text1"/>
        </w:rPr>
        <w:t>Proces wydawania pozwolenia FON</w:t>
      </w:r>
      <w:bookmarkEnd w:id="44"/>
    </w:p>
    <w:p w14:paraId="5310B884" w14:textId="77777777" w:rsidR="00AB2FE0" w:rsidRPr="00DD0E42" w:rsidRDefault="00AB2FE0" w:rsidP="00AB2FE0">
      <w:pPr>
        <w:spacing w:after="160" w:line="256" w:lineRule="auto"/>
        <w:rPr>
          <w:color w:val="000000" w:themeColor="text1"/>
          <w:sz w:val="24"/>
          <w:szCs w:val="26"/>
          <w:lang w:val="pl-PL" w:eastAsia="pl-PL"/>
        </w:rPr>
      </w:pPr>
      <w:r w:rsidRPr="00DD0E42">
        <w:rPr>
          <w:color w:val="000000" w:themeColor="text1"/>
          <w:sz w:val="24"/>
          <w:szCs w:val="26"/>
          <w:lang w:val="pl-PL" w:eastAsia="pl-PL"/>
        </w:rPr>
        <w:t>Pozwolenie FON wydaje się na wniosek właściciela modułu parku energii z</w:t>
      </w:r>
      <w:r w:rsidR="0062628B" w:rsidRPr="00DD0E42">
        <w:rPr>
          <w:color w:val="000000" w:themeColor="text1"/>
          <w:sz w:val="24"/>
          <w:szCs w:val="26"/>
          <w:lang w:val="pl-PL" w:eastAsia="pl-PL"/>
        </w:rPr>
        <w:t> </w:t>
      </w:r>
      <w:r w:rsidRPr="00DD0E42">
        <w:rPr>
          <w:color w:val="000000" w:themeColor="text1"/>
          <w:sz w:val="24"/>
          <w:szCs w:val="26"/>
          <w:lang w:val="pl-PL" w:eastAsia="pl-PL"/>
        </w:rPr>
        <w:t>podłączeniem prądu stałego po wydaniu tymczasowego pozwolenia na użytkowanie ION (w terminie ważności pozwolenia ION) i po sfinalizowaniu procesu weryfikacji danych i badań oraz po spełnieniu określonych wymagań:</w:t>
      </w:r>
    </w:p>
    <w:p w14:paraId="438389D4" w14:textId="77777777" w:rsidR="00AB2FE0" w:rsidRPr="00DD0E42" w:rsidRDefault="00AB2FE0" w:rsidP="00AB2FE0">
      <w:pPr>
        <w:spacing w:after="160" w:line="256" w:lineRule="auto"/>
        <w:rPr>
          <w:color w:val="000000" w:themeColor="text1"/>
          <w:sz w:val="24"/>
          <w:szCs w:val="26"/>
          <w:lang w:val="pl-PL" w:eastAsia="pl-PL"/>
        </w:rPr>
      </w:pPr>
    </w:p>
    <w:p w14:paraId="284B56BE" w14:textId="77777777" w:rsidR="00AB2FE0" w:rsidRPr="00DD0E42" w:rsidRDefault="00AB2FE0" w:rsidP="00AB2FE0">
      <w:pPr>
        <w:pStyle w:val="Podstawowyakapitowy"/>
        <w:numPr>
          <w:ilvl w:val="0"/>
          <w:numId w:val="39"/>
        </w:numPr>
        <w:rPr>
          <w:color w:val="000000" w:themeColor="text1"/>
        </w:rPr>
      </w:pPr>
      <w:r w:rsidRPr="00DD0E42">
        <w:rPr>
          <w:color w:val="000000" w:themeColor="text1"/>
        </w:rPr>
        <w:t>Po stronie właściciela modułu parku energii z podłączeniem prądu stałego:</w:t>
      </w:r>
    </w:p>
    <w:p w14:paraId="6D4B90DC"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Przygotowanie i realizacja prac końcowych umożliwiająca pracę modułu parku energii z podłączeniem prądu stałego,</w:t>
      </w:r>
    </w:p>
    <w:p w14:paraId="07013FF6"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Uzupełnienie braków z wykazu uzupełnień zgłoszonych przez Właściwego OS w pozwoleniu ION,</w:t>
      </w:r>
    </w:p>
    <w:p w14:paraId="55FF738B"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Wysłanie oświadczenia o gotowości do przeprowadzenia testów sprawdzających parametry techniczno-ruchowe zgodnie z zapisami umowy o przyłączenie wraz wymaganymi załącznikami,</w:t>
      </w:r>
    </w:p>
    <w:p w14:paraId="440077A8"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Uzgodnienie terminów przeprowadzenia testów z Właściwym OS,</w:t>
      </w:r>
    </w:p>
    <w:p w14:paraId="60FB51E7"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Przeprowadzenie wymaganych testów z wynikiem pozytywnym,</w:t>
      </w:r>
    </w:p>
    <w:p w14:paraId="2481FE03"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Złożenie do Właściwego OS kompletnego wniosku o wydanie pozwolenia FON (wraz z wymaganymi dokumentami i innymi załącznikami).</w:t>
      </w:r>
    </w:p>
    <w:p w14:paraId="29FA6C91" w14:textId="77777777" w:rsidR="00AB2FE0" w:rsidRPr="00DD0E42" w:rsidRDefault="00AB2FE0" w:rsidP="00AB2FE0">
      <w:pPr>
        <w:spacing w:after="160" w:line="256" w:lineRule="auto"/>
        <w:rPr>
          <w:color w:val="000000" w:themeColor="text1"/>
          <w:sz w:val="24"/>
          <w:szCs w:val="26"/>
          <w:lang w:val="pl-PL" w:eastAsia="pl-PL"/>
        </w:rPr>
      </w:pPr>
    </w:p>
    <w:p w14:paraId="0723C85A" w14:textId="77777777" w:rsidR="00AB2FE0" w:rsidRPr="00DD0E42" w:rsidRDefault="00AB2FE0" w:rsidP="00AB2FE0">
      <w:pPr>
        <w:spacing w:after="160" w:line="256" w:lineRule="auto"/>
        <w:rPr>
          <w:color w:val="000000" w:themeColor="text1"/>
          <w:sz w:val="24"/>
          <w:szCs w:val="26"/>
          <w:lang w:val="pl-PL" w:eastAsia="pl-PL"/>
        </w:rPr>
      </w:pPr>
      <w:r w:rsidRPr="00DD0E42">
        <w:rPr>
          <w:color w:val="000000" w:themeColor="text1"/>
          <w:sz w:val="24"/>
          <w:szCs w:val="26"/>
          <w:lang w:val="pl-PL" w:eastAsia="pl-PL"/>
        </w:rPr>
        <w:t>Po stronie Właściwego OS:</w:t>
      </w:r>
    </w:p>
    <w:p w14:paraId="02C9D7BA"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lastRenderedPageBreak/>
        <w:t>Sprawdzenie uzupełnienia braków z wykazu uzupełnień zgłoszonych przez Właściwego OS w pozwoleniu ION,</w:t>
      </w:r>
    </w:p>
    <w:p w14:paraId="1465A26F"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Uzgodnienie terminów i zakresu przeprowadzenia testów z właścicielem modułu parku energii z podłączeniem prądu stałego,</w:t>
      </w:r>
    </w:p>
    <w:p w14:paraId="1A154815"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Weryfikacja wniosku o wydanie pozwolenia FON wraz z załącznikami,</w:t>
      </w:r>
    </w:p>
    <w:p w14:paraId="3D7B0A3F"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 xml:space="preserve">Przygotowanie i przesłanie do właściciela modułu parku </w:t>
      </w:r>
      <w:r w:rsidR="00100D98" w:rsidRPr="00DD0E42">
        <w:rPr>
          <w:color w:val="000000" w:themeColor="text1"/>
        </w:rPr>
        <w:t>energii</w:t>
      </w:r>
      <w:r w:rsidR="00100D98" w:rsidRPr="00DD0E42">
        <w:rPr>
          <w:color w:val="000000" w:themeColor="text1"/>
        </w:rPr>
        <w:br/>
      </w:r>
      <w:r w:rsidRPr="00DD0E42">
        <w:rPr>
          <w:color w:val="000000" w:themeColor="text1"/>
        </w:rPr>
        <w:t>z podłączeniem prądu stałego wykazu błędnych / niewystarczających / brakujących danych,</w:t>
      </w:r>
    </w:p>
    <w:p w14:paraId="3444EAB4"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Wydanie pozwolenia FON.</w:t>
      </w:r>
    </w:p>
    <w:p w14:paraId="52ECD0BC" w14:textId="77777777" w:rsidR="00AB2FE0" w:rsidRPr="00DD0E42" w:rsidRDefault="00AB2FE0" w:rsidP="0062628B">
      <w:pPr>
        <w:pStyle w:val="Podstawowyakapitowy"/>
        <w:rPr>
          <w:color w:val="000000" w:themeColor="text1"/>
        </w:rPr>
      </w:pPr>
    </w:p>
    <w:p w14:paraId="621091DD" w14:textId="77777777" w:rsidR="000352E6" w:rsidRPr="00DD0E42" w:rsidRDefault="000352E6" w:rsidP="0062628B">
      <w:pPr>
        <w:pStyle w:val="Podstawowyakapitowy"/>
        <w:rPr>
          <w:color w:val="000000" w:themeColor="text1"/>
        </w:rPr>
      </w:pPr>
    </w:p>
    <w:p w14:paraId="30B8B5C2" w14:textId="77777777" w:rsidR="000352E6" w:rsidRPr="00DD0E42" w:rsidRDefault="000352E6">
      <w:pPr>
        <w:pStyle w:val="Nagwek3"/>
        <w:rPr>
          <w:color w:val="000000" w:themeColor="text1"/>
        </w:rPr>
      </w:pPr>
      <w:bookmarkStart w:id="45" w:name="_Toc18410418"/>
      <w:r w:rsidRPr="00DD0E42">
        <w:rPr>
          <w:color w:val="000000" w:themeColor="text1"/>
        </w:rPr>
        <w:t>Okres ważności pozwolenia FON</w:t>
      </w:r>
      <w:bookmarkEnd w:id="45"/>
    </w:p>
    <w:p w14:paraId="3921B196" w14:textId="77777777" w:rsidR="00AB2FE0" w:rsidRPr="00DD0E42" w:rsidRDefault="000A5EFB" w:rsidP="00AB2FE0">
      <w:pPr>
        <w:pStyle w:val="Podstawowyakapitowy"/>
        <w:rPr>
          <w:color w:val="000000" w:themeColor="text1"/>
        </w:rPr>
      </w:pPr>
      <w:r w:rsidRPr="00DD0E42">
        <w:rPr>
          <w:color w:val="000000" w:themeColor="text1"/>
        </w:rPr>
        <w:t xml:space="preserve">Pozwolenie FON jest przypisane do </w:t>
      </w:r>
      <w:r w:rsidR="00100D98" w:rsidRPr="00DD0E42">
        <w:rPr>
          <w:color w:val="000000" w:themeColor="text1"/>
        </w:rPr>
        <w:t>modułu parku energii z podłączeniem prądu stałego</w:t>
      </w:r>
      <w:r w:rsidRPr="00DD0E42">
        <w:rPr>
          <w:color w:val="000000" w:themeColor="text1"/>
        </w:rPr>
        <w:t> i musi być przekazywane każdemu kolejnemu następcy prawnemu</w:t>
      </w:r>
      <w:r w:rsidR="00AB2FE0" w:rsidRPr="00DD0E42">
        <w:rPr>
          <w:color w:val="000000" w:themeColor="text1"/>
        </w:rPr>
        <w:t xml:space="preserve">. Pozwolenie FON wydawane jest na czas nieokreślony. Pozwolenie FON ulega </w:t>
      </w:r>
      <w:r w:rsidR="00100D98" w:rsidRPr="00DD0E42">
        <w:rPr>
          <w:color w:val="000000" w:themeColor="text1"/>
        </w:rPr>
        <w:t>zawieszeniu</w:t>
      </w:r>
      <w:r w:rsidR="00794084" w:rsidRPr="00DD0E42">
        <w:rPr>
          <w:color w:val="000000" w:themeColor="text1"/>
        </w:rPr>
        <w:t xml:space="preserve"> </w:t>
      </w:r>
      <w:r w:rsidR="00AB2FE0" w:rsidRPr="00DD0E42">
        <w:rPr>
          <w:color w:val="000000" w:themeColor="text1"/>
        </w:rPr>
        <w:t>w przypadku wydania przez Właściwego OS pozwolenia LON dla modułu parku energii z podłączeniem prądu stałego.</w:t>
      </w:r>
    </w:p>
    <w:p w14:paraId="5CA6A6BA" w14:textId="77777777" w:rsidR="00AB2FE0" w:rsidRPr="00DD0E42" w:rsidRDefault="00AB2FE0" w:rsidP="00AB2FE0">
      <w:pPr>
        <w:pStyle w:val="Podstawowyakapitowy"/>
        <w:rPr>
          <w:color w:val="000000" w:themeColor="text1"/>
        </w:rPr>
      </w:pPr>
      <w:r w:rsidRPr="00DD0E42">
        <w:rPr>
          <w:color w:val="000000" w:themeColor="text1"/>
        </w:rPr>
        <w:t xml:space="preserve">W przypadku upłynięcia terminu ważności pozwolenia ION na każdym etapie procesu wydania pozwolenia FON właściciel modułu parku energii z podłączeniem prądu stałego występuje z wnioskiem o przedłużenie ważności pozwolenia ION. Pozwolenie ION traci ważność z dniem w nim określonym lub po wydaniu pozwolenia FON, jednak czas jego obowiązywania nie może być dłuższy niż 24 miesiące. Przedłużenie okresu, przez który właściciel modułu parku energii z podłączeniem prądu stałego może utrzymać status pozwolenia ION dłużej niż przez okres określony w art. </w:t>
      </w:r>
      <w:r w:rsidR="0062628B" w:rsidRPr="00DD0E42">
        <w:rPr>
          <w:color w:val="000000" w:themeColor="text1"/>
        </w:rPr>
        <w:t xml:space="preserve">62 </w:t>
      </w:r>
      <w:r w:rsidRPr="00DD0E42">
        <w:rPr>
          <w:color w:val="000000" w:themeColor="text1"/>
        </w:rPr>
        <w:t>ust. 4 NC HVDC, może zostać przyznane, jeżeli wniosek o przyznanie odstępstwa zostanie złożony do Właściwego OS przed upływem przedmiotowego okresu zgodnie z procedurą odstępstw ustanowioną w art. 79 NC HVDC.</w:t>
      </w:r>
    </w:p>
    <w:p w14:paraId="0057023E" w14:textId="77777777" w:rsidR="00AB2FE0" w:rsidRPr="00DD0E42" w:rsidRDefault="00AB2FE0" w:rsidP="00AB2FE0">
      <w:pPr>
        <w:spacing w:after="160" w:line="256" w:lineRule="auto"/>
        <w:rPr>
          <w:color w:val="000000" w:themeColor="text1"/>
          <w:sz w:val="24"/>
          <w:szCs w:val="26"/>
          <w:lang w:val="pl-PL" w:eastAsia="pl-PL"/>
        </w:rPr>
      </w:pPr>
    </w:p>
    <w:p w14:paraId="24FDC1BE" w14:textId="77777777" w:rsidR="00AB2FE0" w:rsidRPr="00DD0E42" w:rsidRDefault="00AB2FE0" w:rsidP="000352E6">
      <w:pPr>
        <w:spacing w:after="160" w:line="259" w:lineRule="auto"/>
        <w:rPr>
          <w:color w:val="000000" w:themeColor="text1"/>
          <w:sz w:val="24"/>
          <w:szCs w:val="26"/>
          <w:lang w:val="pl-PL" w:eastAsia="pl-PL"/>
        </w:rPr>
      </w:pPr>
    </w:p>
    <w:p w14:paraId="35FE58DD" w14:textId="77777777" w:rsidR="000352E6" w:rsidRPr="00DD0E42" w:rsidRDefault="000352E6" w:rsidP="000352E6">
      <w:pPr>
        <w:spacing w:after="160" w:line="259" w:lineRule="auto"/>
        <w:rPr>
          <w:color w:val="000000" w:themeColor="text1"/>
          <w:sz w:val="24"/>
          <w:szCs w:val="26"/>
          <w:lang w:val="pl-PL" w:eastAsia="pl-PL"/>
        </w:rPr>
      </w:pPr>
    </w:p>
    <w:p w14:paraId="79A3D90B" w14:textId="77777777" w:rsidR="00AB2FE0" w:rsidRPr="00DD0E42" w:rsidRDefault="000352E6">
      <w:pPr>
        <w:pStyle w:val="Nagwek3"/>
        <w:rPr>
          <w:color w:val="000000" w:themeColor="text1"/>
        </w:rPr>
      </w:pPr>
      <w:bookmarkStart w:id="46" w:name="_Toc18410419"/>
      <w:r w:rsidRPr="00DD0E42">
        <w:rPr>
          <w:color w:val="000000" w:themeColor="text1"/>
        </w:rPr>
        <w:t>Procedura odstępstw</w:t>
      </w:r>
      <w:bookmarkEnd w:id="46"/>
    </w:p>
    <w:p w14:paraId="1DCA7522" w14:textId="77777777" w:rsidR="00AB2FE0" w:rsidRPr="00DD0E42" w:rsidRDefault="00AB2FE0" w:rsidP="00AB2FE0">
      <w:pPr>
        <w:spacing w:after="160" w:line="256" w:lineRule="auto"/>
        <w:rPr>
          <w:color w:val="000000" w:themeColor="text1"/>
          <w:sz w:val="24"/>
          <w:szCs w:val="26"/>
          <w:lang w:val="pl-PL" w:eastAsia="pl-PL"/>
        </w:rPr>
      </w:pPr>
      <w:r w:rsidRPr="00DD0E42">
        <w:rPr>
          <w:color w:val="000000" w:themeColor="text1"/>
          <w:sz w:val="24"/>
          <w:szCs w:val="26"/>
          <w:lang w:val="pl-PL" w:eastAsia="pl-PL"/>
        </w:rPr>
        <w:t>W przypadku powstania niezgodności (w ocenie Właściwego OS istnieją jakiekolwiek przeszkody w wydaniu pozwolenia FON) właściciel modułu parku energii z</w:t>
      </w:r>
      <w:r w:rsidR="0062628B" w:rsidRPr="00DD0E42">
        <w:rPr>
          <w:color w:val="000000" w:themeColor="text1"/>
          <w:sz w:val="24"/>
          <w:szCs w:val="26"/>
          <w:lang w:val="pl-PL" w:eastAsia="pl-PL"/>
        </w:rPr>
        <w:t> </w:t>
      </w:r>
      <w:r w:rsidRPr="00DD0E42">
        <w:rPr>
          <w:color w:val="000000" w:themeColor="text1"/>
          <w:sz w:val="24"/>
          <w:szCs w:val="26"/>
          <w:lang w:val="pl-PL" w:eastAsia="pl-PL"/>
        </w:rPr>
        <w:t>podłączeniem prądu stałego może przekazać do Właściwego OS wniosek o</w:t>
      </w:r>
      <w:r w:rsidR="0062628B" w:rsidRPr="00DD0E42">
        <w:rPr>
          <w:color w:val="000000" w:themeColor="text1"/>
          <w:sz w:val="24"/>
          <w:szCs w:val="26"/>
          <w:lang w:val="pl-PL" w:eastAsia="pl-PL"/>
        </w:rPr>
        <w:t> </w:t>
      </w:r>
      <w:r w:rsidRPr="00DD0E42">
        <w:rPr>
          <w:color w:val="000000" w:themeColor="text1"/>
          <w:sz w:val="24"/>
          <w:szCs w:val="26"/>
          <w:lang w:val="pl-PL" w:eastAsia="pl-PL"/>
        </w:rPr>
        <w:t>odstępstwo (w celu wydania pozwolenia FON). Rozpatrzenie wniosku o odstępstwo następuje po spełnieniu określonych wymagań:</w:t>
      </w:r>
    </w:p>
    <w:p w14:paraId="7AFC4FD2" w14:textId="77777777" w:rsidR="00AB2FE0" w:rsidRPr="00DD0E42" w:rsidRDefault="00AB2FE0" w:rsidP="00AB2FE0">
      <w:pPr>
        <w:pStyle w:val="Podstawowyakapitowy"/>
        <w:numPr>
          <w:ilvl w:val="0"/>
          <w:numId w:val="39"/>
        </w:numPr>
        <w:rPr>
          <w:color w:val="000000" w:themeColor="text1"/>
        </w:rPr>
      </w:pPr>
      <w:r w:rsidRPr="00DD0E42">
        <w:rPr>
          <w:color w:val="000000" w:themeColor="text1"/>
        </w:rPr>
        <w:t>Po stronie właściciela modułu parku energii z podłączeniem prądu stałego:</w:t>
      </w:r>
    </w:p>
    <w:p w14:paraId="3C8F2D84"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lastRenderedPageBreak/>
        <w:t>Złożenie do Właściwego OS kompletnego wniosku o odstępstwo (wraz</w:t>
      </w:r>
      <w:r w:rsidR="0062628B" w:rsidRPr="00DD0E42">
        <w:rPr>
          <w:color w:val="000000" w:themeColor="text1"/>
        </w:rPr>
        <w:t> </w:t>
      </w:r>
      <w:r w:rsidRPr="00DD0E42">
        <w:rPr>
          <w:color w:val="000000" w:themeColor="text1"/>
        </w:rPr>
        <w:t>z</w:t>
      </w:r>
      <w:r w:rsidR="0062628B" w:rsidRPr="00DD0E42">
        <w:rPr>
          <w:color w:val="000000" w:themeColor="text1"/>
        </w:rPr>
        <w:t> </w:t>
      </w:r>
      <w:r w:rsidRPr="00DD0E42">
        <w:rPr>
          <w:color w:val="000000" w:themeColor="text1"/>
        </w:rPr>
        <w:t>wymaganymi dokumentami i innymi załącznikami),</w:t>
      </w:r>
    </w:p>
    <w:p w14:paraId="5BD1EF1A"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Uzupełnienie zgłoszonych przez Właściwego OS braków we wniosku.</w:t>
      </w:r>
    </w:p>
    <w:p w14:paraId="1FCEA398" w14:textId="77777777" w:rsidR="00AB2FE0" w:rsidRPr="00DD0E42" w:rsidRDefault="00AB2FE0" w:rsidP="00AB2FE0">
      <w:pPr>
        <w:spacing w:after="160" w:line="256" w:lineRule="auto"/>
        <w:rPr>
          <w:color w:val="000000" w:themeColor="text1"/>
          <w:sz w:val="24"/>
          <w:szCs w:val="26"/>
          <w:lang w:val="pl-PL" w:eastAsia="pl-PL"/>
        </w:rPr>
      </w:pPr>
    </w:p>
    <w:p w14:paraId="5566CE51" w14:textId="77777777" w:rsidR="00AB2FE0" w:rsidRPr="00DD0E42" w:rsidRDefault="00AB2FE0" w:rsidP="00AB2FE0">
      <w:pPr>
        <w:pStyle w:val="Podstawowyakapitowy"/>
        <w:numPr>
          <w:ilvl w:val="0"/>
          <w:numId w:val="39"/>
        </w:numPr>
        <w:rPr>
          <w:color w:val="000000" w:themeColor="text1"/>
        </w:rPr>
      </w:pPr>
      <w:r w:rsidRPr="00DD0E42">
        <w:rPr>
          <w:color w:val="000000" w:themeColor="text1"/>
        </w:rPr>
        <w:t>Po stronie Właściwego OS:</w:t>
      </w:r>
    </w:p>
    <w:p w14:paraId="6405D9EE"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Ocena kompletności wniosku o odstępstwo,</w:t>
      </w:r>
    </w:p>
    <w:p w14:paraId="4F867DDD"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Przekazanie wniosku do oceny przez sąsiednich OS,</w:t>
      </w:r>
    </w:p>
    <w:p w14:paraId="75977188"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 xml:space="preserve">Przekazanie wniosku o odstępstwo do </w:t>
      </w:r>
      <w:r w:rsidR="00933E63" w:rsidRPr="00DD0E42">
        <w:rPr>
          <w:color w:val="000000" w:themeColor="text1"/>
        </w:rPr>
        <w:t>Prezesa URE</w:t>
      </w:r>
      <w:r w:rsidRPr="00DD0E42">
        <w:rPr>
          <w:color w:val="000000" w:themeColor="text1"/>
        </w:rPr>
        <w:t>,</w:t>
      </w:r>
    </w:p>
    <w:p w14:paraId="4DEB5DF9" w14:textId="77777777" w:rsidR="00AB2FE0" w:rsidRPr="00DD0E42" w:rsidRDefault="00AB2FE0" w:rsidP="00AB2FE0">
      <w:pPr>
        <w:pStyle w:val="Podstawowyakapitowy"/>
        <w:numPr>
          <w:ilvl w:val="1"/>
          <w:numId w:val="40"/>
        </w:numPr>
        <w:rPr>
          <w:color w:val="000000" w:themeColor="text1"/>
        </w:rPr>
      </w:pPr>
      <w:r w:rsidRPr="00DD0E42">
        <w:rPr>
          <w:color w:val="000000" w:themeColor="text1"/>
        </w:rPr>
        <w:t xml:space="preserve">Wydanie pozwolenia FON w przypadku pozytywnej decyzji Prezesa </w:t>
      </w:r>
      <w:r w:rsidR="00933E63" w:rsidRPr="00DD0E42">
        <w:rPr>
          <w:color w:val="000000" w:themeColor="text1"/>
        </w:rPr>
        <w:t>URE</w:t>
      </w:r>
      <w:r w:rsidRPr="00DD0E42">
        <w:rPr>
          <w:color w:val="000000" w:themeColor="text1"/>
        </w:rPr>
        <w:t>.</w:t>
      </w:r>
    </w:p>
    <w:p w14:paraId="59810521" w14:textId="77777777" w:rsidR="00AB2FE0" w:rsidRPr="00DD0E42" w:rsidRDefault="00AB2FE0" w:rsidP="00AB2FE0">
      <w:pPr>
        <w:spacing w:after="160" w:line="256" w:lineRule="auto"/>
        <w:rPr>
          <w:color w:val="000000" w:themeColor="text1"/>
          <w:sz w:val="24"/>
          <w:szCs w:val="26"/>
          <w:lang w:val="pl-PL" w:eastAsia="pl-PL"/>
        </w:rPr>
      </w:pPr>
    </w:p>
    <w:p w14:paraId="45AE9D80" w14:textId="77777777" w:rsidR="00AB2FE0" w:rsidRPr="00DD0E42" w:rsidRDefault="00AB2FE0" w:rsidP="00AB2FE0">
      <w:pPr>
        <w:spacing w:after="160" w:line="256" w:lineRule="auto"/>
        <w:rPr>
          <w:color w:val="000000" w:themeColor="text1"/>
          <w:sz w:val="24"/>
          <w:lang w:val="pl-PL" w:eastAsia="pl-PL"/>
        </w:rPr>
      </w:pPr>
      <w:r w:rsidRPr="00DD0E42">
        <w:rPr>
          <w:color w:val="000000" w:themeColor="text1"/>
          <w:sz w:val="24"/>
          <w:szCs w:val="26"/>
          <w:lang w:val="pl-PL" w:eastAsia="pl-PL"/>
        </w:rPr>
        <w:t xml:space="preserve">W przypadku </w:t>
      </w:r>
      <w:r w:rsidRPr="00DD0E42">
        <w:rPr>
          <w:color w:val="000000" w:themeColor="text1"/>
          <w:sz w:val="24"/>
          <w:lang w:val="pl-PL" w:eastAsia="pl-PL"/>
        </w:rPr>
        <w:t xml:space="preserve">odmowy Prezesa </w:t>
      </w:r>
      <w:r w:rsidR="00933E63" w:rsidRPr="00DD0E42">
        <w:rPr>
          <w:color w:val="000000" w:themeColor="text1"/>
          <w:sz w:val="24"/>
          <w:lang w:val="pl-PL" w:eastAsia="pl-PL"/>
        </w:rPr>
        <w:t>URE</w:t>
      </w:r>
      <w:r w:rsidRPr="00DD0E42">
        <w:rPr>
          <w:color w:val="000000" w:themeColor="text1"/>
          <w:sz w:val="24"/>
          <w:lang w:val="pl-PL" w:eastAsia="pl-PL"/>
        </w:rPr>
        <w:t xml:space="preserve"> właściciel </w:t>
      </w:r>
      <w:r w:rsidRPr="00DD0E42">
        <w:rPr>
          <w:color w:val="000000" w:themeColor="text1"/>
          <w:sz w:val="24"/>
          <w:lang w:val="pl-PL"/>
        </w:rPr>
        <w:t xml:space="preserve">modułu parku energii z podłączeniem prądu stałego </w:t>
      </w:r>
      <w:r w:rsidRPr="00DD0E42">
        <w:rPr>
          <w:color w:val="000000" w:themeColor="text1"/>
          <w:sz w:val="24"/>
          <w:lang w:val="pl-PL" w:eastAsia="pl-PL"/>
        </w:rPr>
        <w:t xml:space="preserve">będzie zobowiązany do bezzwłocznego odłączenia </w:t>
      </w:r>
      <w:r w:rsidRPr="00DD0E42">
        <w:rPr>
          <w:color w:val="000000" w:themeColor="text1"/>
          <w:sz w:val="24"/>
          <w:lang w:val="pl-PL"/>
        </w:rPr>
        <w:t xml:space="preserve">modułu parku energii z podłączeniem prądu stałego </w:t>
      </w:r>
      <w:r w:rsidRPr="00DD0E42">
        <w:rPr>
          <w:color w:val="000000" w:themeColor="text1"/>
          <w:sz w:val="24"/>
          <w:lang w:val="pl-PL" w:eastAsia="pl-PL"/>
        </w:rPr>
        <w:t>w porozumieniu z</w:t>
      </w:r>
      <w:r w:rsidR="0062628B" w:rsidRPr="00DD0E42">
        <w:rPr>
          <w:color w:val="000000" w:themeColor="text1"/>
          <w:sz w:val="24"/>
          <w:lang w:val="pl-PL" w:eastAsia="pl-PL"/>
        </w:rPr>
        <w:t> </w:t>
      </w:r>
      <w:r w:rsidRPr="00DD0E42">
        <w:rPr>
          <w:color w:val="000000" w:themeColor="text1"/>
          <w:sz w:val="24"/>
          <w:lang w:val="pl-PL" w:eastAsia="pl-PL"/>
        </w:rPr>
        <w:t>Właściwym OS (</w:t>
      </w:r>
      <w:r w:rsidR="00100D98" w:rsidRPr="00DD0E42">
        <w:rPr>
          <w:color w:val="000000" w:themeColor="text1"/>
          <w:sz w:val="24"/>
          <w:lang w:val="pl-PL" w:eastAsia="pl-PL"/>
        </w:rPr>
        <w:t>zgodnie</w:t>
      </w:r>
      <w:r w:rsidR="00100D98" w:rsidRPr="00DD0E42">
        <w:rPr>
          <w:color w:val="000000" w:themeColor="text1"/>
          <w:sz w:val="24"/>
          <w:lang w:val="pl-PL" w:eastAsia="pl-PL"/>
        </w:rPr>
        <w:br/>
      </w:r>
      <w:r w:rsidRPr="00DD0E42">
        <w:rPr>
          <w:color w:val="000000" w:themeColor="text1"/>
          <w:sz w:val="24"/>
          <w:lang w:val="pl-PL" w:eastAsia="pl-PL"/>
        </w:rPr>
        <w:t xml:space="preserve">z zapisami umowy o przyłączenie/świadczenie usług przesyłania/dystrybucji) </w:t>
      </w:r>
    </w:p>
    <w:p w14:paraId="56DD2186" w14:textId="77777777" w:rsidR="00AB2FE0" w:rsidRPr="00DD0E42" w:rsidRDefault="00AB2FE0" w:rsidP="0062628B">
      <w:pPr>
        <w:rPr>
          <w:color w:val="000000" w:themeColor="text1"/>
          <w:lang w:val="pl-PL"/>
        </w:rPr>
      </w:pPr>
      <w:r w:rsidRPr="00DD0E42">
        <w:rPr>
          <w:color w:val="000000" w:themeColor="text1"/>
          <w:sz w:val="24"/>
          <w:lang w:val="pl-PL" w:eastAsia="pl-PL"/>
        </w:rPr>
        <w:t xml:space="preserve">Ponowne przyłączenie </w:t>
      </w:r>
      <w:r w:rsidRPr="00DD0E42">
        <w:rPr>
          <w:color w:val="000000" w:themeColor="text1"/>
          <w:sz w:val="24"/>
          <w:lang w:val="pl-PL"/>
        </w:rPr>
        <w:t xml:space="preserve">modułu parku energii z podłączeniem prądu stałego </w:t>
      </w:r>
      <w:r w:rsidRPr="00DD0E42">
        <w:rPr>
          <w:color w:val="000000" w:themeColor="text1"/>
          <w:sz w:val="24"/>
          <w:lang w:val="pl-PL" w:eastAsia="pl-PL"/>
        </w:rPr>
        <w:t xml:space="preserve">do sieci Właściwego OS wymaga złożenia przez właściciela </w:t>
      </w:r>
      <w:r w:rsidRPr="00DD0E42">
        <w:rPr>
          <w:color w:val="000000" w:themeColor="text1"/>
          <w:sz w:val="24"/>
          <w:lang w:val="pl-PL"/>
        </w:rPr>
        <w:t>modułu parku energii z</w:t>
      </w:r>
      <w:r w:rsidR="00BE4872" w:rsidRPr="00DD0E42">
        <w:rPr>
          <w:color w:val="000000" w:themeColor="text1"/>
          <w:sz w:val="24"/>
          <w:lang w:val="pl-PL"/>
        </w:rPr>
        <w:t> </w:t>
      </w:r>
      <w:r w:rsidRPr="00DD0E42">
        <w:rPr>
          <w:color w:val="000000" w:themeColor="text1"/>
          <w:sz w:val="24"/>
          <w:lang w:val="pl-PL"/>
        </w:rPr>
        <w:t>podłączeniem prądu stałego</w:t>
      </w:r>
      <w:r w:rsidRPr="00DD0E42">
        <w:rPr>
          <w:color w:val="000000" w:themeColor="text1"/>
          <w:sz w:val="24"/>
          <w:lang w:val="pl-PL" w:eastAsia="pl-PL"/>
        </w:rPr>
        <w:t xml:space="preserve"> nowego wniosku o określenie warunków przyłączenia, następnie zawarcia umowy o przyłączenie oraz uzyskania </w:t>
      </w:r>
      <w:r w:rsidR="00BE4872" w:rsidRPr="00DD0E42">
        <w:rPr>
          <w:color w:val="000000" w:themeColor="text1"/>
          <w:sz w:val="24"/>
          <w:lang w:val="pl-PL" w:eastAsia="pl-PL"/>
        </w:rPr>
        <w:t xml:space="preserve">pozwoleń </w:t>
      </w:r>
      <w:r w:rsidRPr="00DD0E42">
        <w:rPr>
          <w:color w:val="000000" w:themeColor="text1"/>
          <w:sz w:val="24"/>
          <w:lang w:val="pl-PL" w:eastAsia="pl-PL"/>
        </w:rPr>
        <w:t>EON, ION i FON.</w:t>
      </w:r>
    </w:p>
    <w:p w14:paraId="7C5BEC57" w14:textId="77777777" w:rsidR="00072D72" w:rsidRPr="00DD0E42" w:rsidRDefault="00072D72">
      <w:pPr>
        <w:spacing w:after="160" w:line="259" w:lineRule="auto"/>
        <w:jc w:val="left"/>
        <w:rPr>
          <w:color w:val="000000" w:themeColor="text1"/>
          <w:lang w:val="pl-PL"/>
        </w:rPr>
      </w:pPr>
      <w:r w:rsidRPr="00DD0E42">
        <w:rPr>
          <w:color w:val="000000" w:themeColor="text1"/>
          <w:lang w:val="pl-PL"/>
        </w:rPr>
        <w:br w:type="page"/>
      </w:r>
    </w:p>
    <w:p w14:paraId="6D86BD90" w14:textId="77777777" w:rsidR="000352E6" w:rsidRPr="00DD0E42" w:rsidRDefault="000352E6" w:rsidP="000352E6">
      <w:pPr>
        <w:spacing w:after="160" w:line="259" w:lineRule="auto"/>
        <w:rPr>
          <w:color w:val="000000" w:themeColor="text1"/>
          <w:sz w:val="24"/>
          <w:szCs w:val="26"/>
          <w:lang w:val="pl-PL"/>
        </w:rPr>
      </w:pPr>
    </w:p>
    <w:p w14:paraId="6523362B" w14:textId="77777777" w:rsidR="000352E6" w:rsidRPr="00DD0E42" w:rsidRDefault="000352E6">
      <w:pPr>
        <w:pStyle w:val="Nagwek2"/>
        <w:rPr>
          <w:color w:val="000000" w:themeColor="text1"/>
        </w:rPr>
      </w:pPr>
      <w:bookmarkStart w:id="47" w:name="_Toc18410420"/>
      <w:r w:rsidRPr="00DD0E42">
        <w:rPr>
          <w:color w:val="000000" w:themeColor="text1"/>
        </w:rPr>
        <w:t xml:space="preserve">Procedura wydawania pozwolenia </w:t>
      </w:r>
      <w:r w:rsidR="00D55B8A" w:rsidRPr="00DD0E42">
        <w:rPr>
          <w:color w:val="000000" w:themeColor="text1"/>
        </w:rPr>
        <w:t xml:space="preserve">- </w:t>
      </w:r>
      <w:r w:rsidRPr="00DD0E42">
        <w:rPr>
          <w:color w:val="000000" w:themeColor="text1"/>
        </w:rPr>
        <w:t>LON</w:t>
      </w:r>
      <w:bookmarkEnd w:id="47"/>
    </w:p>
    <w:p w14:paraId="12E20F60" w14:textId="77777777" w:rsidR="000352E6" w:rsidRPr="00DD0E42" w:rsidRDefault="000352E6">
      <w:pPr>
        <w:pStyle w:val="Nagwek3"/>
        <w:rPr>
          <w:color w:val="000000" w:themeColor="text1"/>
        </w:rPr>
      </w:pPr>
      <w:bookmarkStart w:id="48" w:name="_Toc18410421"/>
      <w:r w:rsidRPr="00DD0E42">
        <w:rPr>
          <w:color w:val="000000" w:themeColor="text1"/>
        </w:rPr>
        <w:t>Informacje ogólne</w:t>
      </w:r>
      <w:bookmarkEnd w:id="48"/>
    </w:p>
    <w:p w14:paraId="0574A41B" w14:textId="77777777" w:rsidR="00D55B8A" w:rsidRPr="00DD0E42" w:rsidRDefault="00D55B8A" w:rsidP="00D55B8A">
      <w:pPr>
        <w:pStyle w:val="Podstawowyakapitowy"/>
        <w:rPr>
          <w:color w:val="000000" w:themeColor="text1"/>
        </w:rPr>
      </w:pPr>
      <w:r w:rsidRPr="00DD0E42">
        <w:rPr>
          <w:color w:val="000000" w:themeColor="text1"/>
        </w:rPr>
        <w:t xml:space="preserve">Przedmiotowa procedura obowiązuje właścicieli modułów parków </w:t>
      </w:r>
      <w:r w:rsidR="00C31284" w:rsidRPr="00DD0E42">
        <w:rPr>
          <w:color w:val="000000" w:themeColor="text1"/>
        </w:rPr>
        <w:t>energii</w:t>
      </w:r>
      <w:r w:rsidR="00C31284" w:rsidRPr="00DD0E42">
        <w:rPr>
          <w:color w:val="000000" w:themeColor="text1"/>
        </w:rPr>
        <w:br/>
      </w:r>
      <w:r w:rsidRPr="00DD0E42">
        <w:rPr>
          <w:color w:val="000000" w:themeColor="text1"/>
        </w:rPr>
        <w:t xml:space="preserve">z podłączeniem prądu stałego, które zostały objęte wymogami </w:t>
      </w:r>
      <w:r w:rsidR="00C31284" w:rsidRPr="00DD0E42">
        <w:rPr>
          <w:color w:val="000000" w:themeColor="text1"/>
        </w:rPr>
        <w:t>wynikającymi</w:t>
      </w:r>
      <w:r w:rsidR="00C31284" w:rsidRPr="00DD0E42">
        <w:rPr>
          <w:color w:val="000000" w:themeColor="text1"/>
        </w:rPr>
        <w:br/>
      </w:r>
      <w:r w:rsidRPr="00DD0E42">
        <w:rPr>
          <w:color w:val="000000" w:themeColor="text1"/>
        </w:rPr>
        <w:t xml:space="preserve">z NC HVDC oraz </w:t>
      </w:r>
      <w:proofErr w:type="spellStart"/>
      <w:r w:rsidRPr="00DD0E42">
        <w:rPr>
          <w:color w:val="000000" w:themeColor="text1"/>
        </w:rPr>
        <w:t>IRiESP</w:t>
      </w:r>
      <w:proofErr w:type="spellEnd"/>
      <w:r w:rsidRPr="00DD0E42">
        <w:rPr>
          <w:color w:val="000000" w:themeColor="text1"/>
        </w:rPr>
        <w:t>/</w:t>
      </w:r>
      <w:proofErr w:type="spellStart"/>
      <w:r w:rsidRPr="00DD0E42">
        <w:rPr>
          <w:color w:val="000000" w:themeColor="text1"/>
        </w:rPr>
        <w:t>IRiESD</w:t>
      </w:r>
      <w:proofErr w:type="spellEnd"/>
      <w:r w:rsidRPr="00DD0E42">
        <w:rPr>
          <w:color w:val="000000" w:themeColor="text1"/>
        </w:rPr>
        <w:t xml:space="preserve"> i posiadają pozwolenie FON. </w:t>
      </w:r>
    </w:p>
    <w:p w14:paraId="66C84532" w14:textId="77777777" w:rsidR="00D55B8A" w:rsidRPr="00DD0E42" w:rsidRDefault="00D55B8A" w:rsidP="00D55B8A">
      <w:pPr>
        <w:pStyle w:val="Podstawowyakapitowy"/>
        <w:rPr>
          <w:color w:val="000000" w:themeColor="text1"/>
        </w:rPr>
      </w:pPr>
      <w:r w:rsidRPr="00DD0E42">
        <w:rPr>
          <w:color w:val="000000" w:themeColor="text1"/>
        </w:rPr>
        <w:t>Wydanie pozwolenia LON następuje w sytuacjach:</w:t>
      </w:r>
    </w:p>
    <w:p w14:paraId="2C138182" w14:textId="77777777" w:rsidR="00D55B8A" w:rsidRPr="00DD0E42" w:rsidRDefault="00D55B8A" w:rsidP="009970A3">
      <w:pPr>
        <w:pStyle w:val="Podstawowyakapitowy"/>
        <w:numPr>
          <w:ilvl w:val="0"/>
          <w:numId w:val="37"/>
        </w:numPr>
        <w:rPr>
          <w:color w:val="000000" w:themeColor="text1"/>
        </w:rPr>
      </w:pPr>
      <w:r w:rsidRPr="00DD0E42">
        <w:rPr>
          <w:color w:val="000000" w:themeColor="text1"/>
        </w:rPr>
        <w:t xml:space="preserve">tymczasowej poważnej modyfikacji w module parku energii </w:t>
      </w:r>
      <w:r w:rsidR="00B22248" w:rsidRPr="00DD0E42">
        <w:rPr>
          <w:color w:val="000000" w:themeColor="text1"/>
        </w:rPr>
        <w:t>z podłączeniem prądu stałego</w:t>
      </w:r>
      <w:r w:rsidRPr="00DD0E42">
        <w:rPr>
          <w:color w:val="000000" w:themeColor="text1"/>
        </w:rPr>
        <w:t xml:space="preserve">  lub utracie zdolności ze względu na wdrażanie co najmniej jednej modyfikacji mającej znaczenie dla jego wydajności;</w:t>
      </w:r>
    </w:p>
    <w:p w14:paraId="035C12C0" w14:textId="77777777" w:rsidR="00D55B8A" w:rsidRPr="00DD0E42" w:rsidRDefault="00D55B8A" w:rsidP="009970A3">
      <w:pPr>
        <w:pStyle w:val="Podstawowyakapitowy"/>
        <w:numPr>
          <w:ilvl w:val="0"/>
          <w:numId w:val="37"/>
        </w:numPr>
        <w:rPr>
          <w:color w:val="000000" w:themeColor="text1"/>
        </w:rPr>
      </w:pPr>
      <w:r w:rsidRPr="00DD0E42">
        <w:rPr>
          <w:color w:val="000000" w:themeColor="text1"/>
        </w:rPr>
        <w:t xml:space="preserve">stwierdzenia przez właściciela modułu parku energii </w:t>
      </w:r>
      <w:r w:rsidR="00B22248" w:rsidRPr="00DD0E42">
        <w:rPr>
          <w:color w:val="000000" w:themeColor="text1"/>
        </w:rPr>
        <w:t>z podłączeniem prądu stałego</w:t>
      </w:r>
      <w:r w:rsidRPr="00DD0E42">
        <w:rPr>
          <w:color w:val="000000" w:themeColor="text1"/>
        </w:rPr>
        <w:t xml:space="preserve"> awarii sprzętu prowadzącej do niezgodności z niektórymi odpowiednimi wymogami;</w:t>
      </w:r>
    </w:p>
    <w:p w14:paraId="7E47FDE7" w14:textId="77777777" w:rsidR="00D55B8A" w:rsidRPr="00DD0E42" w:rsidRDefault="00D55B8A" w:rsidP="009970A3">
      <w:pPr>
        <w:pStyle w:val="Podstawowyakapitowy"/>
        <w:numPr>
          <w:ilvl w:val="0"/>
          <w:numId w:val="37"/>
        </w:numPr>
        <w:rPr>
          <w:color w:val="000000" w:themeColor="text1"/>
        </w:rPr>
      </w:pPr>
      <w:r w:rsidRPr="00DD0E42">
        <w:rPr>
          <w:color w:val="000000" w:themeColor="text1"/>
        </w:rPr>
        <w:t xml:space="preserve">stwierdzenia przez Właściwego OS niezgodności modułu parku </w:t>
      </w:r>
      <w:r w:rsidR="00C31284" w:rsidRPr="00DD0E42">
        <w:rPr>
          <w:color w:val="000000" w:themeColor="text1"/>
        </w:rPr>
        <w:t>energii</w:t>
      </w:r>
      <w:r w:rsidR="00C31284" w:rsidRPr="00DD0E42">
        <w:rPr>
          <w:color w:val="000000" w:themeColor="text1"/>
        </w:rPr>
        <w:br/>
      </w:r>
      <w:r w:rsidR="00B22248" w:rsidRPr="00DD0E42">
        <w:rPr>
          <w:color w:val="000000" w:themeColor="text1"/>
        </w:rPr>
        <w:t>z podłączeniem prądu stałego</w:t>
      </w:r>
      <w:r w:rsidRPr="00DD0E42">
        <w:rPr>
          <w:color w:val="000000" w:themeColor="text1"/>
        </w:rPr>
        <w:t xml:space="preserve"> z parametrami określonymi w pozwoleniu FON;</w:t>
      </w:r>
    </w:p>
    <w:p w14:paraId="2AE482ED" w14:textId="77777777" w:rsidR="00D55B8A" w:rsidRPr="00DD0E42" w:rsidRDefault="00D55B8A" w:rsidP="00D55B8A">
      <w:pPr>
        <w:pStyle w:val="Akapitzlist"/>
        <w:spacing w:before="240"/>
        <w:ind w:left="1080"/>
        <w:rPr>
          <w:color w:val="000000" w:themeColor="text1"/>
          <w:sz w:val="24"/>
          <w:szCs w:val="26"/>
          <w:lang w:val="pl-PL"/>
        </w:rPr>
      </w:pPr>
    </w:p>
    <w:p w14:paraId="1B7F8941" w14:textId="77777777" w:rsidR="00D55B8A" w:rsidRPr="00DD0E42" w:rsidRDefault="00D55B8A" w:rsidP="0065315B">
      <w:pPr>
        <w:pStyle w:val="Podstawowyakapitowy"/>
        <w:rPr>
          <w:color w:val="000000" w:themeColor="text1"/>
        </w:rPr>
      </w:pPr>
      <w:r w:rsidRPr="00DD0E42">
        <w:rPr>
          <w:color w:val="000000" w:themeColor="text1"/>
        </w:rPr>
        <w:t>a jednocześnie prace przy modernizacji, usuwaniu niekompatybilności lub niezgodności będą trwały dłużej niż 3 miesiące.</w:t>
      </w:r>
      <w:r w:rsidR="0065315B" w:rsidRPr="00DD0E42">
        <w:rPr>
          <w:color w:val="000000" w:themeColor="text1"/>
        </w:rPr>
        <w:t xml:space="preserve"> Właściciel modułu parku energii z podłączeniem prądu stałego zobowiązany jest do przekazania certyfikatów sprzętu lub wyników testów zgodności zakresie i na warunkach określonych w dostępnych na stronie internetowej Operatora.</w:t>
      </w:r>
      <w:r w:rsidRPr="00DD0E42">
        <w:rPr>
          <w:color w:val="000000" w:themeColor="text1"/>
        </w:rPr>
        <w:t xml:space="preserve"> </w:t>
      </w:r>
    </w:p>
    <w:p w14:paraId="06C13D36" w14:textId="77777777" w:rsidR="000352E6" w:rsidRPr="00DD0E42" w:rsidRDefault="000352E6" w:rsidP="000352E6">
      <w:pPr>
        <w:rPr>
          <w:color w:val="000000" w:themeColor="text1"/>
          <w:sz w:val="24"/>
          <w:szCs w:val="26"/>
          <w:lang w:val="pl-PL"/>
        </w:rPr>
      </w:pPr>
    </w:p>
    <w:p w14:paraId="3E55F5BE" w14:textId="77777777" w:rsidR="00D55B8A" w:rsidRPr="00DD0E42" w:rsidRDefault="00D55B8A" w:rsidP="000352E6">
      <w:pPr>
        <w:rPr>
          <w:color w:val="000000" w:themeColor="text1"/>
          <w:sz w:val="24"/>
          <w:szCs w:val="26"/>
          <w:lang w:val="pl-PL"/>
        </w:rPr>
      </w:pPr>
    </w:p>
    <w:p w14:paraId="02C14B8D" w14:textId="77777777" w:rsidR="00D55B8A" w:rsidRPr="00DD0E42" w:rsidRDefault="00D55B8A">
      <w:pPr>
        <w:pStyle w:val="Nagwek3"/>
        <w:rPr>
          <w:color w:val="000000" w:themeColor="text1"/>
        </w:rPr>
      </w:pPr>
      <w:bookmarkStart w:id="49" w:name="_Toc528763307"/>
      <w:bookmarkStart w:id="50" w:name="_Toc18410422"/>
      <w:r w:rsidRPr="00DD0E42">
        <w:rPr>
          <w:color w:val="000000" w:themeColor="text1"/>
        </w:rPr>
        <w:t xml:space="preserve">Proces wydawania pozwolenia LON w przypadku tymczasowej poważnej modyfikacji w module parku energii </w:t>
      </w:r>
      <w:r w:rsidR="00B22248" w:rsidRPr="00DD0E42">
        <w:rPr>
          <w:color w:val="000000" w:themeColor="text1"/>
        </w:rPr>
        <w:t>z podłączeniem prądu stałego</w:t>
      </w:r>
      <w:r w:rsidRPr="00DD0E42">
        <w:rPr>
          <w:color w:val="000000" w:themeColor="text1"/>
        </w:rPr>
        <w:t xml:space="preserve">  lub utracie zdolności ze względu na wdrażanie co najmniej jednej modyfikacji mającej znaczenie dla jego wydajności w okresie dłuższym niż 3 miesiące.</w:t>
      </w:r>
      <w:bookmarkEnd w:id="49"/>
      <w:bookmarkEnd w:id="50"/>
    </w:p>
    <w:p w14:paraId="4C7C0550" w14:textId="77777777" w:rsidR="00D55B8A" w:rsidRPr="00DD0E42" w:rsidRDefault="00D55B8A" w:rsidP="00D55B8A">
      <w:pPr>
        <w:pStyle w:val="Podstawowyakapitowy"/>
        <w:rPr>
          <w:color w:val="000000" w:themeColor="text1"/>
        </w:rPr>
      </w:pPr>
      <w:r w:rsidRPr="00DD0E42">
        <w:rPr>
          <w:color w:val="000000" w:themeColor="text1"/>
        </w:rPr>
        <w:t xml:space="preserve">Pozwolenie LON wydaje się na wniosek właściciela modułu parku </w:t>
      </w:r>
      <w:r w:rsidR="00C31284" w:rsidRPr="00DD0E42">
        <w:rPr>
          <w:color w:val="000000" w:themeColor="text1"/>
        </w:rPr>
        <w:t>energii</w:t>
      </w:r>
      <w:r w:rsidR="00C31284" w:rsidRPr="00DD0E42">
        <w:rPr>
          <w:color w:val="000000" w:themeColor="text1"/>
        </w:rPr>
        <w:br/>
      </w:r>
      <w:r w:rsidR="00B22248" w:rsidRPr="00DD0E42">
        <w:rPr>
          <w:color w:val="000000" w:themeColor="text1"/>
        </w:rPr>
        <w:t>z podłączeniem prądu stałego</w:t>
      </w:r>
      <w:r w:rsidRPr="00DD0E42">
        <w:rPr>
          <w:color w:val="000000" w:themeColor="text1"/>
        </w:rPr>
        <w:t>:</w:t>
      </w:r>
    </w:p>
    <w:p w14:paraId="4CE4A488" w14:textId="77777777" w:rsidR="00D55B8A" w:rsidRPr="00DD0E42" w:rsidRDefault="00D55B8A" w:rsidP="00D55B8A">
      <w:pPr>
        <w:pStyle w:val="Podstawowyakapitowy"/>
        <w:numPr>
          <w:ilvl w:val="0"/>
          <w:numId w:val="34"/>
        </w:numPr>
        <w:rPr>
          <w:color w:val="000000" w:themeColor="text1"/>
        </w:rPr>
      </w:pPr>
      <w:r w:rsidRPr="00DD0E42">
        <w:rPr>
          <w:color w:val="000000" w:themeColor="text1"/>
        </w:rPr>
        <w:t xml:space="preserve">Po stronie właściciela modułu parku energii </w:t>
      </w:r>
      <w:r w:rsidR="00B22248" w:rsidRPr="00DD0E42">
        <w:rPr>
          <w:color w:val="000000" w:themeColor="text1"/>
        </w:rPr>
        <w:t>z podłączeniem prądu stałego</w:t>
      </w:r>
      <w:r w:rsidRPr="00DD0E42">
        <w:rPr>
          <w:color w:val="000000" w:themeColor="text1"/>
        </w:rPr>
        <w:t>:</w:t>
      </w:r>
    </w:p>
    <w:p w14:paraId="7A88D769" w14:textId="68130538" w:rsidR="00D55B8A" w:rsidRPr="00DD0E42" w:rsidRDefault="00D55B8A" w:rsidP="00D55B8A">
      <w:pPr>
        <w:pStyle w:val="Podstawowyakapitowy"/>
        <w:numPr>
          <w:ilvl w:val="1"/>
          <w:numId w:val="35"/>
        </w:numPr>
        <w:rPr>
          <w:color w:val="000000" w:themeColor="text1"/>
        </w:rPr>
      </w:pPr>
      <w:r w:rsidRPr="00DD0E42">
        <w:rPr>
          <w:color w:val="000000" w:themeColor="text1"/>
        </w:rPr>
        <w:t xml:space="preserve">Stwierdzenie potrzeby tymczasowej </w:t>
      </w:r>
      <w:r w:rsidR="00915DF8" w:rsidRPr="00DD0E42">
        <w:rPr>
          <w:color w:val="000000" w:themeColor="text1"/>
        </w:rPr>
        <w:t>poważnej</w:t>
      </w:r>
      <w:r w:rsidRPr="00DD0E42">
        <w:rPr>
          <w:color w:val="000000" w:themeColor="text1"/>
        </w:rPr>
        <w:t xml:space="preserve"> modyfikacji modułu parku energii </w:t>
      </w:r>
      <w:r w:rsidR="00B22248" w:rsidRPr="00DD0E42">
        <w:rPr>
          <w:color w:val="000000" w:themeColor="text1"/>
        </w:rPr>
        <w:t>z podłączeniem prądu stałego</w:t>
      </w:r>
      <w:r w:rsidRPr="00DD0E42">
        <w:rPr>
          <w:color w:val="000000" w:themeColor="text1"/>
        </w:rPr>
        <w:t xml:space="preserve"> lub utracie zdolności ze względu na wdrażanie jednej lub kilku modyfikacji mających znaczenie dla jego działania,</w:t>
      </w:r>
    </w:p>
    <w:p w14:paraId="6EBCC776" w14:textId="753531D8" w:rsidR="00D55B8A" w:rsidRPr="00DD0E42" w:rsidRDefault="00D55B8A" w:rsidP="00D55B8A">
      <w:pPr>
        <w:pStyle w:val="Podstawowyakapitowy"/>
        <w:numPr>
          <w:ilvl w:val="1"/>
          <w:numId w:val="35"/>
        </w:numPr>
        <w:rPr>
          <w:color w:val="000000" w:themeColor="text1"/>
        </w:rPr>
      </w:pPr>
      <w:r w:rsidRPr="00DD0E42">
        <w:rPr>
          <w:color w:val="000000" w:themeColor="text1"/>
        </w:rPr>
        <w:lastRenderedPageBreak/>
        <w:t xml:space="preserve">Wysłanie do Właściwego OS informacji/powiadomienia o tymczasowej </w:t>
      </w:r>
      <w:r w:rsidR="00915DF8" w:rsidRPr="00DD0E42">
        <w:rPr>
          <w:color w:val="000000" w:themeColor="text1"/>
        </w:rPr>
        <w:t>poważnej</w:t>
      </w:r>
      <w:r w:rsidRPr="00DD0E42">
        <w:rPr>
          <w:color w:val="000000" w:themeColor="text1"/>
        </w:rPr>
        <w:t xml:space="preserve"> modyfikacji modułu parku energii </w:t>
      </w:r>
      <w:r w:rsidR="00B22248" w:rsidRPr="00DD0E42">
        <w:rPr>
          <w:color w:val="000000" w:themeColor="text1"/>
        </w:rPr>
        <w:t>z podłączeniem prądu stałego</w:t>
      </w:r>
      <w:r w:rsidRPr="00DD0E42">
        <w:rPr>
          <w:color w:val="000000" w:themeColor="text1"/>
        </w:rPr>
        <w:t xml:space="preserve"> (dalej również: modyfikacja), </w:t>
      </w:r>
    </w:p>
    <w:p w14:paraId="5B3CDE7F" w14:textId="77777777" w:rsidR="00D55B8A" w:rsidRPr="00DD0E42" w:rsidRDefault="00D55B8A" w:rsidP="00D55B8A">
      <w:pPr>
        <w:pStyle w:val="Podstawowyakapitowy"/>
        <w:numPr>
          <w:ilvl w:val="1"/>
          <w:numId w:val="35"/>
        </w:numPr>
        <w:rPr>
          <w:color w:val="000000" w:themeColor="text1"/>
        </w:rPr>
      </w:pPr>
      <w:r w:rsidRPr="00DD0E42">
        <w:rPr>
          <w:color w:val="000000" w:themeColor="text1"/>
        </w:rPr>
        <w:t>W przypadku decyzji Właściwego OS o przeprowadzeniu procedury LON, złożenie kompletnego wniosku o wydanie ograniczonego pozwolenia na użytkowanie LON wraz z wymaganymi załącznikami,</w:t>
      </w:r>
    </w:p>
    <w:p w14:paraId="493085E1" w14:textId="77777777" w:rsidR="00D55B8A" w:rsidRPr="00DD0E42" w:rsidRDefault="00595CEF" w:rsidP="00D55B8A">
      <w:pPr>
        <w:pStyle w:val="Podstawowyakapitowy"/>
        <w:numPr>
          <w:ilvl w:val="1"/>
          <w:numId w:val="35"/>
        </w:numPr>
        <w:rPr>
          <w:color w:val="000000" w:themeColor="text1"/>
        </w:rPr>
      </w:pPr>
      <w:r w:rsidRPr="00DD0E42">
        <w:rPr>
          <w:color w:val="000000" w:themeColor="text1"/>
        </w:rPr>
        <w:t xml:space="preserve">Przekazanie kopii wniosku o pozwolenie LON do </w:t>
      </w:r>
      <w:r w:rsidR="00D55B8A" w:rsidRPr="00DD0E42">
        <w:rPr>
          <w:color w:val="000000" w:themeColor="text1"/>
        </w:rPr>
        <w:t>Prezesa URE,</w:t>
      </w:r>
    </w:p>
    <w:p w14:paraId="658CD71C" w14:textId="77777777" w:rsidR="00D55B8A" w:rsidRPr="00DD0E42" w:rsidRDefault="00D55B8A" w:rsidP="00D55B8A">
      <w:pPr>
        <w:pStyle w:val="Podstawowyakapitowy"/>
        <w:numPr>
          <w:ilvl w:val="1"/>
          <w:numId w:val="35"/>
        </w:numPr>
        <w:rPr>
          <w:color w:val="000000" w:themeColor="text1"/>
        </w:rPr>
      </w:pPr>
      <w:r w:rsidRPr="00DD0E42">
        <w:rPr>
          <w:color w:val="000000" w:themeColor="text1"/>
        </w:rPr>
        <w:t>Realizacja modyfikacji,</w:t>
      </w:r>
    </w:p>
    <w:p w14:paraId="67254D39" w14:textId="508BAAF4" w:rsidR="00D55B8A" w:rsidRPr="00DD0E42" w:rsidRDefault="00D55B8A" w:rsidP="00D55B8A">
      <w:pPr>
        <w:pStyle w:val="Podstawowyakapitowy"/>
        <w:numPr>
          <w:ilvl w:val="1"/>
          <w:numId w:val="35"/>
        </w:numPr>
        <w:rPr>
          <w:color w:val="000000" w:themeColor="text1"/>
        </w:rPr>
      </w:pPr>
      <w:r w:rsidRPr="00DD0E42">
        <w:rPr>
          <w:color w:val="000000" w:themeColor="text1"/>
        </w:rPr>
        <w:t>W sytuacji, gdy modyfikacja została zakończona w terminie krótszym niż 3 miesiące</w:t>
      </w:r>
      <w:r w:rsidR="00E9564E" w:rsidRPr="00DD0E42">
        <w:rPr>
          <w:color w:val="000000" w:themeColor="text1"/>
        </w:rPr>
        <w:t xml:space="preserve"> licząc od daty zgłoszenia</w:t>
      </w:r>
      <w:r w:rsidRPr="00DD0E42">
        <w:rPr>
          <w:color w:val="000000" w:themeColor="text1"/>
        </w:rPr>
        <w:t xml:space="preserve">, wówczas dotychczasowe pozwolenie FON nie ulega zawieszeniu. W przeciwnym przypadku właściciel modułu parku energii </w:t>
      </w:r>
      <w:r w:rsidR="00B22248" w:rsidRPr="00DD0E42">
        <w:rPr>
          <w:color w:val="000000" w:themeColor="text1"/>
        </w:rPr>
        <w:t>z podłączeniem prądu stałego</w:t>
      </w:r>
      <w:r w:rsidRPr="00DD0E42">
        <w:rPr>
          <w:color w:val="000000" w:themeColor="text1"/>
        </w:rPr>
        <w:t xml:space="preserve"> otrzymuje pozwolenie LON, </w:t>
      </w:r>
      <w:r w:rsidR="00FB75B5" w:rsidRPr="00DD0E42">
        <w:rPr>
          <w:color w:val="000000" w:themeColor="text1"/>
        </w:rPr>
        <w:t>a pozwolenie FON ulega zawieszeniu</w:t>
      </w:r>
    </w:p>
    <w:p w14:paraId="1D106DCF" w14:textId="77777777" w:rsidR="00D55B8A" w:rsidRPr="00DD0E42" w:rsidRDefault="00D55B8A" w:rsidP="00D55B8A">
      <w:pPr>
        <w:pStyle w:val="Podstawowyakapitowy"/>
        <w:numPr>
          <w:ilvl w:val="1"/>
          <w:numId w:val="35"/>
        </w:numPr>
        <w:rPr>
          <w:color w:val="000000" w:themeColor="text1"/>
        </w:rPr>
      </w:pPr>
      <w:r w:rsidRPr="00DD0E42">
        <w:rPr>
          <w:color w:val="000000" w:themeColor="text1"/>
        </w:rPr>
        <w:t xml:space="preserve">W sytuacji, gdy podczas prowadzonej modyfikacji nastąpiło odłączenie modułu parku energii </w:t>
      </w:r>
      <w:r w:rsidR="00B22248" w:rsidRPr="00DD0E42">
        <w:rPr>
          <w:color w:val="000000" w:themeColor="text1"/>
        </w:rPr>
        <w:t>z podłączeniem prądu stałego</w:t>
      </w:r>
      <w:r w:rsidRPr="00DD0E42">
        <w:rPr>
          <w:color w:val="000000" w:themeColor="text1"/>
        </w:rPr>
        <w:t xml:space="preserve"> od sieci wymagające ponownej synchronizacji, wówczas Właściwy OS wraz z właścicielem modułu parku energii </w:t>
      </w:r>
      <w:r w:rsidR="00B22248" w:rsidRPr="00DD0E42">
        <w:rPr>
          <w:color w:val="000000" w:themeColor="text1"/>
        </w:rPr>
        <w:t>z podłączeniem prądu stałego</w:t>
      </w:r>
      <w:r w:rsidRPr="00DD0E42">
        <w:rPr>
          <w:color w:val="000000" w:themeColor="text1"/>
        </w:rPr>
        <w:t xml:space="preserve"> ustala jej zasady oraz termin,</w:t>
      </w:r>
    </w:p>
    <w:p w14:paraId="1A515978" w14:textId="77777777" w:rsidR="00D55B8A" w:rsidRPr="00DD0E42" w:rsidRDefault="00D55B8A" w:rsidP="00D55B8A">
      <w:pPr>
        <w:pStyle w:val="Podstawowyakapitowy"/>
        <w:numPr>
          <w:ilvl w:val="1"/>
          <w:numId w:val="35"/>
        </w:numPr>
        <w:rPr>
          <w:color w:val="000000" w:themeColor="text1"/>
        </w:rPr>
      </w:pPr>
      <w:r w:rsidRPr="00DD0E42">
        <w:rPr>
          <w:color w:val="000000" w:themeColor="text1"/>
        </w:rPr>
        <w:t xml:space="preserve">Przed terminem ostatecznego zakończenia modyfikacji modułu parku energii </w:t>
      </w:r>
      <w:r w:rsidR="00B22248" w:rsidRPr="00DD0E42">
        <w:rPr>
          <w:color w:val="000000" w:themeColor="text1"/>
        </w:rPr>
        <w:t>z podłączeniem prądu stałego</w:t>
      </w:r>
      <w:r w:rsidRPr="00DD0E42">
        <w:rPr>
          <w:color w:val="000000" w:themeColor="text1"/>
        </w:rPr>
        <w:t xml:space="preserve"> właściciel modułu parku energii </w:t>
      </w:r>
      <w:r w:rsidR="00100D98" w:rsidRPr="00DD0E42">
        <w:rPr>
          <w:color w:val="000000" w:themeColor="text1"/>
        </w:rPr>
        <w:br/>
      </w:r>
      <w:r w:rsidR="00B22248" w:rsidRPr="00DD0E42">
        <w:rPr>
          <w:color w:val="000000" w:themeColor="text1"/>
        </w:rPr>
        <w:t>z podłączeniem prądu stałego</w:t>
      </w:r>
      <w:r w:rsidRPr="00DD0E42">
        <w:rPr>
          <w:color w:val="000000" w:themeColor="text1"/>
        </w:rPr>
        <w:t xml:space="preserve"> uzgadnia z Właściwym OS harmonogram i zakres testów zgodności, </w:t>
      </w:r>
    </w:p>
    <w:p w14:paraId="3DE21E12" w14:textId="77777777" w:rsidR="00D55B8A" w:rsidRPr="00DD0E42" w:rsidRDefault="00D55B8A" w:rsidP="00D55B8A">
      <w:pPr>
        <w:pStyle w:val="Podstawowyakapitowy"/>
        <w:numPr>
          <w:ilvl w:val="1"/>
          <w:numId w:val="35"/>
        </w:numPr>
        <w:rPr>
          <w:color w:val="000000" w:themeColor="text1"/>
        </w:rPr>
      </w:pPr>
      <w:r w:rsidRPr="00DD0E42">
        <w:rPr>
          <w:color w:val="000000" w:themeColor="text1"/>
        </w:rPr>
        <w:t xml:space="preserve">Po zakończeniu z wynikiem pozytywnym testów zgodności właściciel modułu parku energii </w:t>
      </w:r>
      <w:r w:rsidR="00B22248" w:rsidRPr="00DD0E42">
        <w:rPr>
          <w:color w:val="000000" w:themeColor="text1"/>
        </w:rPr>
        <w:t>z podłączeniem prądu stałego</w:t>
      </w:r>
      <w:r w:rsidRPr="00DD0E42">
        <w:rPr>
          <w:color w:val="000000" w:themeColor="text1"/>
        </w:rPr>
        <w:t xml:space="preserve"> </w:t>
      </w:r>
      <w:r w:rsidR="00100D98" w:rsidRPr="00DD0E42">
        <w:rPr>
          <w:color w:val="000000" w:themeColor="text1"/>
        </w:rPr>
        <w:t>przygotowuje</w:t>
      </w:r>
      <w:r w:rsidR="00100D98" w:rsidRPr="00DD0E42">
        <w:rPr>
          <w:color w:val="000000" w:themeColor="text1"/>
        </w:rPr>
        <w:br/>
      </w:r>
      <w:r w:rsidRPr="00DD0E42">
        <w:rPr>
          <w:color w:val="000000" w:themeColor="text1"/>
        </w:rPr>
        <w:t>i przesyła do Właściwego OS wniosek o wygaszenie pozwolenia LON,</w:t>
      </w:r>
    </w:p>
    <w:p w14:paraId="26A86B56" w14:textId="77777777" w:rsidR="00D55B8A" w:rsidRPr="00DD0E42" w:rsidRDefault="00E9564E" w:rsidP="00E9564E">
      <w:pPr>
        <w:pStyle w:val="Podstawowyakapitowy"/>
        <w:numPr>
          <w:ilvl w:val="1"/>
          <w:numId w:val="35"/>
        </w:numPr>
        <w:rPr>
          <w:color w:val="000000" w:themeColor="text1"/>
        </w:rPr>
      </w:pPr>
      <w:r w:rsidRPr="00DD0E42">
        <w:rPr>
          <w:color w:val="000000" w:themeColor="text1"/>
        </w:rPr>
        <w:t xml:space="preserve">Przekazanie kopii </w:t>
      </w:r>
      <w:r w:rsidR="004D75DD" w:rsidRPr="00DD0E42">
        <w:rPr>
          <w:color w:val="000000" w:themeColor="text1"/>
        </w:rPr>
        <w:t>wniosku</w:t>
      </w:r>
      <w:r w:rsidRPr="00DD0E42">
        <w:rPr>
          <w:color w:val="000000" w:themeColor="text1"/>
        </w:rPr>
        <w:t xml:space="preserve"> </w:t>
      </w:r>
      <w:r w:rsidR="00D55B8A" w:rsidRPr="00DD0E42">
        <w:rPr>
          <w:color w:val="000000" w:themeColor="text1"/>
        </w:rPr>
        <w:t xml:space="preserve">o </w:t>
      </w:r>
      <w:r w:rsidR="004D75DD" w:rsidRPr="00DD0E42">
        <w:rPr>
          <w:color w:val="000000" w:themeColor="text1"/>
        </w:rPr>
        <w:t>wygaszenie LON</w:t>
      </w:r>
      <w:r w:rsidRPr="00DD0E42">
        <w:rPr>
          <w:color w:val="000000" w:themeColor="text1"/>
        </w:rPr>
        <w:t xml:space="preserve"> do Prezesa URE</w:t>
      </w:r>
      <w:r w:rsidR="00D55B8A" w:rsidRPr="00DD0E42">
        <w:rPr>
          <w:color w:val="000000" w:themeColor="text1"/>
        </w:rPr>
        <w:t>,</w:t>
      </w:r>
    </w:p>
    <w:p w14:paraId="262A9112" w14:textId="77777777" w:rsidR="00D55B8A" w:rsidRPr="00DD0E42" w:rsidRDefault="00C6255D" w:rsidP="00D55B8A">
      <w:pPr>
        <w:pStyle w:val="Podstawowyakapitowy"/>
        <w:numPr>
          <w:ilvl w:val="1"/>
          <w:numId w:val="35"/>
        </w:numPr>
        <w:rPr>
          <w:color w:val="000000" w:themeColor="text1"/>
        </w:rPr>
      </w:pPr>
      <w:r w:rsidRPr="00DD0E42">
        <w:rPr>
          <w:color w:val="000000" w:themeColor="text1"/>
        </w:rPr>
        <w:t>D</w:t>
      </w:r>
      <w:r w:rsidR="00D55B8A" w:rsidRPr="00DD0E42">
        <w:rPr>
          <w:color w:val="000000" w:themeColor="text1"/>
        </w:rPr>
        <w:t xml:space="preserve">alsza praca modułu parku energii </w:t>
      </w:r>
      <w:r w:rsidR="00B22248" w:rsidRPr="00DD0E42">
        <w:rPr>
          <w:color w:val="000000" w:themeColor="text1"/>
        </w:rPr>
        <w:t>z podłączeniem prądu stałego</w:t>
      </w:r>
      <w:r w:rsidR="00D55B8A" w:rsidRPr="00DD0E42">
        <w:rPr>
          <w:color w:val="000000" w:themeColor="text1"/>
        </w:rPr>
        <w:t xml:space="preserve"> odbywa się na podstawie dotychczasowego pozwolenia FON.</w:t>
      </w:r>
    </w:p>
    <w:p w14:paraId="4A0C1650" w14:textId="77777777" w:rsidR="00D55B8A" w:rsidRPr="00DD0E42" w:rsidRDefault="00D55B8A" w:rsidP="00D55B8A">
      <w:pPr>
        <w:pStyle w:val="Podstawowyakapitowy"/>
        <w:ind w:left="1800"/>
        <w:rPr>
          <w:color w:val="000000" w:themeColor="text1"/>
        </w:rPr>
      </w:pPr>
    </w:p>
    <w:p w14:paraId="4CC0CC6F" w14:textId="77777777" w:rsidR="00D55B8A" w:rsidRPr="00DD0E42" w:rsidRDefault="00D55B8A" w:rsidP="00D55B8A">
      <w:pPr>
        <w:pStyle w:val="Podstawowyakapitowy"/>
        <w:numPr>
          <w:ilvl w:val="0"/>
          <w:numId w:val="34"/>
        </w:numPr>
        <w:rPr>
          <w:color w:val="000000" w:themeColor="text1"/>
        </w:rPr>
      </w:pPr>
      <w:r w:rsidRPr="00DD0E42">
        <w:rPr>
          <w:color w:val="000000" w:themeColor="text1"/>
        </w:rPr>
        <w:t>Po stronie Właściwego OS:</w:t>
      </w:r>
    </w:p>
    <w:p w14:paraId="1B6FA235" w14:textId="77777777" w:rsidR="00D55B8A" w:rsidRPr="00DD0E42" w:rsidRDefault="00D55B8A" w:rsidP="00D55B8A">
      <w:pPr>
        <w:pStyle w:val="Podstawowyakapitowy"/>
        <w:numPr>
          <w:ilvl w:val="1"/>
          <w:numId w:val="35"/>
        </w:numPr>
        <w:rPr>
          <w:color w:val="000000" w:themeColor="text1"/>
        </w:rPr>
      </w:pPr>
      <w:r w:rsidRPr="00DD0E42">
        <w:rPr>
          <w:color w:val="000000" w:themeColor="text1"/>
        </w:rPr>
        <w:t xml:space="preserve">Decyzja, na podstawie danych nt. modyfikacji dostarczonych przez właściciela modułu parku energii </w:t>
      </w:r>
      <w:r w:rsidR="00B22248" w:rsidRPr="00DD0E42">
        <w:rPr>
          <w:color w:val="000000" w:themeColor="text1"/>
        </w:rPr>
        <w:t>z podłączeniem prądu stałego</w:t>
      </w:r>
      <w:r w:rsidR="00C31284" w:rsidRPr="00DD0E42">
        <w:rPr>
          <w:color w:val="000000" w:themeColor="text1"/>
        </w:rPr>
        <w:t>,</w:t>
      </w:r>
      <w:r w:rsidR="00C31284" w:rsidRPr="00DD0E42">
        <w:rPr>
          <w:color w:val="000000" w:themeColor="text1"/>
        </w:rPr>
        <w:br/>
      </w:r>
      <w:r w:rsidRPr="00DD0E42">
        <w:rPr>
          <w:color w:val="000000" w:themeColor="text1"/>
        </w:rPr>
        <w:t>czy modyfikacja wymaga nowych warunków przyłączenia (i wykorzystania procedury EON) czy zastosowana będzie procedura LON,</w:t>
      </w:r>
    </w:p>
    <w:p w14:paraId="24AE839A" w14:textId="77777777" w:rsidR="00D55B8A" w:rsidRPr="00DD0E42" w:rsidRDefault="00D55B8A" w:rsidP="00D55B8A">
      <w:pPr>
        <w:pStyle w:val="Podstawowyakapitowy"/>
        <w:numPr>
          <w:ilvl w:val="1"/>
          <w:numId w:val="35"/>
        </w:numPr>
        <w:rPr>
          <w:color w:val="000000" w:themeColor="text1"/>
        </w:rPr>
      </w:pPr>
      <w:r w:rsidRPr="00DD0E42">
        <w:rPr>
          <w:color w:val="000000" w:themeColor="text1"/>
        </w:rPr>
        <w:t>Weryfikacja poprawności wniosku LON wraz z załącznikami oraz wydanie pozwolenia LON,</w:t>
      </w:r>
    </w:p>
    <w:p w14:paraId="55FB7533" w14:textId="77777777" w:rsidR="00D55B8A" w:rsidRPr="00DD0E42" w:rsidRDefault="00C6255D" w:rsidP="00D55B8A">
      <w:pPr>
        <w:pStyle w:val="Podstawowyakapitowy"/>
        <w:numPr>
          <w:ilvl w:val="1"/>
          <w:numId w:val="35"/>
        </w:numPr>
        <w:rPr>
          <w:color w:val="000000" w:themeColor="text1"/>
        </w:rPr>
      </w:pPr>
      <w:r w:rsidRPr="00DD0E42">
        <w:rPr>
          <w:color w:val="000000" w:themeColor="text1"/>
        </w:rPr>
        <w:t xml:space="preserve">Przekazanie kopii wydanego pozwolenia LON do </w:t>
      </w:r>
      <w:r w:rsidR="00D55B8A" w:rsidRPr="00DD0E42">
        <w:rPr>
          <w:color w:val="000000" w:themeColor="text1"/>
        </w:rPr>
        <w:t>Prezesa URE,</w:t>
      </w:r>
    </w:p>
    <w:p w14:paraId="2ACBFF98" w14:textId="77777777" w:rsidR="00D55B8A" w:rsidRPr="00DD0E42" w:rsidRDefault="00D55B8A" w:rsidP="00D55B8A">
      <w:pPr>
        <w:pStyle w:val="Podstawowyakapitowy"/>
        <w:numPr>
          <w:ilvl w:val="1"/>
          <w:numId w:val="35"/>
        </w:numPr>
        <w:rPr>
          <w:color w:val="000000" w:themeColor="text1"/>
        </w:rPr>
      </w:pPr>
      <w:r w:rsidRPr="00DD0E42">
        <w:rPr>
          <w:color w:val="000000" w:themeColor="text1"/>
        </w:rPr>
        <w:lastRenderedPageBreak/>
        <w:t>Wydanie zgody na ponowną synchronizację (jeżeli będzie wymagana),</w:t>
      </w:r>
    </w:p>
    <w:p w14:paraId="6F192A6E" w14:textId="77777777" w:rsidR="00D55B8A" w:rsidRPr="00DD0E42" w:rsidRDefault="00D55B8A" w:rsidP="00D55B8A">
      <w:pPr>
        <w:pStyle w:val="Podstawowyakapitowy"/>
        <w:numPr>
          <w:ilvl w:val="1"/>
          <w:numId w:val="35"/>
        </w:numPr>
        <w:rPr>
          <w:color w:val="000000" w:themeColor="text1"/>
        </w:rPr>
      </w:pPr>
      <w:r w:rsidRPr="00DD0E42">
        <w:rPr>
          <w:color w:val="000000" w:themeColor="text1"/>
        </w:rPr>
        <w:t>Ocena i zatwierdzenie zaproponowanego harmonogramu i zakresu testów zgodności,</w:t>
      </w:r>
    </w:p>
    <w:p w14:paraId="337DB15A" w14:textId="77777777" w:rsidR="00D55B8A" w:rsidRPr="00DD0E42" w:rsidRDefault="00D55B8A" w:rsidP="00D55B8A">
      <w:pPr>
        <w:pStyle w:val="Podstawowyakapitowy"/>
        <w:numPr>
          <w:ilvl w:val="1"/>
          <w:numId w:val="35"/>
        </w:numPr>
        <w:rPr>
          <w:color w:val="000000" w:themeColor="text1"/>
        </w:rPr>
      </w:pPr>
      <w:r w:rsidRPr="00DD0E42">
        <w:rPr>
          <w:color w:val="000000" w:themeColor="text1"/>
        </w:rPr>
        <w:t>Ocena i zatwierdzenie wniosku o wygaszenie pozwolenia LON oraz przywrócenia pozwolenia FON,</w:t>
      </w:r>
    </w:p>
    <w:p w14:paraId="7809990B" w14:textId="77777777" w:rsidR="00D55B8A" w:rsidRPr="00DD0E42" w:rsidRDefault="00C6255D" w:rsidP="00D55B8A">
      <w:pPr>
        <w:pStyle w:val="Podstawowyakapitowy"/>
        <w:numPr>
          <w:ilvl w:val="1"/>
          <w:numId w:val="35"/>
        </w:numPr>
        <w:rPr>
          <w:color w:val="000000" w:themeColor="text1"/>
        </w:rPr>
      </w:pPr>
      <w:r w:rsidRPr="00DD0E42">
        <w:rPr>
          <w:color w:val="000000" w:themeColor="text1"/>
        </w:rPr>
        <w:t xml:space="preserve">Przekazanie kopii powiadomienia </w:t>
      </w:r>
      <w:r w:rsidR="00D55B8A" w:rsidRPr="00DD0E42">
        <w:rPr>
          <w:color w:val="000000" w:themeColor="text1"/>
        </w:rPr>
        <w:t xml:space="preserve">o przywróceniu pozwolenia </w:t>
      </w:r>
      <w:r w:rsidR="00100D98" w:rsidRPr="00DD0E42">
        <w:rPr>
          <w:color w:val="000000" w:themeColor="text1"/>
        </w:rPr>
        <w:t>FON</w:t>
      </w:r>
      <w:r w:rsidR="00100D98" w:rsidRPr="00DD0E42">
        <w:rPr>
          <w:color w:val="000000" w:themeColor="text1"/>
        </w:rPr>
        <w:br/>
      </w:r>
      <w:r w:rsidRPr="00DD0E42">
        <w:rPr>
          <w:color w:val="000000" w:themeColor="text1"/>
        </w:rPr>
        <w:t>do Prezesa URE</w:t>
      </w:r>
      <w:r w:rsidR="00D55B8A" w:rsidRPr="00DD0E42">
        <w:rPr>
          <w:color w:val="000000" w:themeColor="text1"/>
        </w:rPr>
        <w:t>,</w:t>
      </w:r>
    </w:p>
    <w:p w14:paraId="2341228D" w14:textId="5BA94953" w:rsidR="000352E6" w:rsidRPr="00DD0E42" w:rsidRDefault="00D55B8A" w:rsidP="000352E6">
      <w:pPr>
        <w:spacing w:after="160" w:line="259" w:lineRule="auto"/>
        <w:jc w:val="left"/>
        <w:rPr>
          <w:color w:val="000000" w:themeColor="text1"/>
          <w:lang w:val="pl-PL"/>
        </w:rPr>
      </w:pPr>
      <w:r w:rsidRPr="00DD0E42">
        <w:rPr>
          <w:rFonts w:eastAsia="Times New Roman"/>
          <w:color w:val="000000" w:themeColor="text1"/>
          <w:sz w:val="24"/>
          <w:szCs w:val="26"/>
          <w:lang w:val="pl-PL" w:eastAsia="pl-PL"/>
        </w:rPr>
        <w:t xml:space="preserve">Przebieg procesu LON w postaci „Schematu procedury uzyskiwania pozwolenia LON dla tymczasowej </w:t>
      </w:r>
      <w:r w:rsidR="00915DF8" w:rsidRPr="00DD0E42">
        <w:rPr>
          <w:rFonts w:eastAsia="Times New Roman"/>
          <w:color w:val="000000" w:themeColor="text1"/>
          <w:sz w:val="24"/>
          <w:szCs w:val="26"/>
          <w:lang w:val="pl-PL" w:eastAsia="pl-PL"/>
        </w:rPr>
        <w:t>poważnej</w:t>
      </w:r>
      <w:r w:rsidRPr="00DD0E42">
        <w:rPr>
          <w:rFonts w:eastAsia="Times New Roman"/>
          <w:color w:val="000000" w:themeColor="text1"/>
          <w:sz w:val="24"/>
          <w:szCs w:val="26"/>
          <w:lang w:val="pl-PL" w:eastAsia="pl-PL"/>
        </w:rPr>
        <w:t xml:space="preserve"> modyfikacji” zamieszczono w pkt. </w:t>
      </w:r>
      <w:r w:rsidRPr="00DD0E42">
        <w:rPr>
          <w:rFonts w:eastAsia="Times New Roman"/>
          <w:color w:val="000000" w:themeColor="text1"/>
          <w:sz w:val="24"/>
          <w:szCs w:val="26"/>
          <w:lang w:val="pl-PL" w:eastAsia="pl-PL"/>
        </w:rPr>
        <w:fldChar w:fldCharType="begin"/>
      </w:r>
      <w:r w:rsidRPr="00DD0E42">
        <w:rPr>
          <w:rFonts w:eastAsia="Times New Roman"/>
          <w:color w:val="000000" w:themeColor="text1"/>
          <w:sz w:val="24"/>
          <w:szCs w:val="26"/>
          <w:lang w:val="pl-PL" w:eastAsia="pl-PL"/>
        </w:rPr>
        <w:instrText xml:space="preserve"> REF _Ref534265329 \n \h </w:instrText>
      </w:r>
      <w:r w:rsidRPr="00DD0E42">
        <w:rPr>
          <w:color w:val="000000" w:themeColor="text1"/>
          <w:lang w:val="pl-PL"/>
        </w:rPr>
        <w:instrText xml:space="preserve"> \* MERGEFORMAT </w:instrText>
      </w:r>
      <w:r w:rsidRPr="00DD0E42">
        <w:rPr>
          <w:rFonts w:eastAsia="Times New Roman"/>
          <w:color w:val="000000" w:themeColor="text1"/>
          <w:sz w:val="24"/>
          <w:szCs w:val="26"/>
          <w:lang w:val="pl-PL" w:eastAsia="pl-PL"/>
        </w:rPr>
      </w:r>
      <w:r w:rsidRPr="00DD0E42">
        <w:rPr>
          <w:rFonts w:eastAsia="Times New Roman"/>
          <w:color w:val="000000" w:themeColor="text1"/>
          <w:sz w:val="24"/>
          <w:szCs w:val="26"/>
          <w:lang w:val="pl-PL" w:eastAsia="pl-PL"/>
        </w:rPr>
        <w:fldChar w:fldCharType="separate"/>
      </w:r>
      <w:r w:rsidR="00633E40" w:rsidRPr="00DD0E42">
        <w:rPr>
          <w:rFonts w:eastAsia="Times New Roman"/>
          <w:color w:val="000000" w:themeColor="text1"/>
          <w:sz w:val="24"/>
          <w:szCs w:val="26"/>
          <w:lang w:val="pl-PL" w:eastAsia="pl-PL"/>
        </w:rPr>
        <w:t>7.4.1</w:t>
      </w:r>
      <w:r w:rsidRPr="00DD0E42">
        <w:rPr>
          <w:rFonts w:eastAsia="Times New Roman"/>
          <w:color w:val="000000" w:themeColor="text1"/>
          <w:sz w:val="24"/>
          <w:szCs w:val="26"/>
          <w:lang w:val="pl-PL" w:eastAsia="pl-PL"/>
        </w:rPr>
        <w:fldChar w:fldCharType="end"/>
      </w:r>
    </w:p>
    <w:p w14:paraId="14D72FE6" w14:textId="77777777" w:rsidR="000352E6" w:rsidRPr="00DD0E42" w:rsidRDefault="000352E6" w:rsidP="000352E6">
      <w:pPr>
        <w:spacing w:after="160" w:line="259" w:lineRule="auto"/>
        <w:jc w:val="left"/>
        <w:rPr>
          <w:color w:val="000000" w:themeColor="text1"/>
          <w:lang w:val="pl-PL"/>
        </w:rPr>
      </w:pPr>
    </w:p>
    <w:p w14:paraId="1E5558A2" w14:textId="77777777" w:rsidR="00D55B8A" w:rsidRPr="00DD0E42" w:rsidRDefault="00D55B8A" w:rsidP="000352E6">
      <w:pPr>
        <w:spacing w:after="160" w:line="259" w:lineRule="auto"/>
        <w:jc w:val="left"/>
        <w:rPr>
          <w:color w:val="000000" w:themeColor="text1"/>
          <w:lang w:val="pl-PL"/>
        </w:rPr>
      </w:pPr>
    </w:p>
    <w:p w14:paraId="4B35FCAB" w14:textId="77777777" w:rsidR="000352E6" w:rsidRPr="00DD0E42" w:rsidRDefault="000352E6">
      <w:pPr>
        <w:pStyle w:val="Nagwek3"/>
        <w:rPr>
          <w:color w:val="000000" w:themeColor="text1"/>
        </w:rPr>
      </w:pPr>
      <w:bookmarkStart w:id="51" w:name="_Ref534266042"/>
      <w:bookmarkStart w:id="52" w:name="_Toc18410423"/>
      <w:r w:rsidRPr="00DD0E42">
        <w:rPr>
          <w:color w:val="000000" w:themeColor="text1"/>
        </w:rPr>
        <w:t>Proces wydawania pozwolenia LON w przypadku stwierdzenia przez właściciela modułu parku energii z podłączeniem prądu stałego awarii sprzętu prowadzącej do niezgodności z niektórymi odpowiednimi wymogami trwającej dłużej niż 3 miesiące</w:t>
      </w:r>
      <w:bookmarkEnd w:id="51"/>
      <w:bookmarkEnd w:id="52"/>
    </w:p>
    <w:p w14:paraId="712B0056" w14:textId="77777777" w:rsidR="00086666" w:rsidRPr="00DD0E42" w:rsidRDefault="00086666" w:rsidP="009970A3">
      <w:pPr>
        <w:rPr>
          <w:color w:val="000000" w:themeColor="text1"/>
          <w:lang w:val="pl-PL"/>
        </w:rPr>
      </w:pPr>
    </w:p>
    <w:p w14:paraId="19B8E9BE" w14:textId="77777777" w:rsidR="00086666" w:rsidRPr="00DD0E42" w:rsidRDefault="00086666" w:rsidP="00086666">
      <w:pPr>
        <w:pStyle w:val="Podstawowyakapitowy"/>
        <w:rPr>
          <w:rFonts w:eastAsiaTheme="minorHAnsi"/>
          <w:color w:val="000000" w:themeColor="text1"/>
          <w:szCs w:val="22"/>
        </w:rPr>
      </w:pPr>
      <w:r w:rsidRPr="00DD0E42">
        <w:rPr>
          <w:color w:val="000000" w:themeColor="text1"/>
        </w:rPr>
        <w:t xml:space="preserve">Pozwolenie LON wydaje się na wniosek właściciela modułu parku </w:t>
      </w:r>
      <w:r w:rsidR="00C31284" w:rsidRPr="00DD0E42">
        <w:rPr>
          <w:color w:val="000000" w:themeColor="text1"/>
        </w:rPr>
        <w:t>energii</w:t>
      </w:r>
      <w:r w:rsidR="00C31284" w:rsidRPr="00DD0E42">
        <w:rPr>
          <w:color w:val="000000" w:themeColor="text1"/>
        </w:rPr>
        <w:br/>
      </w:r>
      <w:r w:rsidR="00B22248" w:rsidRPr="00DD0E42">
        <w:rPr>
          <w:color w:val="000000" w:themeColor="text1"/>
        </w:rPr>
        <w:t>z podłączeniem prądu stałego</w:t>
      </w:r>
      <w:r w:rsidRPr="00DD0E42">
        <w:rPr>
          <w:color w:val="000000" w:themeColor="text1"/>
        </w:rPr>
        <w:t>:</w:t>
      </w:r>
    </w:p>
    <w:p w14:paraId="65EBD34C" w14:textId="77777777" w:rsidR="00086666" w:rsidRPr="00DD0E42" w:rsidRDefault="00086666" w:rsidP="00086666">
      <w:pPr>
        <w:pStyle w:val="Podstawowyakapitowy"/>
        <w:numPr>
          <w:ilvl w:val="0"/>
          <w:numId w:val="34"/>
        </w:numPr>
        <w:rPr>
          <w:color w:val="000000" w:themeColor="text1"/>
        </w:rPr>
      </w:pPr>
      <w:r w:rsidRPr="00DD0E42">
        <w:rPr>
          <w:color w:val="000000" w:themeColor="text1"/>
        </w:rPr>
        <w:t xml:space="preserve">Po stronie właściciela modułu parku energii </w:t>
      </w:r>
      <w:r w:rsidR="00B22248" w:rsidRPr="00DD0E42">
        <w:rPr>
          <w:color w:val="000000" w:themeColor="text1"/>
        </w:rPr>
        <w:t>z podłączeniem prądu stałego</w:t>
      </w:r>
      <w:r w:rsidRPr="00DD0E42">
        <w:rPr>
          <w:color w:val="000000" w:themeColor="text1"/>
        </w:rPr>
        <w:t>:</w:t>
      </w:r>
    </w:p>
    <w:p w14:paraId="2315EA12" w14:textId="77777777" w:rsidR="00086666" w:rsidRPr="00DD0E42" w:rsidRDefault="00086666" w:rsidP="00086666">
      <w:pPr>
        <w:pStyle w:val="Podstawowyakapitowy"/>
        <w:numPr>
          <w:ilvl w:val="1"/>
          <w:numId w:val="35"/>
        </w:numPr>
        <w:rPr>
          <w:color w:val="000000" w:themeColor="text1"/>
        </w:rPr>
      </w:pPr>
      <w:r w:rsidRPr="00DD0E42">
        <w:rPr>
          <w:color w:val="000000" w:themeColor="text1"/>
        </w:rPr>
        <w:t xml:space="preserve">Wysłanie przez właściciela modułu parku energii </w:t>
      </w:r>
      <w:r w:rsidR="00B22248" w:rsidRPr="00DD0E42">
        <w:rPr>
          <w:color w:val="000000" w:themeColor="text1"/>
        </w:rPr>
        <w:t>z podłączeniem prądu stałego</w:t>
      </w:r>
      <w:r w:rsidRPr="00DD0E42">
        <w:rPr>
          <w:color w:val="000000" w:themeColor="text1"/>
        </w:rPr>
        <w:t xml:space="preserve"> do Właściwego OS informacji/powiadomienia o stwierdzeniu awarii prowadzącej do niezgodności z niektórymi odpowiednimi wymogami i podjęciu czynności zmierzających do jej usunięcia,</w:t>
      </w:r>
    </w:p>
    <w:p w14:paraId="1AC177C1" w14:textId="77777777" w:rsidR="00086666" w:rsidRPr="00DD0E42" w:rsidRDefault="00086666" w:rsidP="00086666">
      <w:pPr>
        <w:pStyle w:val="Podstawowyakapitowy"/>
        <w:numPr>
          <w:ilvl w:val="1"/>
          <w:numId w:val="35"/>
        </w:numPr>
        <w:rPr>
          <w:color w:val="000000" w:themeColor="text1"/>
        </w:rPr>
      </w:pPr>
      <w:r w:rsidRPr="00DD0E42">
        <w:rPr>
          <w:color w:val="000000" w:themeColor="text1"/>
        </w:rPr>
        <w:t>Złożenie kompletnego wniosku o wydanie ograniczonego pozwolenia na użytkowanie „LON” wraz z wymaganymi załącznikami,</w:t>
      </w:r>
    </w:p>
    <w:p w14:paraId="0B1BD7F8" w14:textId="77777777" w:rsidR="00086666" w:rsidRPr="00DD0E42" w:rsidRDefault="00B05362" w:rsidP="00086666">
      <w:pPr>
        <w:pStyle w:val="Podstawowyakapitowy"/>
        <w:numPr>
          <w:ilvl w:val="1"/>
          <w:numId w:val="35"/>
        </w:numPr>
        <w:rPr>
          <w:color w:val="000000" w:themeColor="text1"/>
        </w:rPr>
      </w:pPr>
      <w:r w:rsidRPr="00DD0E42">
        <w:rPr>
          <w:color w:val="000000" w:themeColor="text1"/>
        </w:rPr>
        <w:t xml:space="preserve">Przekazanie kopii wniosku o pozwolenie LON do </w:t>
      </w:r>
      <w:r w:rsidR="00086666" w:rsidRPr="00DD0E42">
        <w:rPr>
          <w:color w:val="000000" w:themeColor="text1"/>
        </w:rPr>
        <w:t>Prezesa URE,</w:t>
      </w:r>
    </w:p>
    <w:p w14:paraId="4639090E" w14:textId="77777777" w:rsidR="00086666" w:rsidRPr="00DD0E42" w:rsidRDefault="00086666" w:rsidP="00086666">
      <w:pPr>
        <w:pStyle w:val="Podstawowyakapitowy"/>
        <w:numPr>
          <w:ilvl w:val="1"/>
          <w:numId w:val="35"/>
        </w:numPr>
        <w:rPr>
          <w:color w:val="000000" w:themeColor="text1"/>
        </w:rPr>
      </w:pPr>
      <w:r w:rsidRPr="00DD0E42">
        <w:rPr>
          <w:color w:val="000000" w:themeColor="text1"/>
        </w:rPr>
        <w:t xml:space="preserve">Usunięcie niezgodności modułu parku energii </w:t>
      </w:r>
      <w:r w:rsidR="00B22248" w:rsidRPr="00DD0E42">
        <w:rPr>
          <w:color w:val="000000" w:themeColor="text1"/>
        </w:rPr>
        <w:t>z podłączeniem prądu stałego</w:t>
      </w:r>
      <w:r w:rsidRPr="00DD0E42">
        <w:rPr>
          <w:color w:val="000000" w:themeColor="text1"/>
        </w:rPr>
        <w:t>,</w:t>
      </w:r>
    </w:p>
    <w:p w14:paraId="151D2E43" w14:textId="34941E46" w:rsidR="00086666" w:rsidRPr="00DD0E42" w:rsidRDefault="00086666" w:rsidP="00086666">
      <w:pPr>
        <w:pStyle w:val="Podstawowyakapitowy"/>
        <w:numPr>
          <w:ilvl w:val="1"/>
          <w:numId w:val="35"/>
        </w:numPr>
        <w:rPr>
          <w:color w:val="000000" w:themeColor="text1"/>
        </w:rPr>
      </w:pPr>
      <w:r w:rsidRPr="00DD0E42">
        <w:rPr>
          <w:color w:val="000000" w:themeColor="text1"/>
        </w:rPr>
        <w:t>W  sytuacji, gdy usuwanie niezgodności zostało zakończone w terminie krótszym niż 3 miesiące</w:t>
      </w:r>
      <w:r w:rsidR="00B05362" w:rsidRPr="00DD0E42">
        <w:rPr>
          <w:color w:val="000000" w:themeColor="text1"/>
        </w:rPr>
        <w:t xml:space="preserve"> licząc od daty wystąpienia awarii</w:t>
      </w:r>
      <w:r w:rsidRPr="00DD0E42">
        <w:rPr>
          <w:color w:val="000000" w:themeColor="text1"/>
        </w:rPr>
        <w:t xml:space="preserve">, wówczas dotychczasowe pozwolenie FON nie ulega zawieszeniu. W przeciwnym przypadku właściciel modułu parku energii </w:t>
      </w:r>
      <w:r w:rsidR="00B22248" w:rsidRPr="00DD0E42">
        <w:rPr>
          <w:color w:val="000000" w:themeColor="text1"/>
        </w:rPr>
        <w:t>z podłączeniem prądu stałego</w:t>
      </w:r>
      <w:r w:rsidRPr="00DD0E42">
        <w:rPr>
          <w:color w:val="000000" w:themeColor="text1"/>
        </w:rPr>
        <w:t xml:space="preserve"> otrzymuje pozwolenie </w:t>
      </w:r>
      <w:proofErr w:type="spellStart"/>
      <w:r w:rsidRPr="00DD0E42">
        <w:rPr>
          <w:color w:val="000000" w:themeColor="text1"/>
        </w:rPr>
        <w:t>LON,</w:t>
      </w:r>
      <w:r w:rsidR="00FB75B5" w:rsidRPr="00DD0E42">
        <w:rPr>
          <w:color w:val="000000" w:themeColor="text1"/>
        </w:rPr>
        <w:t>a</w:t>
      </w:r>
      <w:proofErr w:type="spellEnd"/>
      <w:r w:rsidR="00FB75B5" w:rsidRPr="00DD0E42">
        <w:rPr>
          <w:color w:val="000000" w:themeColor="text1"/>
        </w:rPr>
        <w:t xml:space="preserve"> pozwolenie FON ulega zawieszeniu,</w:t>
      </w:r>
    </w:p>
    <w:p w14:paraId="1B848175" w14:textId="77777777" w:rsidR="00086666" w:rsidRPr="00DD0E42" w:rsidRDefault="00086666" w:rsidP="00086666">
      <w:pPr>
        <w:pStyle w:val="Podstawowyakapitowy"/>
        <w:numPr>
          <w:ilvl w:val="1"/>
          <w:numId w:val="35"/>
        </w:numPr>
        <w:rPr>
          <w:color w:val="000000" w:themeColor="text1"/>
        </w:rPr>
      </w:pPr>
      <w:bookmarkStart w:id="53" w:name="_Hlk527444512"/>
      <w:r w:rsidRPr="00DD0E42">
        <w:rPr>
          <w:color w:val="000000" w:themeColor="text1"/>
        </w:rPr>
        <w:t xml:space="preserve">W sytuacji, gdy podczas usuwania niezgodności nastąpiło odłączenie modułu parku energii </w:t>
      </w:r>
      <w:r w:rsidR="00B22248" w:rsidRPr="00DD0E42">
        <w:rPr>
          <w:color w:val="000000" w:themeColor="text1"/>
        </w:rPr>
        <w:t>z podłączeniem prądu stałego</w:t>
      </w:r>
      <w:r w:rsidRPr="00DD0E42">
        <w:rPr>
          <w:color w:val="000000" w:themeColor="text1"/>
        </w:rPr>
        <w:t xml:space="preserve"> od sieci wymagające ponownej synchronizacji, wówczas Właściwy OS wraz z właścicielem modułu parku energii </w:t>
      </w:r>
      <w:r w:rsidR="00B22248" w:rsidRPr="00DD0E42">
        <w:rPr>
          <w:color w:val="000000" w:themeColor="text1"/>
        </w:rPr>
        <w:t>z podłączeniem prądu stałego</w:t>
      </w:r>
      <w:r w:rsidRPr="00DD0E42">
        <w:rPr>
          <w:color w:val="000000" w:themeColor="text1"/>
        </w:rPr>
        <w:t xml:space="preserve"> ustala jej zasady oraz termin,</w:t>
      </w:r>
    </w:p>
    <w:bookmarkEnd w:id="53"/>
    <w:p w14:paraId="4567130F" w14:textId="77777777" w:rsidR="00086666" w:rsidRPr="00DD0E42" w:rsidRDefault="00086666" w:rsidP="00086666">
      <w:pPr>
        <w:pStyle w:val="Podstawowyakapitowy"/>
        <w:numPr>
          <w:ilvl w:val="1"/>
          <w:numId w:val="35"/>
        </w:numPr>
        <w:rPr>
          <w:color w:val="000000" w:themeColor="text1"/>
        </w:rPr>
      </w:pPr>
      <w:r w:rsidRPr="00DD0E42">
        <w:rPr>
          <w:color w:val="000000" w:themeColor="text1"/>
        </w:rPr>
        <w:lastRenderedPageBreak/>
        <w:t xml:space="preserve">Przed terminem usunięcia niezgodności modułu parku </w:t>
      </w:r>
      <w:r w:rsidR="00C31284" w:rsidRPr="00DD0E42">
        <w:rPr>
          <w:color w:val="000000" w:themeColor="text1"/>
        </w:rPr>
        <w:t>energii</w:t>
      </w:r>
      <w:r w:rsidR="00C31284" w:rsidRPr="00DD0E42">
        <w:rPr>
          <w:color w:val="000000" w:themeColor="text1"/>
        </w:rPr>
        <w:br/>
      </w:r>
      <w:r w:rsidR="00B22248" w:rsidRPr="00DD0E42">
        <w:rPr>
          <w:color w:val="000000" w:themeColor="text1"/>
        </w:rPr>
        <w:t>z podłączeniem prądu stałego</w:t>
      </w:r>
      <w:r w:rsidRPr="00DD0E42">
        <w:rPr>
          <w:color w:val="000000" w:themeColor="text1"/>
        </w:rPr>
        <w:t xml:space="preserve"> właściciel modułu parku </w:t>
      </w:r>
      <w:r w:rsidR="00C31284" w:rsidRPr="00DD0E42">
        <w:rPr>
          <w:color w:val="000000" w:themeColor="text1"/>
        </w:rPr>
        <w:t>energii</w:t>
      </w:r>
      <w:r w:rsidR="00C31284" w:rsidRPr="00DD0E42">
        <w:rPr>
          <w:color w:val="000000" w:themeColor="text1"/>
        </w:rPr>
        <w:br/>
      </w:r>
      <w:r w:rsidR="00B22248" w:rsidRPr="00DD0E42">
        <w:rPr>
          <w:color w:val="000000" w:themeColor="text1"/>
        </w:rPr>
        <w:t>z podłączeniem prądu stałego</w:t>
      </w:r>
      <w:r w:rsidRPr="00DD0E42">
        <w:rPr>
          <w:color w:val="000000" w:themeColor="text1"/>
        </w:rPr>
        <w:t xml:space="preserve"> uzgadnia z Właściwym OS harmonogram i zakres testów zgodności,</w:t>
      </w:r>
    </w:p>
    <w:p w14:paraId="1E531113" w14:textId="77777777" w:rsidR="00086666" w:rsidRPr="00DD0E42" w:rsidRDefault="00086666" w:rsidP="00086666">
      <w:pPr>
        <w:pStyle w:val="Podstawowyakapitowy"/>
        <w:numPr>
          <w:ilvl w:val="1"/>
          <w:numId w:val="35"/>
        </w:numPr>
        <w:rPr>
          <w:color w:val="000000" w:themeColor="text1"/>
        </w:rPr>
      </w:pPr>
      <w:r w:rsidRPr="00DD0E42">
        <w:rPr>
          <w:color w:val="000000" w:themeColor="text1"/>
        </w:rPr>
        <w:t xml:space="preserve">Po zakończeniu z wynikiem pozytywnym testów zgodności właściciel modułu parku energii </w:t>
      </w:r>
      <w:r w:rsidR="00B22248" w:rsidRPr="00DD0E42">
        <w:rPr>
          <w:color w:val="000000" w:themeColor="text1"/>
        </w:rPr>
        <w:t>z podłączeniem prądu stałego</w:t>
      </w:r>
      <w:r w:rsidRPr="00DD0E42">
        <w:rPr>
          <w:color w:val="000000" w:themeColor="text1"/>
        </w:rPr>
        <w:t xml:space="preserve"> </w:t>
      </w:r>
      <w:r w:rsidR="00C31284" w:rsidRPr="00DD0E42">
        <w:rPr>
          <w:color w:val="000000" w:themeColor="text1"/>
        </w:rPr>
        <w:t>przygotowuje</w:t>
      </w:r>
      <w:r w:rsidR="00C31284" w:rsidRPr="00DD0E42">
        <w:rPr>
          <w:color w:val="000000" w:themeColor="text1"/>
        </w:rPr>
        <w:br/>
      </w:r>
      <w:r w:rsidRPr="00DD0E42">
        <w:rPr>
          <w:color w:val="000000" w:themeColor="text1"/>
        </w:rPr>
        <w:t>i przesyła do Właściwego OS wniosek o wygaszenie pozwolenia LON,</w:t>
      </w:r>
    </w:p>
    <w:p w14:paraId="73C2CB95" w14:textId="77777777" w:rsidR="00086666" w:rsidRPr="00DD0E42" w:rsidRDefault="00B05362" w:rsidP="00086666">
      <w:pPr>
        <w:pStyle w:val="Podstawowyakapitowy"/>
        <w:numPr>
          <w:ilvl w:val="1"/>
          <w:numId w:val="35"/>
        </w:numPr>
        <w:rPr>
          <w:color w:val="000000" w:themeColor="text1"/>
        </w:rPr>
      </w:pPr>
      <w:r w:rsidRPr="00DD0E42">
        <w:rPr>
          <w:color w:val="000000" w:themeColor="text1"/>
        </w:rPr>
        <w:t xml:space="preserve">Przekazanie kopii wniosku o wygaszenie LON do </w:t>
      </w:r>
      <w:r w:rsidR="00086666" w:rsidRPr="00DD0E42">
        <w:rPr>
          <w:color w:val="000000" w:themeColor="text1"/>
        </w:rPr>
        <w:t>Prezesa URE,</w:t>
      </w:r>
    </w:p>
    <w:p w14:paraId="1309107D" w14:textId="77777777" w:rsidR="00086666" w:rsidRPr="00DD0E42" w:rsidRDefault="00B05362" w:rsidP="00086666">
      <w:pPr>
        <w:pStyle w:val="Podstawowyakapitowy"/>
        <w:numPr>
          <w:ilvl w:val="1"/>
          <w:numId w:val="35"/>
        </w:numPr>
        <w:rPr>
          <w:color w:val="000000" w:themeColor="text1"/>
        </w:rPr>
      </w:pPr>
      <w:r w:rsidRPr="00DD0E42">
        <w:rPr>
          <w:color w:val="000000" w:themeColor="text1"/>
        </w:rPr>
        <w:t>D</w:t>
      </w:r>
      <w:r w:rsidR="00086666" w:rsidRPr="00DD0E42">
        <w:rPr>
          <w:color w:val="000000" w:themeColor="text1"/>
        </w:rPr>
        <w:t xml:space="preserve">alsza praca modułu parku energii </w:t>
      </w:r>
      <w:r w:rsidR="00B22248" w:rsidRPr="00DD0E42">
        <w:rPr>
          <w:color w:val="000000" w:themeColor="text1"/>
        </w:rPr>
        <w:t>z podłączeniem prądu stałego</w:t>
      </w:r>
      <w:r w:rsidR="00086666" w:rsidRPr="00DD0E42">
        <w:rPr>
          <w:color w:val="000000" w:themeColor="text1"/>
        </w:rPr>
        <w:t xml:space="preserve"> odbywa się na podstawie dotychczasowego pozwolenia FON.</w:t>
      </w:r>
    </w:p>
    <w:p w14:paraId="5DCA3A8A" w14:textId="77777777" w:rsidR="00086666" w:rsidRPr="00DD0E42" w:rsidRDefault="00086666" w:rsidP="00086666">
      <w:pPr>
        <w:pStyle w:val="Podstawowyakapitowy"/>
        <w:rPr>
          <w:color w:val="000000" w:themeColor="text1"/>
        </w:rPr>
      </w:pPr>
    </w:p>
    <w:p w14:paraId="3234A3A4" w14:textId="77777777" w:rsidR="00086666" w:rsidRPr="00DD0E42" w:rsidRDefault="00086666" w:rsidP="00086666">
      <w:pPr>
        <w:pStyle w:val="Podstawowyakapitowy"/>
        <w:numPr>
          <w:ilvl w:val="0"/>
          <w:numId w:val="34"/>
        </w:numPr>
        <w:rPr>
          <w:color w:val="000000" w:themeColor="text1"/>
        </w:rPr>
      </w:pPr>
      <w:r w:rsidRPr="00DD0E42">
        <w:rPr>
          <w:color w:val="000000" w:themeColor="text1"/>
        </w:rPr>
        <w:t>Po stronie Właściwego OS:</w:t>
      </w:r>
    </w:p>
    <w:p w14:paraId="28768673" w14:textId="77777777" w:rsidR="00086666" w:rsidRPr="00DD0E42" w:rsidRDefault="00086666" w:rsidP="00086666">
      <w:pPr>
        <w:pStyle w:val="Podstawowyakapitowy"/>
        <w:numPr>
          <w:ilvl w:val="1"/>
          <w:numId w:val="35"/>
        </w:numPr>
        <w:rPr>
          <w:color w:val="000000" w:themeColor="text1"/>
        </w:rPr>
      </w:pPr>
      <w:r w:rsidRPr="00DD0E42">
        <w:rPr>
          <w:color w:val="000000" w:themeColor="text1"/>
        </w:rPr>
        <w:t>Weryfikacja poprawności wniosku LON wraz z załącznikami oraz wydanie pozwolenia LON,</w:t>
      </w:r>
    </w:p>
    <w:p w14:paraId="6610A245" w14:textId="77777777" w:rsidR="00086666" w:rsidRPr="00DD0E42" w:rsidRDefault="00B05362" w:rsidP="00086666">
      <w:pPr>
        <w:pStyle w:val="Podstawowyakapitowy"/>
        <w:numPr>
          <w:ilvl w:val="1"/>
          <w:numId w:val="35"/>
        </w:numPr>
        <w:rPr>
          <w:color w:val="000000" w:themeColor="text1"/>
        </w:rPr>
      </w:pPr>
      <w:r w:rsidRPr="00DD0E42">
        <w:rPr>
          <w:color w:val="000000" w:themeColor="text1"/>
        </w:rPr>
        <w:t xml:space="preserve">przekazanie kopii pozwolenia LON do </w:t>
      </w:r>
      <w:r w:rsidR="00086666" w:rsidRPr="00DD0E42">
        <w:rPr>
          <w:color w:val="000000" w:themeColor="text1"/>
        </w:rPr>
        <w:t>Prezesa URE,</w:t>
      </w:r>
    </w:p>
    <w:p w14:paraId="272E2F9F" w14:textId="77777777" w:rsidR="00086666" w:rsidRPr="00DD0E42" w:rsidRDefault="00086666" w:rsidP="00086666">
      <w:pPr>
        <w:pStyle w:val="Podstawowyakapitowy"/>
        <w:numPr>
          <w:ilvl w:val="1"/>
          <w:numId w:val="35"/>
        </w:numPr>
        <w:rPr>
          <w:color w:val="000000" w:themeColor="text1"/>
        </w:rPr>
      </w:pPr>
      <w:r w:rsidRPr="00DD0E42">
        <w:rPr>
          <w:color w:val="000000" w:themeColor="text1"/>
        </w:rPr>
        <w:t>Wydanie zgody na ponowną synchronizację (jeżeli będzie wymagana),</w:t>
      </w:r>
    </w:p>
    <w:p w14:paraId="31E5B896" w14:textId="77777777" w:rsidR="00086666" w:rsidRPr="00DD0E42" w:rsidRDefault="00086666" w:rsidP="00086666">
      <w:pPr>
        <w:pStyle w:val="Podstawowyakapitowy"/>
        <w:numPr>
          <w:ilvl w:val="1"/>
          <w:numId w:val="35"/>
        </w:numPr>
        <w:rPr>
          <w:color w:val="000000" w:themeColor="text1"/>
        </w:rPr>
      </w:pPr>
      <w:r w:rsidRPr="00DD0E42">
        <w:rPr>
          <w:color w:val="000000" w:themeColor="text1"/>
        </w:rPr>
        <w:t>Ocena i zatwierdzenie zaproponowanego harmonogramu i zakresu testów zgodności,</w:t>
      </w:r>
    </w:p>
    <w:p w14:paraId="54E71374" w14:textId="77777777" w:rsidR="00086666" w:rsidRPr="00DD0E42" w:rsidRDefault="00086666" w:rsidP="00086666">
      <w:pPr>
        <w:pStyle w:val="Podstawowyakapitowy"/>
        <w:numPr>
          <w:ilvl w:val="1"/>
          <w:numId w:val="35"/>
        </w:numPr>
        <w:rPr>
          <w:color w:val="000000" w:themeColor="text1"/>
        </w:rPr>
      </w:pPr>
      <w:r w:rsidRPr="00DD0E42">
        <w:rPr>
          <w:color w:val="000000" w:themeColor="text1"/>
        </w:rPr>
        <w:t>Ocena i zatwierdzenie wniosku o wygaszenie pozwolenia LON oraz przywrócenia pozwolenia FON,</w:t>
      </w:r>
    </w:p>
    <w:p w14:paraId="3FE2357D" w14:textId="7D4B75A8" w:rsidR="00086666" w:rsidRPr="00DD0E42" w:rsidRDefault="00B05362" w:rsidP="00086666">
      <w:pPr>
        <w:pStyle w:val="Podstawowyakapitowy"/>
        <w:numPr>
          <w:ilvl w:val="1"/>
          <w:numId w:val="35"/>
        </w:numPr>
        <w:rPr>
          <w:color w:val="000000" w:themeColor="text1"/>
        </w:rPr>
      </w:pPr>
      <w:r w:rsidRPr="00DD0E42">
        <w:rPr>
          <w:color w:val="000000" w:themeColor="text1"/>
        </w:rPr>
        <w:t xml:space="preserve">przekazanie kopii </w:t>
      </w:r>
      <w:r w:rsidR="00FB75B5" w:rsidRPr="00DD0E42">
        <w:rPr>
          <w:color w:val="000000" w:themeColor="text1"/>
        </w:rPr>
        <w:t xml:space="preserve">decyzji </w:t>
      </w:r>
      <w:r w:rsidR="00086666" w:rsidRPr="00DD0E42">
        <w:rPr>
          <w:color w:val="000000" w:themeColor="text1"/>
        </w:rPr>
        <w:t xml:space="preserve">Prezesa URE o </w:t>
      </w:r>
      <w:r w:rsidR="00A53338" w:rsidRPr="00DD0E42">
        <w:rPr>
          <w:color w:val="000000" w:themeColor="text1"/>
        </w:rPr>
        <w:t xml:space="preserve">przedterminowym wygaszeniu pozwolenia LON i </w:t>
      </w:r>
      <w:r w:rsidR="00086666" w:rsidRPr="00DD0E42">
        <w:rPr>
          <w:color w:val="000000" w:themeColor="text1"/>
        </w:rPr>
        <w:t>przywróceniu pozwolenia FON,</w:t>
      </w:r>
    </w:p>
    <w:p w14:paraId="642AC8E9" w14:textId="77777777" w:rsidR="00086666" w:rsidRPr="00DD0E42" w:rsidRDefault="00086666" w:rsidP="00086666">
      <w:pPr>
        <w:pStyle w:val="Podstawowyakapitowy"/>
        <w:rPr>
          <w:color w:val="000000" w:themeColor="text1"/>
        </w:rPr>
      </w:pPr>
      <w:r w:rsidRPr="00DD0E42">
        <w:rPr>
          <w:color w:val="000000" w:themeColor="text1"/>
        </w:rPr>
        <w:t xml:space="preserve">Przebieg procesu LON w postaci „Schematu procedury uzyskiwania pozwolenia LON dla przypadku stwierdzenia niekompatybilności przez Wytwórcę” zamieszczono </w:t>
      </w:r>
      <w:r w:rsidRPr="00DD0E42">
        <w:rPr>
          <w:color w:val="000000" w:themeColor="text1"/>
        </w:rPr>
        <w:br/>
        <w:t xml:space="preserve">w pkt </w:t>
      </w:r>
      <w:r w:rsidRPr="00DD0E42">
        <w:rPr>
          <w:color w:val="000000" w:themeColor="text1"/>
        </w:rPr>
        <w:fldChar w:fldCharType="begin"/>
      </w:r>
      <w:r w:rsidRPr="00DD0E42">
        <w:rPr>
          <w:color w:val="000000" w:themeColor="text1"/>
        </w:rPr>
        <w:instrText xml:space="preserve"> REF _Ref534266055 \n \h </w:instrText>
      </w:r>
      <w:r w:rsidRPr="00DD0E42">
        <w:rPr>
          <w:color w:val="000000" w:themeColor="text1"/>
        </w:rPr>
      </w:r>
      <w:r w:rsidRPr="00DD0E42">
        <w:rPr>
          <w:color w:val="000000" w:themeColor="text1"/>
        </w:rPr>
        <w:fldChar w:fldCharType="separate"/>
      </w:r>
      <w:r w:rsidR="00633E40" w:rsidRPr="00DD0E42">
        <w:rPr>
          <w:color w:val="000000" w:themeColor="text1"/>
        </w:rPr>
        <w:t>7.4.2</w:t>
      </w:r>
      <w:r w:rsidRPr="00DD0E42">
        <w:rPr>
          <w:color w:val="000000" w:themeColor="text1"/>
        </w:rPr>
        <w:fldChar w:fldCharType="end"/>
      </w:r>
      <w:r w:rsidRPr="00DD0E42">
        <w:rPr>
          <w:color w:val="000000" w:themeColor="text1"/>
        </w:rPr>
        <w:t xml:space="preserve"> </w:t>
      </w:r>
    </w:p>
    <w:p w14:paraId="586A7DF1" w14:textId="77777777" w:rsidR="00086666" w:rsidRPr="00DD0E42" w:rsidRDefault="00086666" w:rsidP="009970A3">
      <w:pPr>
        <w:pStyle w:val="Podstawowyakapitowy"/>
        <w:jc w:val="left"/>
        <w:rPr>
          <w:color w:val="000000" w:themeColor="text1"/>
        </w:rPr>
      </w:pPr>
    </w:p>
    <w:p w14:paraId="086E6497" w14:textId="77777777" w:rsidR="000352E6" w:rsidRPr="00DD0E42" w:rsidRDefault="000352E6" w:rsidP="009970A3">
      <w:pPr>
        <w:pStyle w:val="Podstawowyakapitowy"/>
        <w:rPr>
          <w:color w:val="000000" w:themeColor="text1"/>
        </w:rPr>
      </w:pPr>
    </w:p>
    <w:p w14:paraId="0E15A6C3" w14:textId="77777777" w:rsidR="000352E6" w:rsidRPr="00DD0E42" w:rsidRDefault="000352E6">
      <w:pPr>
        <w:pStyle w:val="Nagwek3"/>
        <w:rPr>
          <w:color w:val="000000" w:themeColor="text1"/>
        </w:rPr>
      </w:pPr>
      <w:bookmarkStart w:id="54" w:name="_Toc18410424"/>
      <w:r w:rsidRPr="00DD0E42">
        <w:rPr>
          <w:color w:val="000000" w:themeColor="text1"/>
        </w:rPr>
        <w:t>Proces wydawania pozwolenia LON w przypadku stwierdzenia przez Właściwego OS niezgodności z niektórymi odpowiednimi wymogami trwającej dłużej niż 3 miesiące</w:t>
      </w:r>
      <w:bookmarkEnd w:id="54"/>
    </w:p>
    <w:p w14:paraId="6FAB3944" w14:textId="77777777" w:rsidR="00AD7CB6" w:rsidRPr="00DD0E42" w:rsidRDefault="00AD7CB6" w:rsidP="009970A3">
      <w:pPr>
        <w:rPr>
          <w:color w:val="000000" w:themeColor="text1"/>
          <w:lang w:val="pl-PL"/>
        </w:rPr>
      </w:pPr>
    </w:p>
    <w:p w14:paraId="16C0C8E9" w14:textId="77777777" w:rsidR="00AD7CB6" w:rsidRPr="00DD0E42" w:rsidRDefault="00AD7CB6" w:rsidP="00AD7CB6">
      <w:pPr>
        <w:pStyle w:val="Podstawowyakapitowy"/>
        <w:rPr>
          <w:rFonts w:eastAsiaTheme="minorHAnsi"/>
          <w:color w:val="000000" w:themeColor="text1"/>
          <w:szCs w:val="22"/>
        </w:rPr>
      </w:pPr>
      <w:r w:rsidRPr="00DD0E42">
        <w:rPr>
          <w:color w:val="000000" w:themeColor="text1"/>
        </w:rPr>
        <w:t xml:space="preserve">Pozwolenie LON wydaje się na wniosek właściciela modułu parku </w:t>
      </w:r>
      <w:r w:rsidR="00C31284" w:rsidRPr="00DD0E42">
        <w:rPr>
          <w:color w:val="000000" w:themeColor="text1"/>
        </w:rPr>
        <w:t>energii</w:t>
      </w:r>
      <w:r w:rsidR="00C31284" w:rsidRPr="00DD0E42">
        <w:rPr>
          <w:color w:val="000000" w:themeColor="text1"/>
        </w:rPr>
        <w:br/>
      </w:r>
      <w:r w:rsidR="00B22248" w:rsidRPr="00DD0E42">
        <w:rPr>
          <w:color w:val="000000" w:themeColor="text1"/>
        </w:rPr>
        <w:t>z podłączeniem prądu stałego</w:t>
      </w:r>
      <w:r w:rsidRPr="00DD0E42">
        <w:rPr>
          <w:color w:val="000000" w:themeColor="text1"/>
        </w:rPr>
        <w:t>:</w:t>
      </w:r>
    </w:p>
    <w:p w14:paraId="7CE85900" w14:textId="77777777" w:rsidR="00AD7CB6" w:rsidRPr="00DD0E42" w:rsidRDefault="00AD7CB6" w:rsidP="00AD7CB6">
      <w:pPr>
        <w:pStyle w:val="Podstawowyakapitowy"/>
        <w:numPr>
          <w:ilvl w:val="0"/>
          <w:numId w:val="34"/>
        </w:numPr>
        <w:rPr>
          <w:color w:val="000000" w:themeColor="text1"/>
        </w:rPr>
      </w:pPr>
      <w:r w:rsidRPr="00DD0E42">
        <w:rPr>
          <w:color w:val="000000" w:themeColor="text1"/>
        </w:rPr>
        <w:t xml:space="preserve">Po stronie właściciela modułu parku energii </w:t>
      </w:r>
      <w:r w:rsidR="00B22248" w:rsidRPr="00DD0E42">
        <w:rPr>
          <w:color w:val="000000" w:themeColor="text1"/>
        </w:rPr>
        <w:t>z podłączeniem prądu stałego</w:t>
      </w:r>
      <w:r w:rsidRPr="00DD0E42">
        <w:rPr>
          <w:color w:val="000000" w:themeColor="text1"/>
        </w:rPr>
        <w:t>:</w:t>
      </w:r>
    </w:p>
    <w:p w14:paraId="78AB4457" w14:textId="77777777" w:rsidR="00AD7CB6" w:rsidRPr="00DD0E42" w:rsidRDefault="00AD7CB6" w:rsidP="00AD7CB6">
      <w:pPr>
        <w:pStyle w:val="Podstawowyakapitowy"/>
        <w:numPr>
          <w:ilvl w:val="1"/>
          <w:numId w:val="35"/>
        </w:numPr>
        <w:rPr>
          <w:color w:val="000000" w:themeColor="text1"/>
        </w:rPr>
      </w:pPr>
      <w:r w:rsidRPr="00DD0E42">
        <w:rPr>
          <w:color w:val="000000" w:themeColor="text1"/>
        </w:rPr>
        <w:t xml:space="preserve">Właściwy OS stwierdza możliwość wystąpienia niezgodności sprzętu i powiadamiania o tym fakcie właściciela modułu parku </w:t>
      </w:r>
      <w:r w:rsidR="00C31284" w:rsidRPr="00DD0E42">
        <w:rPr>
          <w:color w:val="000000" w:themeColor="text1"/>
        </w:rPr>
        <w:t>energii</w:t>
      </w:r>
      <w:r w:rsidR="00C31284" w:rsidRPr="00DD0E42">
        <w:rPr>
          <w:color w:val="000000" w:themeColor="text1"/>
        </w:rPr>
        <w:br/>
      </w:r>
      <w:r w:rsidR="00B22248" w:rsidRPr="00DD0E42">
        <w:rPr>
          <w:color w:val="000000" w:themeColor="text1"/>
        </w:rPr>
        <w:lastRenderedPageBreak/>
        <w:t>z podłączeniem prądu stałego</w:t>
      </w:r>
      <w:r w:rsidRPr="00DD0E42">
        <w:rPr>
          <w:color w:val="000000" w:themeColor="text1"/>
        </w:rPr>
        <w:t xml:space="preserve">, który potwierdza wystąpienie niezgodności i jednocześnie podejmuje działania zaradcze, </w:t>
      </w:r>
    </w:p>
    <w:p w14:paraId="5D69BACF" w14:textId="77777777" w:rsidR="00AD7CB6" w:rsidRPr="00DD0E42" w:rsidRDefault="00AD7CB6" w:rsidP="00AD7CB6">
      <w:pPr>
        <w:pStyle w:val="Podstawowyakapitowy"/>
        <w:numPr>
          <w:ilvl w:val="1"/>
          <w:numId w:val="35"/>
        </w:numPr>
        <w:rPr>
          <w:color w:val="000000" w:themeColor="text1"/>
        </w:rPr>
      </w:pPr>
      <w:r w:rsidRPr="00DD0E42">
        <w:rPr>
          <w:color w:val="000000" w:themeColor="text1"/>
        </w:rPr>
        <w:t xml:space="preserve">Brak zgodności pomiędzy Właściwym OS, a właścicielem modułu parku energii </w:t>
      </w:r>
      <w:r w:rsidR="00B22248" w:rsidRPr="00DD0E42">
        <w:rPr>
          <w:color w:val="000000" w:themeColor="text1"/>
        </w:rPr>
        <w:t>z podłączeniem prądu stałego</w:t>
      </w:r>
      <w:r w:rsidRPr="00DD0E42">
        <w:rPr>
          <w:color w:val="000000" w:themeColor="text1"/>
        </w:rPr>
        <w:t xml:space="preserve"> w zakresie stwierdzenia niekompatybilności jego sprzętu, skutkuje że Właściwy OS </w:t>
      </w:r>
      <w:r w:rsidR="00100D98" w:rsidRPr="00DD0E42">
        <w:rPr>
          <w:color w:val="000000" w:themeColor="text1"/>
        </w:rPr>
        <w:t>wspólnie</w:t>
      </w:r>
      <w:r w:rsidR="00100D98" w:rsidRPr="00DD0E42">
        <w:rPr>
          <w:color w:val="000000" w:themeColor="text1"/>
        </w:rPr>
        <w:br/>
      </w:r>
      <w:r w:rsidRPr="00DD0E42">
        <w:rPr>
          <w:color w:val="000000" w:themeColor="text1"/>
        </w:rPr>
        <w:t xml:space="preserve">z właścicielem modułu parku energii </w:t>
      </w:r>
      <w:r w:rsidR="00B22248" w:rsidRPr="00DD0E42">
        <w:rPr>
          <w:color w:val="000000" w:themeColor="text1"/>
        </w:rPr>
        <w:t>z podłączeniem prądu stałego</w:t>
      </w:r>
      <w:r w:rsidRPr="00DD0E42">
        <w:rPr>
          <w:color w:val="000000" w:themeColor="text1"/>
        </w:rPr>
        <w:t xml:space="preserve"> przeprowadza testy sprawdzające. W przypadku akceptacji przez Strony wyników testów sprawdzających, </w:t>
      </w:r>
      <w:r w:rsidR="00100D98" w:rsidRPr="00DD0E42">
        <w:rPr>
          <w:color w:val="000000" w:themeColor="text1"/>
        </w:rPr>
        <w:t xml:space="preserve">które </w:t>
      </w:r>
      <w:r w:rsidRPr="00DD0E42">
        <w:rPr>
          <w:color w:val="000000" w:themeColor="text1"/>
        </w:rPr>
        <w:t xml:space="preserve">potwierdzają brak kompatybilności modułu parku energii </w:t>
      </w:r>
      <w:r w:rsidR="00B22248" w:rsidRPr="00DD0E42">
        <w:rPr>
          <w:color w:val="000000" w:themeColor="text1"/>
        </w:rPr>
        <w:t>z podłączeniem prądu stałego</w:t>
      </w:r>
      <w:r w:rsidRPr="00DD0E42">
        <w:rPr>
          <w:color w:val="000000" w:themeColor="text1"/>
        </w:rPr>
        <w:t xml:space="preserve"> wówczas właściciel modułu parku energii </w:t>
      </w:r>
      <w:r w:rsidR="00B22248" w:rsidRPr="00DD0E42">
        <w:rPr>
          <w:color w:val="000000" w:themeColor="text1"/>
        </w:rPr>
        <w:t>z podłączeniem prądu stałego</w:t>
      </w:r>
      <w:r w:rsidRPr="00DD0E42">
        <w:rPr>
          <w:color w:val="000000" w:themeColor="text1"/>
        </w:rPr>
        <w:t xml:space="preserve"> podejmuje działania zaradcze,</w:t>
      </w:r>
    </w:p>
    <w:p w14:paraId="3C30851F" w14:textId="77777777" w:rsidR="00AD7CB6" w:rsidRPr="00DD0E42" w:rsidRDefault="00AD7CB6" w:rsidP="00AD7CB6">
      <w:pPr>
        <w:pStyle w:val="Podstawowyakapitowy"/>
        <w:numPr>
          <w:ilvl w:val="1"/>
          <w:numId w:val="35"/>
        </w:numPr>
        <w:rPr>
          <w:color w:val="000000" w:themeColor="text1"/>
        </w:rPr>
      </w:pPr>
      <w:r w:rsidRPr="00DD0E42">
        <w:rPr>
          <w:color w:val="000000" w:themeColor="text1"/>
        </w:rPr>
        <w:t xml:space="preserve">W przypadku braku zgodności Stron odnośnie niekompatybilności modułu wytwarzania spór rozstrzyga Prezes </w:t>
      </w:r>
      <w:r w:rsidR="00A53338" w:rsidRPr="00DD0E42">
        <w:rPr>
          <w:color w:val="000000" w:themeColor="text1"/>
        </w:rPr>
        <w:t xml:space="preserve">URE </w:t>
      </w:r>
      <w:r w:rsidRPr="00DD0E42">
        <w:rPr>
          <w:color w:val="000000" w:themeColor="text1"/>
        </w:rPr>
        <w:t xml:space="preserve">na wniosek Właściwy OS lub właściciela modułu parku energii </w:t>
      </w:r>
      <w:r w:rsidR="00B22248" w:rsidRPr="00DD0E42">
        <w:rPr>
          <w:color w:val="000000" w:themeColor="text1"/>
        </w:rPr>
        <w:t>z podłączeniem prądu stałego</w:t>
      </w:r>
      <w:r w:rsidRPr="00DD0E42">
        <w:rPr>
          <w:color w:val="000000" w:themeColor="text1"/>
        </w:rPr>
        <w:t>,</w:t>
      </w:r>
    </w:p>
    <w:p w14:paraId="2C6FBBA6" w14:textId="77777777" w:rsidR="00AD7CB6" w:rsidRPr="00DD0E42" w:rsidRDefault="00AD7CB6" w:rsidP="0072189F">
      <w:pPr>
        <w:pStyle w:val="Podstawowyakapitowy"/>
        <w:numPr>
          <w:ilvl w:val="1"/>
          <w:numId w:val="35"/>
        </w:numPr>
        <w:rPr>
          <w:color w:val="000000" w:themeColor="text1"/>
        </w:rPr>
      </w:pPr>
      <w:r w:rsidRPr="00DD0E42">
        <w:rPr>
          <w:color w:val="000000" w:themeColor="text1"/>
        </w:rPr>
        <w:t xml:space="preserve">W przypadku potwierdzenia niezgodności </w:t>
      </w:r>
      <w:r w:rsidR="0072189F" w:rsidRPr="00DD0E42">
        <w:rPr>
          <w:color w:val="000000" w:themeColor="text1"/>
        </w:rPr>
        <w:t xml:space="preserve">mogącej trwać </w:t>
      </w:r>
      <w:r w:rsidR="00C31284" w:rsidRPr="00DD0E42">
        <w:rPr>
          <w:color w:val="000000" w:themeColor="text1"/>
        </w:rPr>
        <w:t>dłużej</w:t>
      </w:r>
      <w:r w:rsidR="00C31284" w:rsidRPr="00DD0E42">
        <w:rPr>
          <w:color w:val="000000" w:themeColor="text1"/>
        </w:rPr>
        <w:br/>
      </w:r>
      <w:r w:rsidR="0072189F" w:rsidRPr="00DD0E42">
        <w:rPr>
          <w:color w:val="000000" w:themeColor="text1"/>
        </w:rPr>
        <w:t xml:space="preserve">niż 3 miesiące </w:t>
      </w:r>
      <w:r w:rsidRPr="00DD0E42">
        <w:rPr>
          <w:color w:val="000000" w:themeColor="text1"/>
        </w:rPr>
        <w:t xml:space="preserve">właściciel  modułu parku energii </w:t>
      </w:r>
      <w:r w:rsidR="00B22248" w:rsidRPr="00DD0E42">
        <w:rPr>
          <w:color w:val="000000" w:themeColor="text1"/>
        </w:rPr>
        <w:t>z podłączeniem prądu stałego</w:t>
      </w:r>
      <w:r w:rsidRPr="00DD0E42">
        <w:rPr>
          <w:color w:val="000000" w:themeColor="text1"/>
        </w:rPr>
        <w:t xml:space="preserve"> zobowiązany jest do złożenia kompletnego wniosku o wydanie ograniczonego pozwolenia na użytkowanie LON wraz z wymaganymi załącznikami,</w:t>
      </w:r>
    </w:p>
    <w:p w14:paraId="557E8A6C" w14:textId="77777777" w:rsidR="00AD7CB6" w:rsidRPr="00DD0E42" w:rsidRDefault="00A53338" w:rsidP="00AD7CB6">
      <w:pPr>
        <w:pStyle w:val="Podstawowyakapitowy"/>
        <w:numPr>
          <w:ilvl w:val="1"/>
          <w:numId w:val="35"/>
        </w:numPr>
        <w:rPr>
          <w:color w:val="000000" w:themeColor="text1"/>
        </w:rPr>
      </w:pPr>
      <w:r w:rsidRPr="00DD0E42">
        <w:rPr>
          <w:color w:val="000000" w:themeColor="text1"/>
        </w:rPr>
        <w:t xml:space="preserve">Przekazanie kopii wniosku o pozwolenie LON do </w:t>
      </w:r>
      <w:r w:rsidR="00AD7CB6" w:rsidRPr="00DD0E42">
        <w:rPr>
          <w:color w:val="000000" w:themeColor="text1"/>
        </w:rPr>
        <w:t>Prezesa URE,</w:t>
      </w:r>
    </w:p>
    <w:p w14:paraId="72913722" w14:textId="77777777" w:rsidR="00AD7CB6" w:rsidRPr="00DD0E42" w:rsidRDefault="00AD7CB6" w:rsidP="00AD7CB6">
      <w:pPr>
        <w:pStyle w:val="Podstawowyakapitowy"/>
        <w:numPr>
          <w:ilvl w:val="1"/>
          <w:numId w:val="35"/>
        </w:numPr>
        <w:rPr>
          <w:color w:val="000000" w:themeColor="text1"/>
        </w:rPr>
      </w:pPr>
      <w:r w:rsidRPr="00DD0E42">
        <w:rPr>
          <w:color w:val="000000" w:themeColor="text1"/>
        </w:rPr>
        <w:t xml:space="preserve">W sytuacji, gdy podczas usuwania niezgodności nastąpiło odłączenie modułu parku energii </w:t>
      </w:r>
      <w:r w:rsidR="00B22248" w:rsidRPr="00DD0E42">
        <w:rPr>
          <w:color w:val="000000" w:themeColor="text1"/>
        </w:rPr>
        <w:t>z podłączeniem prądu stałego</w:t>
      </w:r>
      <w:r w:rsidRPr="00DD0E42">
        <w:rPr>
          <w:color w:val="000000" w:themeColor="text1"/>
        </w:rPr>
        <w:t xml:space="preserve"> od sieci wymagające ponownej synchronizacji, wówczas Właściwy OS wraz z właścicielem modułu parku energii </w:t>
      </w:r>
      <w:r w:rsidR="00B22248" w:rsidRPr="00DD0E42">
        <w:rPr>
          <w:color w:val="000000" w:themeColor="text1"/>
        </w:rPr>
        <w:t>z podłączeniem prądu stałego</w:t>
      </w:r>
      <w:r w:rsidRPr="00DD0E42">
        <w:rPr>
          <w:color w:val="000000" w:themeColor="text1"/>
        </w:rPr>
        <w:t xml:space="preserve"> ustala jej zasady oraz termin,</w:t>
      </w:r>
    </w:p>
    <w:p w14:paraId="47FD14C1" w14:textId="77777777" w:rsidR="00AD7CB6" w:rsidRPr="00DD0E42" w:rsidRDefault="00AD7CB6" w:rsidP="00AD7CB6">
      <w:pPr>
        <w:pStyle w:val="Podstawowyakapitowy"/>
        <w:numPr>
          <w:ilvl w:val="1"/>
          <w:numId w:val="35"/>
        </w:numPr>
        <w:rPr>
          <w:color w:val="000000" w:themeColor="text1"/>
        </w:rPr>
      </w:pPr>
      <w:r w:rsidRPr="00DD0E42">
        <w:rPr>
          <w:color w:val="000000" w:themeColor="text1"/>
        </w:rPr>
        <w:t xml:space="preserve">Przed terminem usunięcia niezgodności modułu parku </w:t>
      </w:r>
      <w:r w:rsidR="00ED6E37" w:rsidRPr="00DD0E42">
        <w:rPr>
          <w:color w:val="000000" w:themeColor="text1"/>
        </w:rPr>
        <w:t>energii</w:t>
      </w:r>
      <w:r w:rsidR="00ED6E37" w:rsidRPr="00DD0E42">
        <w:rPr>
          <w:color w:val="000000" w:themeColor="text1"/>
        </w:rPr>
        <w:br/>
      </w:r>
      <w:r w:rsidR="00B22248" w:rsidRPr="00DD0E42">
        <w:rPr>
          <w:color w:val="000000" w:themeColor="text1"/>
        </w:rPr>
        <w:t>z podłączeniem prądu stałego</w:t>
      </w:r>
      <w:r w:rsidRPr="00DD0E42">
        <w:rPr>
          <w:color w:val="000000" w:themeColor="text1"/>
        </w:rPr>
        <w:t xml:space="preserve"> właściciel modułu parku </w:t>
      </w:r>
      <w:r w:rsidR="00ED6E37" w:rsidRPr="00DD0E42">
        <w:rPr>
          <w:color w:val="000000" w:themeColor="text1"/>
        </w:rPr>
        <w:t>energii</w:t>
      </w:r>
      <w:r w:rsidR="00ED6E37" w:rsidRPr="00DD0E42">
        <w:rPr>
          <w:color w:val="000000" w:themeColor="text1"/>
        </w:rPr>
        <w:br/>
      </w:r>
      <w:r w:rsidR="00B22248" w:rsidRPr="00DD0E42">
        <w:rPr>
          <w:color w:val="000000" w:themeColor="text1"/>
        </w:rPr>
        <w:t>z podłączeniem prądu stałego</w:t>
      </w:r>
      <w:r w:rsidRPr="00DD0E42">
        <w:rPr>
          <w:color w:val="000000" w:themeColor="text1"/>
        </w:rPr>
        <w:t xml:space="preserve"> uzgadnia z Właściwym OS harmonogram i zakres testów zgodności,</w:t>
      </w:r>
    </w:p>
    <w:p w14:paraId="5311FE43" w14:textId="77777777" w:rsidR="00AD7CB6" w:rsidRPr="00DD0E42" w:rsidRDefault="00AD7CB6" w:rsidP="00AD7CB6">
      <w:pPr>
        <w:pStyle w:val="Podstawowyakapitowy"/>
        <w:numPr>
          <w:ilvl w:val="1"/>
          <w:numId w:val="35"/>
        </w:numPr>
        <w:rPr>
          <w:color w:val="000000" w:themeColor="text1"/>
        </w:rPr>
      </w:pPr>
      <w:r w:rsidRPr="00DD0E42">
        <w:rPr>
          <w:color w:val="000000" w:themeColor="text1"/>
        </w:rPr>
        <w:t xml:space="preserve">Po zakończeniu z wynikiem pozytywnym testów zgodności właściciel modułu parku energii </w:t>
      </w:r>
      <w:r w:rsidR="00B22248" w:rsidRPr="00DD0E42">
        <w:rPr>
          <w:color w:val="000000" w:themeColor="text1"/>
        </w:rPr>
        <w:t>z podłączeniem prądu stałego</w:t>
      </w:r>
      <w:r w:rsidRPr="00DD0E42">
        <w:rPr>
          <w:color w:val="000000" w:themeColor="text1"/>
        </w:rPr>
        <w:t xml:space="preserve"> </w:t>
      </w:r>
      <w:r w:rsidR="00ED6E37" w:rsidRPr="00DD0E42">
        <w:rPr>
          <w:color w:val="000000" w:themeColor="text1"/>
        </w:rPr>
        <w:t>przygotowuje</w:t>
      </w:r>
      <w:r w:rsidR="00ED6E37" w:rsidRPr="00DD0E42">
        <w:rPr>
          <w:color w:val="000000" w:themeColor="text1"/>
        </w:rPr>
        <w:br/>
      </w:r>
      <w:r w:rsidRPr="00DD0E42">
        <w:rPr>
          <w:color w:val="000000" w:themeColor="text1"/>
        </w:rPr>
        <w:t>i przesyła do Właściwego OS wniosek o wygaszenie pozwolenia LON,</w:t>
      </w:r>
    </w:p>
    <w:p w14:paraId="74543B7C" w14:textId="77777777" w:rsidR="00AD7CB6" w:rsidRPr="00DD0E42" w:rsidRDefault="00D457CA" w:rsidP="00AD7CB6">
      <w:pPr>
        <w:pStyle w:val="Podstawowyakapitowy"/>
        <w:numPr>
          <w:ilvl w:val="1"/>
          <w:numId w:val="35"/>
        </w:numPr>
        <w:rPr>
          <w:color w:val="000000" w:themeColor="text1"/>
        </w:rPr>
      </w:pPr>
      <w:r w:rsidRPr="00DD0E42">
        <w:rPr>
          <w:color w:val="000000" w:themeColor="text1"/>
        </w:rPr>
        <w:t>P</w:t>
      </w:r>
      <w:r w:rsidR="00A53338" w:rsidRPr="00DD0E42">
        <w:rPr>
          <w:color w:val="000000" w:themeColor="text1"/>
        </w:rPr>
        <w:t xml:space="preserve">rzekazanie kopii wniosku  o wygaszenie LON do </w:t>
      </w:r>
      <w:r w:rsidR="00AD7CB6" w:rsidRPr="00DD0E42">
        <w:rPr>
          <w:color w:val="000000" w:themeColor="text1"/>
        </w:rPr>
        <w:t>Prezesa URE,</w:t>
      </w:r>
    </w:p>
    <w:p w14:paraId="5E7AFA82" w14:textId="77777777" w:rsidR="00AD7CB6" w:rsidRPr="00DD0E42" w:rsidRDefault="00AD7CB6" w:rsidP="00AD7CB6">
      <w:pPr>
        <w:pStyle w:val="Podstawowyakapitowy"/>
        <w:numPr>
          <w:ilvl w:val="1"/>
          <w:numId w:val="35"/>
        </w:numPr>
        <w:rPr>
          <w:color w:val="000000" w:themeColor="text1"/>
        </w:rPr>
      </w:pPr>
      <w:r w:rsidRPr="00DD0E42">
        <w:rPr>
          <w:color w:val="000000" w:themeColor="text1"/>
        </w:rPr>
        <w:t xml:space="preserve">dalsza praca modułu parku energii </w:t>
      </w:r>
      <w:r w:rsidR="00B22248" w:rsidRPr="00DD0E42">
        <w:rPr>
          <w:color w:val="000000" w:themeColor="text1"/>
        </w:rPr>
        <w:t>z podłączeniem prądu stałego</w:t>
      </w:r>
      <w:r w:rsidRPr="00DD0E42">
        <w:rPr>
          <w:color w:val="000000" w:themeColor="text1"/>
        </w:rPr>
        <w:t xml:space="preserve"> odbywa się na podstawie dotychczasowego pozwolenia FON,</w:t>
      </w:r>
    </w:p>
    <w:p w14:paraId="2EE92DCF" w14:textId="77777777" w:rsidR="00AD7CB6" w:rsidRPr="00DD0E42" w:rsidRDefault="00AD7CB6" w:rsidP="00AD7CB6">
      <w:pPr>
        <w:pStyle w:val="Podstawowyakapitowy"/>
        <w:ind w:left="1800" w:hanging="360"/>
        <w:rPr>
          <w:color w:val="000000" w:themeColor="text1"/>
        </w:rPr>
      </w:pPr>
    </w:p>
    <w:p w14:paraId="428F3D35" w14:textId="77777777" w:rsidR="00AD7CB6" w:rsidRPr="00DD0E42" w:rsidRDefault="00AD7CB6" w:rsidP="00AD7CB6">
      <w:pPr>
        <w:pStyle w:val="Podstawowyakapitowy"/>
        <w:numPr>
          <w:ilvl w:val="0"/>
          <w:numId w:val="34"/>
        </w:numPr>
        <w:rPr>
          <w:color w:val="000000" w:themeColor="text1"/>
        </w:rPr>
      </w:pPr>
      <w:r w:rsidRPr="00DD0E42">
        <w:rPr>
          <w:color w:val="000000" w:themeColor="text1"/>
        </w:rPr>
        <w:t>Po stronie Właściwego OS:</w:t>
      </w:r>
    </w:p>
    <w:p w14:paraId="0C2C0062" w14:textId="77777777" w:rsidR="00AD7CB6" w:rsidRPr="00DD0E42" w:rsidRDefault="00AD7CB6" w:rsidP="00AD7CB6">
      <w:pPr>
        <w:pStyle w:val="Podstawowyakapitowy"/>
        <w:numPr>
          <w:ilvl w:val="1"/>
          <w:numId w:val="35"/>
        </w:numPr>
        <w:rPr>
          <w:color w:val="000000" w:themeColor="text1"/>
        </w:rPr>
      </w:pPr>
      <w:r w:rsidRPr="00DD0E42">
        <w:rPr>
          <w:color w:val="000000" w:themeColor="text1"/>
        </w:rPr>
        <w:t xml:space="preserve">Stwierdzenie przez Właściwego OS możliwej niezgodności modułu parku energii </w:t>
      </w:r>
      <w:r w:rsidR="00B22248" w:rsidRPr="00DD0E42">
        <w:rPr>
          <w:color w:val="000000" w:themeColor="text1"/>
        </w:rPr>
        <w:t>z podłączeniem prądu stałego</w:t>
      </w:r>
      <w:r w:rsidRPr="00DD0E42">
        <w:rPr>
          <w:color w:val="000000" w:themeColor="text1"/>
        </w:rPr>
        <w:t xml:space="preserve"> z niektórymi odpowiednimi </w:t>
      </w:r>
      <w:r w:rsidRPr="00DD0E42">
        <w:rPr>
          <w:color w:val="000000" w:themeColor="text1"/>
        </w:rPr>
        <w:lastRenderedPageBreak/>
        <w:t xml:space="preserve">wymogami i powiadomienie o tym właściciela modułu parku </w:t>
      </w:r>
      <w:r w:rsidR="00ED6E37" w:rsidRPr="00DD0E42">
        <w:rPr>
          <w:color w:val="000000" w:themeColor="text1"/>
        </w:rPr>
        <w:t>energii</w:t>
      </w:r>
      <w:r w:rsidR="00ED6E37" w:rsidRPr="00DD0E42">
        <w:rPr>
          <w:color w:val="000000" w:themeColor="text1"/>
        </w:rPr>
        <w:br/>
      </w:r>
      <w:r w:rsidR="00B22248" w:rsidRPr="00DD0E42">
        <w:rPr>
          <w:color w:val="000000" w:themeColor="text1"/>
        </w:rPr>
        <w:t>z podłączeniem prądu stałego</w:t>
      </w:r>
      <w:r w:rsidRPr="00DD0E42">
        <w:rPr>
          <w:color w:val="000000" w:themeColor="text1"/>
        </w:rPr>
        <w:t>,</w:t>
      </w:r>
    </w:p>
    <w:p w14:paraId="0F17792F" w14:textId="77777777" w:rsidR="00AD7CB6" w:rsidRPr="00DD0E42" w:rsidRDefault="00AD7CB6" w:rsidP="00AD7CB6">
      <w:pPr>
        <w:pStyle w:val="Podstawowyakapitowy"/>
        <w:numPr>
          <w:ilvl w:val="1"/>
          <w:numId w:val="35"/>
        </w:numPr>
        <w:rPr>
          <w:color w:val="000000" w:themeColor="text1"/>
        </w:rPr>
      </w:pPr>
      <w:r w:rsidRPr="00DD0E42">
        <w:rPr>
          <w:color w:val="000000" w:themeColor="text1"/>
        </w:rPr>
        <w:t>Weryfikacja poprawności wniosku LON wraz z załącznikami oraz wydanie pozwolenia LON,</w:t>
      </w:r>
    </w:p>
    <w:p w14:paraId="1290C1CA" w14:textId="77777777" w:rsidR="00AD7CB6" w:rsidRPr="00DD0E42" w:rsidRDefault="0072189F" w:rsidP="00AD7CB6">
      <w:pPr>
        <w:pStyle w:val="Podstawowyakapitowy"/>
        <w:numPr>
          <w:ilvl w:val="1"/>
          <w:numId w:val="35"/>
        </w:numPr>
        <w:rPr>
          <w:color w:val="000000" w:themeColor="text1"/>
        </w:rPr>
      </w:pPr>
      <w:r w:rsidRPr="00DD0E42">
        <w:rPr>
          <w:color w:val="000000" w:themeColor="text1"/>
        </w:rPr>
        <w:t xml:space="preserve">Przekazanie kopii pozwolenia LON do </w:t>
      </w:r>
      <w:r w:rsidR="00AD7CB6" w:rsidRPr="00DD0E42">
        <w:rPr>
          <w:color w:val="000000" w:themeColor="text1"/>
        </w:rPr>
        <w:t xml:space="preserve">Prezesa </w:t>
      </w:r>
      <w:r w:rsidRPr="00DD0E42">
        <w:rPr>
          <w:color w:val="000000" w:themeColor="text1"/>
        </w:rPr>
        <w:t>URE</w:t>
      </w:r>
      <w:r w:rsidR="00AD7CB6" w:rsidRPr="00DD0E42">
        <w:rPr>
          <w:color w:val="000000" w:themeColor="text1"/>
        </w:rPr>
        <w:t>,</w:t>
      </w:r>
    </w:p>
    <w:p w14:paraId="56672152" w14:textId="77777777" w:rsidR="00AD7CB6" w:rsidRPr="00DD0E42" w:rsidRDefault="00AD7CB6" w:rsidP="00AD7CB6">
      <w:pPr>
        <w:pStyle w:val="Podstawowyakapitowy"/>
        <w:numPr>
          <w:ilvl w:val="1"/>
          <w:numId w:val="35"/>
        </w:numPr>
        <w:rPr>
          <w:color w:val="000000" w:themeColor="text1"/>
        </w:rPr>
      </w:pPr>
      <w:r w:rsidRPr="00DD0E42">
        <w:rPr>
          <w:color w:val="000000" w:themeColor="text1"/>
        </w:rPr>
        <w:t>Wydanie zgody na ponowną synchronizację (jeżeli będzie wymagana),</w:t>
      </w:r>
    </w:p>
    <w:p w14:paraId="4D7636CE" w14:textId="77777777" w:rsidR="00AD7CB6" w:rsidRPr="00DD0E42" w:rsidRDefault="00AD7CB6" w:rsidP="00AD7CB6">
      <w:pPr>
        <w:pStyle w:val="Podstawowyakapitowy"/>
        <w:numPr>
          <w:ilvl w:val="1"/>
          <w:numId w:val="35"/>
        </w:numPr>
        <w:rPr>
          <w:color w:val="000000" w:themeColor="text1"/>
        </w:rPr>
      </w:pPr>
      <w:r w:rsidRPr="00DD0E42">
        <w:rPr>
          <w:color w:val="000000" w:themeColor="text1"/>
        </w:rPr>
        <w:t>Ocena i zatwierdzenie zaproponowanego harmonogramu i zakresu testów zgodności,</w:t>
      </w:r>
    </w:p>
    <w:p w14:paraId="4B216BE1" w14:textId="77777777" w:rsidR="00AD7CB6" w:rsidRPr="00DD0E42" w:rsidRDefault="00AD7CB6" w:rsidP="00AD7CB6">
      <w:pPr>
        <w:pStyle w:val="Podstawowyakapitowy"/>
        <w:numPr>
          <w:ilvl w:val="1"/>
          <w:numId w:val="35"/>
        </w:numPr>
        <w:rPr>
          <w:color w:val="000000" w:themeColor="text1"/>
        </w:rPr>
      </w:pPr>
      <w:r w:rsidRPr="00DD0E42">
        <w:rPr>
          <w:color w:val="000000" w:themeColor="text1"/>
        </w:rPr>
        <w:t>Ocena i zatwierdzenie wniosku o wygaszenie pozwolenia LON oraz przywrócenia pozwolenia FON,</w:t>
      </w:r>
    </w:p>
    <w:p w14:paraId="5C3477EB" w14:textId="77777777" w:rsidR="00AD7CB6" w:rsidRPr="00DD0E42" w:rsidRDefault="0072189F" w:rsidP="00AD7CB6">
      <w:pPr>
        <w:pStyle w:val="Podstawowyakapitowy"/>
        <w:numPr>
          <w:ilvl w:val="1"/>
          <w:numId w:val="35"/>
        </w:numPr>
        <w:rPr>
          <w:color w:val="000000" w:themeColor="text1"/>
        </w:rPr>
      </w:pPr>
      <w:r w:rsidRPr="00DD0E42">
        <w:rPr>
          <w:color w:val="000000" w:themeColor="text1"/>
        </w:rPr>
        <w:t xml:space="preserve">Przekazanie kopii powiadomienia o przedterminowym wygaszeniu LON i przywróceniu pozwolenia FON do </w:t>
      </w:r>
      <w:r w:rsidR="00AD7CB6" w:rsidRPr="00DD0E42">
        <w:rPr>
          <w:color w:val="000000" w:themeColor="text1"/>
        </w:rPr>
        <w:t xml:space="preserve">Prezesa </w:t>
      </w:r>
      <w:r w:rsidRPr="00DD0E42">
        <w:rPr>
          <w:color w:val="000000" w:themeColor="text1"/>
        </w:rPr>
        <w:t>URE</w:t>
      </w:r>
      <w:r w:rsidR="00AD7CB6" w:rsidRPr="00DD0E42">
        <w:rPr>
          <w:color w:val="000000" w:themeColor="text1"/>
        </w:rPr>
        <w:t>,</w:t>
      </w:r>
    </w:p>
    <w:p w14:paraId="63E962C3" w14:textId="77777777" w:rsidR="00AD7CB6" w:rsidRPr="00DD0E42" w:rsidRDefault="00AD7CB6" w:rsidP="00AD7CB6">
      <w:pPr>
        <w:pStyle w:val="Podstawowyakapitowy"/>
        <w:rPr>
          <w:color w:val="000000" w:themeColor="text1"/>
        </w:rPr>
      </w:pPr>
      <w:r w:rsidRPr="00DD0E42">
        <w:rPr>
          <w:color w:val="000000" w:themeColor="text1"/>
        </w:rPr>
        <w:t xml:space="preserve">Przebieg procesu LON w postaci „Schematu procedury uzyskiwania pozwolenia LON dla przypadku stwierdzenia niekompatybilności przez Właściwego OS” zamieszczono w pkt </w:t>
      </w:r>
      <w:r w:rsidRPr="00DD0E42">
        <w:rPr>
          <w:color w:val="000000" w:themeColor="text1"/>
        </w:rPr>
        <w:fldChar w:fldCharType="begin"/>
      </w:r>
      <w:r w:rsidRPr="00DD0E42">
        <w:rPr>
          <w:color w:val="000000" w:themeColor="text1"/>
        </w:rPr>
        <w:instrText xml:space="preserve"> REF _Ref534266193 \n \h </w:instrText>
      </w:r>
      <w:r w:rsidRPr="00DD0E42">
        <w:rPr>
          <w:color w:val="000000" w:themeColor="text1"/>
        </w:rPr>
      </w:r>
      <w:r w:rsidRPr="00DD0E42">
        <w:rPr>
          <w:color w:val="000000" w:themeColor="text1"/>
        </w:rPr>
        <w:fldChar w:fldCharType="separate"/>
      </w:r>
      <w:r w:rsidR="00633E40" w:rsidRPr="00DD0E42">
        <w:rPr>
          <w:color w:val="000000" w:themeColor="text1"/>
        </w:rPr>
        <w:t>7.4.3</w:t>
      </w:r>
      <w:r w:rsidRPr="00DD0E42">
        <w:rPr>
          <w:color w:val="000000" w:themeColor="text1"/>
        </w:rPr>
        <w:fldChar w:fldCharType="end"/>
      </w:r>
      <w:r w:rsidRPr="00DD0E42">
        <w:rPr>
          <w:color w:val="000000" w:themeColor="text1"/>
        </w:rPr>
        <w:t>.</w:t>
      </w:r>
    </w:p>
    <w:p w14:paraId="0B7EBE5E" w14:textId="77777777" w:rsidR="000352E6" w:rsidRPr="00DD0E42" w:rsidRDefault="000352E6" w:rsidP="000352E6">
      <w:pPr>
        <w:pStyle w:val="Podstawowyakapitowy"/>
        <w:rPr>
          <w:color w:val="000000" w:themeColor="text1"/>
        </w:rPr>
      </w:pPr>
    </w:p>
    <w:p w14:paraId="1859C25D" w14:textId="77777777" w:rsidR="000352E6" w:rsidRPr="00DD0E42" w:rsidRDefault="000352E6" w:rsidP="000352E6">
      <w:pPr>
        <w:pStyle w:val="Podstawowyakapitowy"/>
        <w:rPr>
          <w:color w:val="000000" w:themeColor="text1"/>
        </w:rPr>
      </w:pPr>
    </w:p>
    <w:p w14:paraId="468235B0" w14:textId="77777777" w:rsidR="002837FF" w:rsidRPr="00DD0E42" w:rsidRDefault="000352E6">
      <w:pPr>
        <w:pStyle w:val="Nagwek3"/>
        <w:rPr>
          <w:color w:val="000000" w:themeColor="text1"/>
        </w:rPr>
      </w:pPr>
      <w:bookmarkStart w:id="55" w:name="_Toc18410425"/>
      <w:r w:rsidRPr="00DD0E42">
        <w:rPr>
          <w:color w:val="000000" w:themeColor="text1"/>
        </w:rPr>
        <w:t>Procedura odstępstw</w:t>
      </w:r>
      <w:bookmarkEnd w:id="55"/>
    </w:p>
    <w:p w14:paraId="0C527ADB" w14:textId="77777777" w:rsidR="00AD7CB6" w:rsidRPr="00DD0E42" w:rsidRDefault="00AD7CB6" w:rsidP="00AD7CB6">
      <w:pPr>
        <w:pStyle w:val="Podstawowyakapitowy"/>
        <w:rPr>
          <w:color w:val="000000" w:themeColor="text1"/>
        </w:rPr>
      </w:pPr>
      <w:r w:rsidRPr="00DD0E42">
        <w:rPr>
          <w:color w:val="000000" w:themeColor="text1"/>
        </w:rPr>
        <w:t xml:space="preserve">W przypadku, gdy przewidywany czas realizacji modyfikacji modułu parku </w:t>
      </w:r>
      <w:r w:rsidR="00ED6E37" w:rsidRPr="00DD0E42">
        <w:rPr>
          <w:color w:val="000000" w:themeColor="text1"/>
        </w:rPr>
        <w:t>energii</w:t>
      </w:r>
      <w:r w:rsidR="00ED6E37" w:rsidRPr="00DD0E42">
        <w:rPr>
          <w:color w:val="000000" w:themeColor="text1"/>
        </w:rPr>
        <w:br/>
      </w:r>
      <w:r w:rsidR="00B22248" w:rsidRPr="00DD0E42">
        <w:rPr>
          <w:color w:val="000000" w:themeColor="text1"/>
        </w:rPr>
        <w:t>z podłączeniem prądu stałego</w:t>
      </w:r>
      <w:r w:rsidRPr="00DD0E42">
        <w:rPr>
          <w:color w:val="000000" w:themeColor="text1"/>
        </w:rPr>
        <w:t xml:space="preserve"> przekraczać będzie okres ważności pozwolenia LON, wówczas właściciel modułu parku energii </w:t>
      </w:r>
      <w:r w:rsidR="00B22248" w:rsidRPr="00DD0E42">
        <w:rPr>
          <w:color w:val="000000" w:themeColor="text1"/>
        </w:rPr>
        <w:t>z podłączeniem prądu stałego</w:t>
      </w:r>
      <w:r w:rsidRPr="00DD0E42">
        <w:rPr>
          <w:color w:val="000000" w:themeColor="text1"/>
        </w:rPr>
        <w:t xml:space="preserve"> przygotowuje i przekazuje do Właściwego OS wniosek o odstępstwo (wydłużenie terminu obowiązywania pozwolenia LON). Właściwy OS dokonuje oceny wniosku o odstępstwo i wraz z oceną przekazuje do Prezesa </w:t>
      </w:r>
      <w:r w:rsidR="0078607D" w:rsidRPr="00DD0E42">
        <w:rPr>
          <w:color w:val="000000" w:themeColor="text1"/>
        </w:rPr>
        <w:t>URE</w:t>
      </w:r>
      <w:r w:rsidRPr="00DD0E42">
        <w:rPr>
          <w:color w:val="000000" w:themeColor="text1"/>
        </w:rPr>
        <w:t xml:space="preserve">. Po uzyskaniu decyzji Prezesa </w:t>
      </w:r>
      <w:r w:rsidR="0078607D" w:rsidRPr="00DD0E42">
        <w:rPr>
          <w:color w:val="000000" w:themeColor="text1"/>
        </w:rPr>
        <w:t>URE</w:t>
      </w:r>
      <w:r w:rsidRPr="00DD0E42">
        <w:rPr>
          <w:color w:val="000000" w:themeColor="text1"/>
        </w:rPr>
        <w:t xml:space="preserve"> o przyznaniu odstępstwa, Właściwy OS dokonuje stosownych </w:t>
      </w:r>
      <w:r w:rsidR="00ED6E37" w:rsidRPr="00DD0E42">
        <w:rPr>
          <w:color w:val="000000" w:themeColor="text1"/>
        </w:rPr>
        <w:t>zmian</w:t>
      </w:r>
      <w:r w:rsidR="00ED6E37" w:rsidRPr="00DD0E42">
        <w:rPr>
          <w:color w:val="000000" w:themeColor="text1"/>
        </w:rPr>
        <w:br/>
      </w:r>
      <w:r w:rsidRPr="00DD0E42">
        <w:rPr>
          <w:color w:val="000000" w:themeColor="text1"/>
        </w:rPr>
        <w:t xml:space="preserve">w pozwoleniu LON i powiadamia o tym właściciela modułu parku </w:t>
      </w:r>
      <w:r w:rsidR="00ED6E37" w:rsidRPr="00DD0E42">
        <w:rPr>
          <w:color w:val="000000" w:themeColor="text1"/>
        </w:rPr>
        <w:t>energii</w:t>
      </w:r>
      <w:r w:rsidR="00ED6E37" w:rsidRPr="00DD0E42">
        <w:rPr>
          <w:color w:val="000000" w:themeColor="text1"/>
        </w:rPr>
        <w:br/>
      </w:r>
      <w:r w:rsidR="00B22248" w:rsidRPr="00DD0E42">
        <w:rPr>
          <w:color w:val="000000" w:themeColor="text1"/>
        </w:rPr>
        <w:t>z podłączeniem prądu stałego</w:t>
      </w:r>
      <w:r w:rsidRPr="00DD0E42">
        <w:rPr>
          <w:color w:val="000000" w:themeColor="text1"/>
        </w:rPr>
        <w:t xml:space="preserve">, który kontynuuje proces modernizacji modułu parku </w:t>
      </w:r>
      <w:r w:rsidR="00ED6E37" w:rsidRPr="00DD0E42">
        <w:rPr>
          <w:color w:val="000000" w:themeColor="text1"/>
        </w:rPr>
        <w:t>energii</w:t>
      </w:r>
      <w:r w:rsidR="008C28AF" w:rsidRPr="00DD0E42">
        <w:rPr>
          <w:color w:val="000000" w:themeColor="text1"/>
        </w:rPr>
        <w:t xml:space="preserve"> </w:t>
      </w:r>
      <w:r w:rsidR="00B22248" w:rsidRPr="00DD0E42">
        <w:rPr>
          <w:color w:val="000000" w:themeColor="text1"/>
        </w:rPr>
        <w:t>z podłączeniem prądu stałego</w:t>
      </w:r>
      <w:r w:rsidRPr="00DD0E42">
        <w:rPr>
          <w:color w:val="000000" w:themeColor="text1"/>
        </w:rPr>
        <w:t>.</w:t>
      </w:r>
    </w:p>
    <w:p w14:paraId="533FD5D6" w14:textId="77777777" w:rsidR="00AD7CB6" w:rsidRPr="00DD0E42" w:rsidRDefault="00AD7CB6" w:rsidP="00ED6E37">
      <w:pPr>
        <w:pStyle w:val="Podstawowyakapitowy"/>
        <w:rPr>
          <w:color w:val="000000" w:themeColor="text1"/>
        </w:rPr>
      </w:pPr>
      <w:r w:rsidRPr="00DD0E42">
        <w:rPr>
          <w:color w:val="000000" w:themeColor="text1"/>
        </w:rPr>
        <w:t xml:space="preserve">W przypadku odmowy Prezesa </w:t>
      </w:r>
      <w:r w:rsidR="0078607D" w:rsidRPr="00DD0E42">
        <w:rPr>
          <w:color w:val="000000" w:themeColor="text1"/>
        </w:rPr>
        <w:t>URE</w:t>
      </w:r>
      <w:r w:rsidRPr="00DD0E42">
        <w:rPr>
          <w:color w:val="000000" w:themeColor="text1"/>
        </w:rPr>
        <w:t xml:space="preserve"> udzielenia odstępstwa, właściciel modułu parku energii </w:t>
      </w:r>
      <w:r w:rsidR="00B22248" w:rsidRPr="00DD0E42">
        <w:rPr>
          <w:color w:val="000000" w:themeColor="text1"/>
        </w:rPr>
        <w:t>z podłączeniem prądu stałego</w:t>
      </w:r>
      <w:r w:rsidRPr="00DD0E42">
        <w:rPr>
          <w:color w:val="000000" w:themeColor="text1"/>
        </w:rPr>
        <w:t xml:space="preserve"> w celu przyłączenia modułu parku </w:t>
      </w:r>
      <w:r w:rsidR="00ED6E37" w:rsidRPr="00DD0E42">
        <w:rPr>
          <w:color w:val="000000" w:themeColor="text1"/>
        </w:rPr>
        <w:t>energii</w:t>
      </w:r>
      <w:r w:rsidR="00ED6E37" w:rsidRPr="00DD0E42">
        <w:rPr>
          <w:color w:val="000000" w:themeColor="text1"/>
        </w:rPr>
        <w:br/>
      </w:r>
      <w:r w:rsidR="00B22248" w:rsidRPr="00DD0E42">
        <w:rPr>
          <w:color w:val="000000" w:themeColor="text1"/>
        </w:rPr>
        <w:t>z podłączeniem prądu stałego</w:t>
      </w:r>
      <w:r w:rsidRPr="00DD0E42">
        <w:rPr>
          <w:color w:val="000000" w:themeColor="text1"/>
        </w:rPr>
        <w:t xml:space="preserve"> po dostosowaniu do wymogów zobowiązany będzie do złożenia do Właściwego OS wniosku o pozwolenie EON, a następnie o pozwolenia ION i FON.</w:t>
      </w:r>
    </w:p>
    <w:p w14:paraId="52FB4802" w14:textId="77777777" w:rsidR="002837FF" w:rsidRPr="00DD0E42" w:rsidRDefault="002837FF">
      <w:pPr>
        <w:spacing w:after="160" w:line="259" w:lineRule="auto"/>
        <w:jc w:val="left"/>
        <w:rPr>
          <w:color w:val="000000" w:themeColor="text1"/>
          <w:lang w:val="pl-PL" w:eastAsia="pl-PL"/>
        </w:rPr>
      </w:pPr>
    </w:p>
    <w:p w14:paraId="0D0669B1" w14:textId="77777777" w:rsidR="008C28AF" w:rsidRPr="00DD0E42" w:rsidRDefault="008C28AF">
      <w:pPr>
        <w:spacing w:after="160" w:line="259" w:lineRule="auto"/>
        <w:jc w:val="left"/>
        <w:rPr>
          <w:color w:val="000000" w:themeColor="text1"/>
          <w:lang w:val="pl-PL" w:eastAsia="pl-PL"/>
        </w:rPr>
      </w:pPr>
    </w:p>
    <w:p w14:paraId="4A117388" w14:textId="77777777" w:rsidR="008C28AF" w:rsidRPr="00DD0E42" w:rsidRDefault="008C28AF">
      <w:pPr>
        <w:spacing w:after="160" w:line="259" w:lineRule="auto"/>
        <w:jc w:val="left"/>
        <w:rPr>
          <w:color w:val="000000" w:themeColor="text1"/>
          <w:lang w:val="pl-PL" w:eastAsia="pl-PL"/>
        </w:rPr>
      </w:pPr>
    </w:p>
    <w:p w14:paraId="1A8A0625" w14:textId="77777777" w:rsidR="004B3773" w:rsidRPr="00DD0E42" w:rsidRDefault="004B3773" w:rsidP="00DF4E6A">
      <w:pPr>
        <w:pStyle w:val="Nagwek1"/>
        <w:rPr>
          <w:color w:val="000000" w:themeColor="text1"/>
        </w:rPr>
      </w:pPr>
      <w:bookmarkStart w:id="56" w:name="_Toc18410426"/>
      <w:r w:rsidRPr="00DD0E42">
        <w:rPr>
          <w:color w:val="000000" w:themeColor="text1"/>
        </w:rPr>
        <w:lastRenderedPageBreak/>
        <w:t xml:space="preserve">Przebieg procesu </w:t>
      </w:r>
      <w:bookmarkEnd w:id="33"/>
      <w:r w:rsidR="002837FF" w:rsidRPr="00DD0E42">
        <w:rPr>
          <w:color w:val="000000" w:themeColor="text1"/>
        </w:rPr>
        <w:t>dla systemu HVDC</w:t>
      </w:r>
      <w:bookmarkEnd w:id="56"/>
    </w:p>
    <w:p w14:paraId="3C1A75D6" w14:textId="77777777" w:rsidR="002837FF" w:rsidRPr="00DD0E42" w:rsidRDefault="002837FF">
      <w:pPr>
        <w:pStyle w:val="Nagwek2"/>
        <w:rPr>
          <w:color w:val="000000" w:themeColor="text1"/>
        </w:rPr>
      </w:pPr>
      <w:bookmarkStart w:id="57" w:name="_Ref534264485"/>
      <w:bookmarkStart w:id="58" w:name="_Toc18410427"/>
      <w:r w:rsidRPr="00DD0E42">
        <w:rPr>
          <w:color w:val="000000" w:themeColor="text1"/>
        </w:rPr>
        <w:t>Przebieg procesu EON</w:t>
      </w:r>
      <w:bookmarkEnd w:id="57"/>
      <w:bookmarkEnd w:id="58"/>
    </w:p>
    <w:p w14:paraId="5E2755A7" w14:textId="77777777" w:rsidR="00D06BBC" w:rsidRPr="00DD0E42" w:rsidRDefault="001E2ABA" w:rsidP="00314820">
      <w:pPr>
        <w:jc w:val="center"/>
        <w:rPr>
          <w:color w:val="000000" w:themeColor="text1"/>
        </w:rPr>
      </w:pPr>
      <w:r w:rsidRPr="00DD0E42">
        <w:rPr>
          <w:noProof/>
          <w:color w:val="000000" w:themeColor="text1"/>
          <w:lang w:val="pl-PL" w:eastAsia="pl-PL"/>
        </w:rPr>
        <w:drawing>
          <wp:inline distT="0" distB="0" distL="0" distR="0" wp14:anchorId="2A27E201" wp14:editId="5715F6E9">
            <wp:extent cx="4616848" cy="42481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55206" cy="428345"/>
                    </a:xfrm>
                    <a:prstGeom prst="rect">
                      <a:avLst/>
                    </a:prstGeom>
                    <a:noFill/>
                    <a:ln>
                      <a:noFill/>
                    </a:ln>
                  </pic:spPr>
                </pic:pic>
              </a:graphicData>
            </a:graphic>
          </wp:inline>
        </w:drawing>
      </w:r>
    </w:p>
    <w:p w14:paraId="260DC960" w14:textId="77777777" w:rsidR="002D3912" w:rsidRPr="00DD0E42" w:rsidRDefault="00D06BBC" w:rsidP="00D06BBC">
      <w:pPr>
        <w:jc w:val="center"/>
        <w:rPr>
          <w:color w:val="000000" w:themeColor="text1"/>
        </w:rPr>
      </w:pPr>
      <w:r w:rsidRPr="00DD0E42">
        <w:rPr>
          <w:noProof/>
          <w:color w:val="000000" w:themeColor="text1"/>
          <w:lang w:val="pl-PL" w:eastAsia="pl-PL"/>
        </w:rPr>
        <w:drawing>
          <wp:inline distT="0" distB="0" distL="0" distR="0" wp14:anchorId="00AE2B7B" wp14:editId="34C6B133">
            <wp:extent cx="5300991" cy="762952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3560" cy="7633222"/>
                    </a:xfrm>
                    <a:prstGeom prst="rect">
                      <a:avLst/>
                    </a:prstGeom>
                    <a:noFill/>
                    <a:ln>
                      <a:noFill/>
                    </a:ln>
                  </pic:spPr>
                </pic:pic>
              </a:graphicData>
            </a:graphic>
          </wp:inline>
        </w:drawing>
      </w:r>
    </w:p>
    <w:p w14:paraId="79F33C51" w14:textId="77777777" w:rsidR="00D06BBC" w:rsidRPr="00DD0E42" w:rsidRDefault="00D06BBC" w:rsidP="00314820">
      <w:pPr>
        <w:jc w:val="center"/>
        <w:rPr>
          <w:color w:val="000000" w:themeColor="text1"/>
        </w:rPr>
      </w:pPr>
    </w:p>
    <w:p w14:paraId="035DE478" w14:textId="77777777" w:rsidR="002D3912" w:rsidRPr="00DD0E42" w:rsidRDefault="004B3773">
      <w:pPr>
        <w:pStyle w:val="Nagwek2"/>
        <w:rPr>
          <w:color w:val="000000" w:themeColor="text1"/>
        </w:rPr>
      </w:pPr>
      <w:bookmarkStart w:id="59" w:name="_Toc534027243"/>
      <w:bookmarkStart w:id="60" w:name="_Toc534027756"/>
      <w:bookmarkStart w:id="61" w:name="_Toc534027244"/>
      <w:bookmarkStart w:id="62" w:name="_Toc534027757"/>
      <w:bookmarkStart w:id="63" w:name="_Ref528573034"/>
      <w:bookmarkStart w:id="64" w:name="_Toc18410428"/>
      <w:bookmarkEnd w:id="59"/>
      <w:bookmarkEnd w:id="60"/>
      <w:bookmarkEnd w:id="61"/>
      <w:bookmarkEnd w:id="62"/>
      <w:r w:rsidRPr="00DD0E42">
        <w:rPr>
          <w:color w:val="000000" w:themeColor="text1"/>
        </w:rPr>
        <w:t>Przebieg procesu ION</w:t>
      </w:r>
      <w:bookmarkEnd w:id="63"/>
      <w:bookmarkEnd w:id="64"/>
    </w:p>
    <w:p w14:paraId="44127894" w14:textId="77777777" w:rsidR="006F5CDB" w:rsidRPr="00DD0E42" w:rsidRDefault="001E2ABA" w:rsidP="000E3DA4">
      <w:pPr>
        <w:pStyle w:val="Podstawowyakapitowy"/>
        <w:jc w:val="center"/>
        <w:rPr>
          <w:color w:val="000000" w:themeColor="text1"/>
        </w:rPr>
      </w:pPr>
      <w:r w:rsidRPr="00DD0E42">
        <w:rPr>
          <w:noProof/>
          <w:color w:val="000000" w:themeColor="text1"/>
        </w:rPr>
        <w:drawing>
          <wp:inline distT="0" distB="0" distL="0" distR="0" wp14:anchorId="4588CF1D" wp14:editId="2C7E6BDB">
            <wp:extent cx="4367049" cy="401829"/>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05004" cy="405321"/>
                    </a:xfrm>
                    <a:prstGeom prst="rect">
                      <a:avLst/>
                    </a:prstGeom>
                    <a:noFill/>
                    <a:ln>
                      <a:noFill/>
                    </a:ln>
                  </pic:spPr>
                </pic:pic>
              </a:graphicData>
            </a:graphic>
          </wp:inline>
        </w:drawing>
      </w:r>
      <w:r w:rsidR="004E61CF" w:rsidRPr="00DD0E42">
        <w:rPr>
          <w:noProof/>
          <w:color w:val="000000" w:themeColor="text1"/>
        </w:rPr>
        <w:drawing>
          <wp:inline distT="0" distB="0" distL="0" distR="0" wp14:anchorId="08FC8A54" wp14:editId="5B535CDB">
            <wp:extent cx="5760720" cy="7669598"/>
            <wp:effectExtent l="0" t="0" r="0" b="762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7669598"/>
                    </a:xfrm>
                    <a:prstGeom prst="rect">
                      <a:avLst/>
                    </a:prstGeom>
                    <a:noFill/>
                    <a:ln>
                      <a:noFill/>
                    </a:ln>
                  </pic:spPr>
                </pic:pic>
              </a:graphicData>
            </a:graphic>
          </wp:inline>
        </w:drawing>
      </w:r>
      <w:bookmarkStart w:id="65" w:name="_Ref528573016"/>
      <w:r w:rsidR="006F5CDB" w:rsidRPr="00DD0E42">
        <w:rPr>
          <w:color w:val="000000" w:themeColor="text1"/>
        </w:rPr>
        <w:br w:type="page"/>
      </w:r>
    </w:p>
    <w:p w14:paraId="13A8AD52" w14:textId="77777777" w:rsidR="004B3773" w:rsidRPr="00DD0E42" w:rsidRDefault="004B3773">
      <w:pPr>
        <w:pStyle w:val="Nagwek2"/>
        <w:rPr>
          <w:color w:val="000000" w:themeColor="text1"/>
        </w:rPr>
      </w:pPr>
      <w:bookmarkStart w:id="66" w:name="_Ref534706688"/>
      <w:bookmarkStart w:id="67" w:name="_Toc18410429"/>
      <w:r w:rsidRPr="00DD0E42">
        <w:rPr>
          <w:color w:val="000000" w:themeColor="text1"/>
        </w:rPr>
        <w:lastRenderedPageBreak/>
        <w:t>Przebieg procesu FON</w:t>
      </w:r>
      <w:bookmarkEnd w:id="65"/>
      <w:bookmarkEnd w:id="66"/>
      <w:bookmarkEnd w:id="67"/>
    </w:p>
    <w:p w14:paraId="490DD750" w14:textId="77777777" w:rsidR="002D3912" w:rsidRPr="00DD0E42" w:rsidRDefault="001E2ABA" w:rsidP="00314820">
      <w:pPr>
        <w:pStyle w:val="Podstawowyakapitowy"/>
        <w:jc w:val="center"/>
        <w:rPr>
          <w:color w:val="000000" w:themeColor="text1"/>
        </w:rPr>
      </w:pPr>
      <w:r w:rsidRPr="00DD0E42">
        <w:rPr>
          <w:noProof/>
          <w:color w:val="000000" w:themeColor="text1"/>
        </w:rPr>
        <w:drawing>
          <wp:inline distT="0" distB="0" distL="0" distR="0" wp14:anchorId="281E1B12" wp14:editId="26014F64">
            <wp:extent cx="4118389" cy="370172"/>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37634" cy="371902"/>
                    </a:xfrm>
                    <a:prstGeom prst="rect">
                      <a:avLst/>
                    </a:prstGeom>
                    <a:noFill/>
                    <a:ln>
                      <a:noFill/>
                    </a:ln>
                  </pic:spPr>
                </pic:pic>
              </a:graphicData>
            </a:graphic>
          </wp:inline>
        </w:drawing>
      </w:r>
    </w:p>
    <w:p w14:paraId="3309FE91" w14:textId="77777777" w:rsidR="00D06BBC" w:rsidRPr="00DD0E42" w:rsidRDefault="00D06BBC" w:rsidP="00D06BBC">
      <w:pPr>
        <w:pStyle w:val="Podstawowyakapitowy"/>
        <w:jc w:val="center"/>
        <w:rPr>
          <w:color w:val="000000" w:themeColor="text1"/>
        </w:rPr>
      </w:pPr>
      <w:r w:rsidRPr="00DD0E42">
        <w:rPr>
          <w:noProof/>
          <w:color w:val="000000" w:themeColor="text1"/>
        </w:rPr>
        <w:drawing>
          <wp:inline distT="0" distB="0" distL="0" distR="0" wp14:anchorId="1B4F7E9B" wp14:editId="53B8BA87">
            <wp:extent cx="5343683" cy="8134350"/>
            <wp:effectExtent l="0" t="0" r="9525"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5337" cy="8167312"/>
                    </a:xfrm>
                    <a:prstGeom prst="rect">
                      <a:avLst/>
                    </a:prstGeom>
                    <a:noFill/>
                    <a:ln>
                      <a:noFill/>
                    </a:ln>
                  </pic:spPr>
                </pic:pic>
              </a:graphicData>
            </a:graphic>
          </wp:inline>
        </w:drawing>
      </w:r>
    </w:p>
    <w:p w14:paraId="2177C6BC" w14:textId="77777777" w:rsidR="007807FF" w:rsidRPr="00DD0E42" w:rsidRDefault="00D06BBC">
      <w:pPr>
        <w:pStyle w:val="Podstawowyakapitowy"/>
        <w:rPr>
          <w:color w:val="000000" w:themeColor="text1"/>
        </w:rPr>
      </w:pPr>
      <w:r w:rsidRPr="00DD0E42">
        <w:rPr>
          <w:noProof/>
          <w:color w:val="000000" w:themeColor="text1"/>
        </w:rPr>
        <w:lastRenderedPageBreak/>
        <w:drawing>
          <wp:inline distT="0" distB="0" distL="0" distR="0" wp14:anchorId="70D8AC0D" wp14:editId="434D54DA">
            <wp:extent cx="5760720" cy="8173701"/>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8173701"/>
                    </a:xfrm>
                    <a:prstGeom prst="rect">
                      <a:avLst/>
                    </a:prstGeom>
                    <a:noFill/>
                    <a:ln>
                      <a:noFill/>
                    </a:ln>
                  </pic:spPr>
                </pic:pic>
              </a:graphicData>
            </a:graphic>
          </wp:inline>
        </w:drawing>
      </w:r>
    </w:p>
    <w:p w14:paraId="0B0FEDC5" w14:textId="77777777" w:rsidR="006F10D8" w:rsidRPr="00DD0E42" w:rsidRDefault="006F10D8">
      <w:pPr>
        <w:pStyle w:val="Podstawowyakapitowy"/>
        <w:rPr>
          <w:color w:val="000000" w:themeColor="text1"/>
        </w:rPr>
      </w:pPr>
    </w:p>
    <w:p w14:paraId="7D215F60" w14:textId="77777777" w:rsidR="006F10D8" w:rsidRPr="00DD0E42" w:rsidRDefault="006F10D8">
      <w:pPr>
        <w:spacing w:after="160" w:line="259" w:lineRule="auto"/>
        <w:jc w:val="left"/>
        <w:rPr>
          <w:b/>
          <w:color w:val="000000" w:themeColor="text1"/>
          <w:sz w:val="28"/>
          <w:szCs w:val="26"/>
          <w:lang w:val="pl-PL" w:eastAsia="pl-PL"/>
        </w:rPr>
      </w:pPr>
      <w:r w:rsidRPr="00DD0E42">
        <w:rPr>
          <w:color w:val="000000" w:themeColor="text1"/>
        </w:rPr>
        <w:br w:type="page"/>
      </w:r>
    </w:p>
    <w:p w14:paraId="0454EAA7" w14:textId="77777777" w:rsidR="004B3773" w:rsidRPr="00DD0E42" w:rsidRDefault="004B3773">
      <w:pPr>
        <w:pStyle w:val="Nagwek2"/>
        <w:rPr>
          <w:color w:val="000000" w:themeColor="text1"/>
        </w:rPr>
      </w:pPr>
      <w:bookmarkStart w:id="68" w:name="_Toc18410430"/>
      <w:r w:rsidRPr="00DD0E42">
        <w:rPr>
          <w:color w:val="000000" w:themeColor="text1"/>
        </w:rPr>
        <w:lastRenderedPageBreak/>
        <w:t>Przebieg procesu LON</w:t>
      </w:r>
      <w:bookmarkEnd w:id="68"/>
    </w:p>
    <w:p w14:paraId="48BAB70C" w14:textId="529B96D5" w:rsidR="001E2ABA" w:rsidRPr="00DD0E42" w:rsidRDefault="0092585C" w:rsidP="000E3DA4">
      <w:pPr>
        <w:pStyle w:val="Nagwek3"/>
        <w:rPr>
          <w:color w:val="000000" w:themeColor="text1"/>
        </w:rPr>
      </w:pPr>
      <w:bookmarkStart w:id="69" w:name="_Ref528574437"/>
      <w:bookmarkStart w:id="70" w:name="_Ref534269703"/>
      <w:bookmarkStart w:id="71" w:name="_Toc18410431"/>
      <w:r w:rsidRPr="00DD0E42">
        <w:rPr>
          <w:color w:val="000000" w:themeColor="text1"/>
        </w:rPr>
        <w:t xml:space="preserve">Przypadek </w:t>
      </w:r>
      <w:bookmarkEnd w:id="69"/>
      <w:r w:rsidR="001D1981" w:rsidRPr="00DD0E42">
        <w:rPr>
          <w:color w:val="000000" w:themeColor="text1"/>
        </w:rPr>
        <w:t xml:space="preserve">tymczasowej </w:t>
      </w:r>
      <w:r w:rsidR="00915DF8" w:rsidRPr="00DD0E42">
        <w:rPr>
          <w:color w:val="000000" w:themeColor="text1"/>
        </w:rPr>
        <w:t>poważnej</w:t>
      </w:r>
      <w:r w:rsidR="001D1981" w:rsidRPr="00DD0E42">
        <w:rPr>
          <w:color w:val="000000" w:themeColor="text1"/>
        </w:rPr>
        <w:t xml:space="preserve"> modyfikacji</w:t>
      </w:r>
      <w:bookmarkEnd w:id="70"/>
      <w:bookmarkEnd w:id="71"/>
    </w:p>
    <w:p w14:paraId="3E0D31E8" w14:textId="77777777" w:rsidR="002D3912" w:rsidRPr="00DD0E42" w:rsidRDefault="00D253AE" w:rsidP="000E3DA4">
      <w:pPr>
        <w:jc w:val="center"/>
        <w:rPr>
          <w:color w:val="000000" w:themeColor="text1"/>
        </w:rPr>
      </w:pPr>
      <w:r w:rsidRPr="00DD0E42">
        <w:rPr>
          <w:noProof/>
          <w:color w:val="000000" w:themeColor="text1"/>
          <w:lang w:val="pl-PL" w:eastAsia="pl-PL"/>
        </w:rPr>
        <w:drawing>
          <wp:inline distT="0" distB="0" distL="0" distR="0" wp14:anchorId="08BCF8DB" wp14:editId="54A38BE0">
            <wp:extent cx="4417045" cy="326648"/>
            <wp:effectExtent l="0" t="0" r="3175" b="0"/>
            <wp:docPr id="484" name="Obraz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57175" cy="344406"/>
                    </a:xfrm>
                    <a:prstGeom prst="rect">
                      <a:avLst/>
                    </a:prstGeom>
                    <a:noFill/>
                    <a:ln>
                      <a:noFill/>
                    </a:ln>
                  </pic:spPr>
                </pic:pic>
              </a:graphicData>
            </a:graphic>
          </wp:inline>
        </w:drawing>
      </w:r>
      <w:r w:rsidR="004E61CF" w:rsidRPr="00DD0E42">
        <w:rPr>
          <w:noProof/>
          <w:color w:val="000000" w:themeColor="text1"/>
          <w:lang w:val="pl-PL" w:eastAsia="pl-PL"/>
        </w:rPr>
        <w:drawing>
          <wp:inline distT="0" distB="0" distL="0" distR="0" wp14:anchorId="2139F18F" wp14:editId="46F4C4FA">
            <wp:extent cx="5662846" cy="7972425"/>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76554" cy="7991724"/>
                    </a:xfrm>
                    <a:prstGeom prst="rect">
                      <a:avLst/>
                    </a:prstGeom>
                    <a:noFill/>
                    <a:ln>
                      <a:noFill/>
                    </a:ln>
                  </pic:spPr>
                </pic:pic>
              </a:graphicData>
            </a:graphic>
          </wp:inline>
        </w:drawing>
      </w:r>
    </w:p>
    <w:p w14:paraId="1B40765D" w14:textId="77777777" w:rsidR="007807FF" w:rsidRPr="00DD0E42" w:rsidRDefault="00D06BBC" w:rsidP="002A5C49">
      <w:pPr>
        <w:pStyle w:val="Podstawowyakapitowy"/>
        <w:jc w:val="center"/>
        <w:rPr>
          <w:color w:val="000000" w:themeColor="text1"/>
        </w:rPr>
      </w:pPr>
      <w:r w:rsidRPr="00DD0E42">
        <w:rPr>
          <w:noProof/>
          <w:color w:val="000000" w:themeColor="text1"/>
        </w:rPr>
        <w:lastRenderedPageBreak/>
        <w:drawing>
          <wp:inline distT="0" distB="0" distL="0" distR="0" wp14:anchorId="37359658" wp14:editId="1DD57A8C">
            <wp:extent cx="5760720" cy="8644667"/>
            <wp:effectExtent l="0" t="0" r="0" b="4445"/>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8644667"/>
                    </a:xfrm>
                    <a:prstGeom prst="rect">
                      <a:avLst/>
                    </a:prstGeom>
                    <a:noFill/>
                    <a:ln>
                      <a:noFill/>
                    </a:ln>
                  </pic:spPr>
                </pic:pic>
              </a:graphicData>
            </a:graphic>
          </wp:inline>
        </w:drawing>
      </w:r>
    </w:p>
    <w:p w14:paraId="1309828A" w14:textId="77777777" w:rsidR="00192834" w:rsidRPr="00DD0E42" w:rsidRDefault="00192834" w:rsidP="002A5C49">
      <w:pPr>
        <w:jc w:val="center"/>
        <w:rPr>
          <w:color w:val="000000" w:themeColor="text1"/>
        </w:rPr>
      </w:pPr>
    </w:p>
    <w:p w14:paraId="6EE196D0" w14:textId="77777777" w:rsidR="007807FF" w:rsidRPr="00DD0E42" w:rsidRDefault="00192834" w:rsidP="002A5C49">
      <w:pPr>
        <w:jc w:val="center"/>
        <w:rPr>
          <w:color w:val="000000" w:themeColor="text1"/>
        </w:rPr>
      </w:pPr>
      <w:r w:rsidRPr="00DD0E42" w:rsidDel="00192834">
        <w:rPr>
          <w:color w:val="000000" w:themeColor="text1"/>
        </w:rPr>
        <w:t xml:space="preserve"> </w:t>
      </w:r>
    </w:p>
    <w:p w14:paraId="5F63899E" w14:textId="77777777" w:rsidR="0092585C" w:rsidRPr="00DD0E42" w:rsidRDefault="00D06BBC" w:rsidP="00D06BBC">
      <w:pPr>
        <w:tabs>
          <w:tab w:val="left" w:pos="6148"/>
        </w:tabs>
        <w:spacing w:after="160" w:line="259" w:lineRule="auto"/>
        <w:jc w:val="center"/>
        <w:rPr>
          <w:color w:val="000000" w:themeColor="text1"/>
        </w:rPr>
      </w:pPr>
      <w:r w:rsidRPr="00DD0E42">
        <w:rPr>
          <w:noProof/>
          <w:color w:val="000000" w:themeColor="text1"/>
          <w:lang w:val="pl-PL" w:eastAsia="pl-PL"/>
        </w:rPr>
        <w:drawing>
          <wp:inline distT="0" distB="0" distL="0" distR="0" wp14:anchorId="21CB18C4" wp14:editId="0781CAC2">
            <wp:extent cx="5760720" cy="2891068"/>
            <wp:effectExtent l="0" t="0" r="0" b="508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2891068"/>
                    </a:xfrm>
                    <a:prstGeom prst="rect">
                      <a:avLst/>
                    </a:prstGeom>
                    <a:noFill/>
                    <a:ln>
                      <a:noFill/>
                    </a:ln>
                  </pic:spPr>
                </pic:pic>
              </a:graphicData>
            </a:graphic>
          </wp:inline>
        </w:drawing>
      </w:r>
    </w:p>
    <w:p w14:paraId="08A36D82" w14:textId="77777777" w:rsidR="00BF10D0" w:rsidRPr="00DD0E42" w:rsidRDefault="00BF10D0">
      <w:pPr>
        <w:spacing w:after="160" w:line="259" w:lineRule="auto"/>
        <w:jc w:val="left"/>
        <w:rPr>
          <w:color w:val="000000" w:themeColor="text1"/>
        </w:rPr>
      </w:pPr>
      <w:r w:rsidRPr="00DD0E42">
        <w:rPr>
          <w:color w:val="000000" w:themeColor="text1"/>
        </w:rPr>
        <w:br w:type="page"/>
      </w:r>
    </w:p>
    <w:p w14:paraId="00ACD86A" w14:textId="77777777" w:rsidR="00D253AE" w:rsidRPr="00DD0E42" w:rsidRDefault="0092585C" w:rsidP="000E3DA4">
      <w:pPr>
        <w:pStyle w:val="Nagwek3"/>
        <w:rPr>
          <w:color w:val="000000" w:themeColor="text1"/>
        </w:rPr>
      </w:pPr>
      <w:bookmarkStart w:id="72" w:name="_Ref528574439"/>
      <w:bookmarkStart w:id="73" w:name="_Ref528575456"/>
      <w:bookmarkStart w:id="74" w:name="_Toc18410432"/>
      <w:r w:rsidRPr="00DD0E42">
        <w:rPr>
          <w:b w:val="0"/>
          <w:color w:val="000000" w:themeColor="text1"/>
        </w:rPr>
        <w:lastRenderedPageBreak/>
        <w:t>Przypadek stwierdzenia niekompatybilności przez Wytwórcę</w:t>
      </w:r>
      <w:bookmarkEnd w:id="72"/>
      <w:bookmarkEnd w:id="73"/>
      <w:bookmarkEnd w:id="74"/>
    </w:p>
    <w:p w14:paraId="01F7193A" w14:textId="77777777" w:rsidR="002C2BE0" w:rsidRPr="00DD0E42" w:rsidRDefault="00D253AE">
      <w:pPr>
        <w:jc w:val="center"/>
        <w:rPr>
          <w:color w:val="000000" w:themeColor="text1"/>
        </w:rPr>
      </w:pPr>
      <w:r w:rsidRPr="00DD0E42">
        <w:rPr>
          <w:noProof/>
          <w:color w:val="000000" w:themeColor="text1"/>
          <w:lang w:val="pl-PL" w:eastAsia="pl-PL"/>
        </w:rPr>
        <w:drawing>
          <wp:inline distT="0" distB="0" distL="0" distR="0" wp14:anchorId="194C26C2" wp14:editId="19778F62">
            <wp:extent cx="4619708" cy="341634"/>
            <wp:effectExtent l="0" t="0" r="9525" b="1270"/>
            <wp:docPr id="485" name="Obraz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20090" cy="349057"/>
                    </a:xfrm>
                    <a:prstGeom prst="rect">
                      <a:avLst/>
                    </a:prstGeom>
                    <a:noFill/>
                    <a:ln>
                      <a:noFill/>
                    </a:ln>
                  </pic:spPr>
                </pic:pic>
              </a:graphicData>
            </a:graphic>
          </wp:inline>
        </w:drawing>
      </w:r>
      <w:r w:rsidR="0091111C" w:rsidRPr="00DD0E42">
        <w:rPr>
          <w:noProof/>
          <w:color w:val="000000" w:themeColor="text1"/>
          <w:lang w:val="pl-PL" w:eastAsia="pl-PL"/>
        </w:rPr>
        <w:drawing>
          <wp:inline distT="0" distB="0" distL="0" distR="0" wp14:anchorId="1AC47134" wp14:editId="7D37A01E">
            <wp:extent cx="5596668" cy="8229600"/>
            <wp:effectExtent l="0" t="0" r="4445"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01413" cy="8236578"/>
                    </a:xfrm>
                    <a:prstGeom prst="rect">
                      <a:avLst/>
                    </a:prstGeom>
                    <a:noFill/>
                    <a:ln>
                      <a:noFill/>
                    </a:ln>
                  </pic:spPr>
                </pic:pic>
              </a:graphicData>
            </a:graphic>
          </wp:inline>
        </w:drawing>
      </w:r>
    </w:p>
    <w:p w14:paraId="7F8F7AD1" w14:textId="77777777" w:rsidR="002D3912" w:rsidRPr="00DD0E42" w:rsidRDefault="0091111C" w:rsidP="00797E75">
      <w:pPr>
        <w:pStyle w:val="Podstawowyakapitowy"/>
        <w:rPr>
          <w:color w:val="000000" w:themeColor="text1"/>
        </w:rPr>
      </w:pPr>
      <w:r w:rsidRPr="00DD0E42">
        <w:rPr>
          <w:noProof/>
          <w:color w:val="000000" w:themeColor="text1"/>
        </w:rPr>
        <w:lastRenderedPageBreak/>
        <w:drawing>
          <wp:inline distT="0" distB="0" distL="0" distR="0" wp14:anchorId="5A06A2FF" wp14:editId="4BA7F377">
            <wp:extent cx="5760720" cy="7706440"/>
            <wp:effectExtent l="0" t="0" r="0" b="889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7706440"/>
                    </a:xfrm>
                    <a:prstGeom prst="rect">
                      <a:avLst/>
                    </a:prstGeom>
                    <a:noFill/>
                    <a:ln>
                      <a:noFill/>
                    </a:ln>
                  </pic:spPr>
                </pic:pic>
              </a:graphicData>
            </a:graphic>
          </wp:inline>
        </w:drawing>
      </w:r>
    </w:p>
    <w:p w14:paraId="3E67AAD5" w14:textId="77777777" w:rsidR="0092585C" w:rsidRPr="00DD0E42" w:rsidRDefault="0092585C">
      <w:pPr>
        <w:pStyle w:val="Podstawowyakapitowy"/>
        <w:rPr>
          <w:color w:val="000000" w:themeColor="text1"/>
        </w:rPr>
      </w:pPr>
    </w:p>
    <w:p w14:paraId="2A11851F" w14:textId="77777777" w:rsidR="002646D3" w:rsidRPr="00DD0E42" w:rsidRDefault="002646D3">
      <w:pPr>
        <w:pStyle w:val="Podstawowyakapitowy"/>
        <w:rPr>
          <w:color w:val="000000" w:themeColor="text1"/>
        </w:rPr>
      </w:pPr>
    </w:p>
    <w:p w14:paraId="7D2CC4A2" w14:textId="77777777" w:rsidR="002646D3" w:rsidRPr="00DD0E42" w:rsidRDefault="0091111C">
      <w:pPr>
        <w:pStyle w:val="Podstawowyakapitowy"/>
        <w:rPr>
          <w:color w:val="000000" w:themeColor="text1"/>
        </w:rPr>
      </w:pPr>
      <w:r w:rsidRPr="00DD0E42">
        <w:rPr>
          <w:noProof/>
          <w:color w:val="000000" w:themeColor="text1"/>
        </w:rPr>
        <w:lastRenderedPageBreak/>
        <w:drawing>
          <wp:inline distT="0" distB="0" distL="0" distR="0" wp14:anchorId="05340C7A" wp14:editId="38CF5B8B">
            <wp:extent cx="5760720" cy="5965592"/>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5965592"/>
                    </a:xfrm>
                    <a:prstGeom prst="rect">
                      <a:avLst/>
                    </a:prstGeom>
                    <a:noFill/>
                    <a:ln>
                      <a:noFill/>
                    </a:ln>
                  </pic:spPr>
                </pic:pic>
              </a:graphicData>
            </a:graphic>
          </wp:inline>
        </w:drawing>
      </w:r>
    </w:p>
    <w:p w14:paraId="39807AE8" w14:textId="77777777" w:rsidR="002646D3" w:rsidRPr="00DD0E42" w:rsidRDefault="00192834">
      <w:pPr>
        <w:pStyle w:val="Podstawowyakapitowy"/>
        <w:rPr>
          <w:color w:val="000000" w:themeColor="text1"/>
        </w:rPr>
      </w:pPr>
      <w:r w:rsidRPr="00DD0E42" w:rsidDel="00192834">
        <w:rPr>
          <w:color w:val="000000" w:themeColor="text1"/>
        </w:rPr>
        <w:t xml:space="preserve"> </w:t>
      </w:r>
    </w:p>
    <w:p w14:paraId="10F7DA18" w14:textId="77777777" w:rsidR="002646D3" w:rsidRPr="00DD0E42" w:rsidRDefault="002646D3">
      <w:pPr>
        <w:spacing w:after="160" w:line="259" w:lineRule="auto"/>
        <w:jc w:val="left"/>
        <w:rPr>
          <w:b/>
          <w:color w:val="000000" w:themeColor="text1"/>
          <w:sz w:val="28"/>
          <w:szCs w:val="26"/>
          <w:lang w:val="pl-PL" w:eastAsia="pl-PL"/>
        </w:rPr>
      </w:pPr>
      <w:r w:rsidRPr="00DD0E42">
        <w:rPr>
          <w:color w:val="000000" w:themeColor="text1"/>
        </w:rPr>
        <w:br w:type="page"/>
      </w:r>
    </w:p>
    <w:p w14:paraId="0F768CF5" w14:textId="77777777" w:rsidR="0092585C" w:rsidRPr="00DD0E42" w:rsidRDefault="0092585C">
      <w:pPr>
        <w:pStyle w:val="Nagwek3"/>
        <w:rPr>
          <w:color w:val="000000" w:themeColor="text1"/>
        </w:rPr>
      </w:pPr>
      <w:bookmarkStart w:id="75" w:name="_Ref528574442"/>
      <w:bookmarkStart w:id="76" w:name="_Ref528575440"/>
      <w:bookmarkStart w:id="77" w:name="_Toc18410433"/>
      <w:r w:rsidRPr="00DD0E42">
        <w:rPr>
          <w:color w:val="000000" w:themeColor="text1"/>
        </w:rPr>
        <w:lastRenderedPageBreak/>
        <w:t>Przypadek stwierdzenia niekompatybilności przez Właściwego Operatora</w:t>
      </w:r>
      <w:bookmarkEnd w:id="75"/>
      <w:bookmarkEnd w:id="76"/>
      <w:bookmarkEnd w:id="77"/>
    </w:p>
    <w:p w14:paraId="520A5C5C" w14:textId="77777777" w:rsidR="00BF10D0" w:rsidRPr="00DD0E42" w:rsidRDefault="00D253AE" w:rsidP="00314820">
      <w:pPr>
        <w:pStyle w:val="Podstawowyakapitowy"/>
        <w:jc w:val="center"/>
        <w:rPr>
          <w:noProof/>
          <w:color w:val="000000" w:themeColor="text1"/>
        </w:rPr>
      </w:pPr>
      <w:r w:rsidRPr="00DD0E42">
        <w:rPr>
          <w:noProof/>
          <w:color w:val="000000" w:themeColor="text1"/>
        </w:rPr>
        <w:drawing>
          <wp:inline distT="0" distB="0" distL="0" distR="0" wp14:anchorId="05F7B852" wp14:editId="0B66C695">
            <wp:extent cx="4256690" cy="314789"/>
            <wp:effectExtent l="0" t="0" r="0" b="9525"/>
            <wp:docPr id="489" name="Obraz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7481" cy="319285"/>
                    </a:xfrm>
                    <a:prstGeom prst="rect">
                      <a:avLst/>
                    </a:prstGeom>
                    <a:noFill/>
                    <a:ln>
                      <a:noFill/>
                    </a:ln>
                  </pic:spPr>
                </pic:pic>
              </a:graphicData>
            </a:graphic>
          </wp:inline>
        </w:drawing>
      </w:r>
    </w:p>
    <w:p w14:paraId="72860897" w14:textId="77777777" w:rsidR="0076732F" w:rsidRPr="00DD0E42" w:rsidRDefault="0076732F" w:rsidP="00314820">
      <w:pPr>
        <w:pStyle w:val="Podstawowyakapitowy"/>
        <w:jc w:val="center"/>
        <w:rPr>
          <w:color w:val="000000" w:themeColor="text1"/>
        </w:rPr>
      </w:pPr>
      <w:r w:rsidRPr="00DD0E42">
        <w:rPr>
          <w:noProof/>
          <w:color w:val="000000" w:themeColor="text1"/>
        </w:rPr>
        <w:drawing>
          <wp:inline distT="0" distB="0" distL="0" distR="0" wp14:anchorId="00DCFCBA" wp14:editId="38D820B2">
            <wp:extent cx="5407717" cy="7896225"/>
            <wp:effectExtent l="0" t="0" r="254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12493" cy="7903199"/>
                    </a:xfrm>
                    <a:prstGeom prst="rect">
                      <a:avLst/>
                    </a:prstGeom>
                    <a:noFill/>
                    <a:ln>
                      <a:noFill/>
                    </a:ln>
                  </pic:spPr>
                </pic:pic>
              </a:graphicData>
            </a:graphic>
          </wp:inline>
        </w:drawing>
      </w:r>
    </w:p>
    <w:p w14:paraId="1B047A86" w14:textId="77777777" w:rsidR="006F10D8" w:rsidRPr="00DD0E42" w:rsidRDefault="006F10D8" w:rsidP="00BF10D0">
      <w:pPr>
        <w:pStyle w:val="Podstawowyakapitowy"/>
        <w:rPr>
          <w:color w:val="000000" w:themeColor="text1"/>
        </w:rPr>
      </w:pPr>
    </w:p>
    <w:p w14:paraId="15DD2F4A" w14:textId="77777777" w:rsidR="006F10D8" w:rsidRPr="00DD0E42" w:rsidRDefault="00192834">
      <w:pPr>
        <w:pStyle w:val="Podstawowyakapitowy"/>
        <w:rPr>
          <w:color w:val="000000" w:themeColor="text1"/>
        </w:rPr>
      </w:pPr>
      <w:r w:rsidRPr="00DD0E42">
        <w:rPr>
          <w:color w:val="000000" w:themeColor="text1"/>
        </w:rPr>
        <w:lastRenderedPageBreak/>
        <w:t xml:space="preserve"> </w:t>
      </w:r>
      <w:r w:rsidR="0076732F" w:rsidRPr="00DD0E42">
        <w:rPr>
          <w:noProof/>
          <w:color w:val="000000" w:themeColor="text1"/>
        </w:rPr>
        <w:drawing>
          <wp:inline distT="0" distB="0" distL="0" distR="0" wp14:anchorId="566B1E30" wp14:editId="6671EE5A">
            <wp:extent cx="5760720" cy="7712519"/>
            <wp:effectExtent l="0" t="0" r="0" b="317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7712519"/>
                    </a:xfrm>
                    <a:prstGeom prst="rect">
                      <a:avLst/>
                    </a:prstGeom>
                    <a:noFill/>
                    <a:ln>
                      <a:noFill/>
                    </a:ln>
                  </pic:spPr>
                </pic:pic>
              </a:graphicData>
            </a:graphic>
          </wp:inline>
        </w:drawing>
      </w:r>
    </w:p>
    <w:p w14:paraId="616BDDBB" w14:textId="77777777" w:rsidR="006F10D8" w:rsidRPr="00DD0E42" w:rsidRDefault="0076732F">
      <w:pPr>
        <w:pStyle w:val="Podstawowyakapitowy"/>
        <w:rPr>
          <w:color w:val="000000" w:themeColor="text1"/>
        </w:rPr>
      </w:pPr>
      <w:r w:rsidRPr="00DD0E42">
        <w:rPr>
          <w:noProof/>
          <w:color w:val="000000" w:themeColor="text1"/>
        </w:rPr>
        <w:lastRenderedPageBreak/>
        <w:drawing>
          <wp:inline distT="0" distB="0" distL="0" distR="0" wp14:anchorId="3BD1E782" wp14:editId="7EAB46E1">
            <wp:extent cx="5760720" cy="5898398"/>
            <wp:effectExtent l="0" t="0" r="0" b="762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5898398"/>
                    </a:xfrm>
                    <a:prstGeom prst="rect">
                      <a:avLst/>
                    </a:prstGeom>
                    <a:noFill/>
                    <a:ln>
                      <a:noFill/>
                    </a:ln>
                  </pic:spPr>
                </pic:pic>
              </a:graphicData>
            </a:graphic>
          </wp:inline>
        </w:drawing>
      </w:r>
    </w:p>
    <w:p w14:paraId="02264374" w14:textId="77777777" w:rsidR="0076732F" w:rsidRPr="00DD0E42" w:rsidRDefault="0076732F">
      <w:pPr>
        <w:spacing w:after="160" w:line="259" w:lineRule="auto"/>
        <w:jc w:val="left"/>
        <w:rPr>
          <w:color w:val="000000" w:themeColor="text1"/>
          <w:sz w:val="24"/>
          <w:szCs w:val="26"/>
          <w:lang w:val="pl-PL" w:eastAsia="pl-PL"/>
        </w:rPr>
      </w:pPr>
      <w:r w:rsidRPr="00DD0E42">
        <w:rPr>
          <w:color w:val="000000" w:themeColor="text1"/>
        </w:rPr>
        <w:br w:type="page"/>
      </w:r>
    </w:p>
    <w:p w14:paraId="10F65791" w14:textId="77777777" w:rsidR="002A668A" w:rsidRPr="00DD0E42" w:rsidRDefault="002A668A" w:rsidP="002A668A">
      <w:pPr>
        <w:pStyle w:val="Nagwek1"/>
        <w:rPr>
          <w:color w:val="000000" w:themeColor="text1"/>
        </w:rPr>
      </w:pPr>
      <w:bookmarkStart w:id="78" w:name="_Toc18410434"/>
      <w:r w:rsidRPr="00DD0E42">
        <w:rPr>
          <w:color w:val="000000" w:themeColor="text1"/>
        </w:rPr>
        <w:lastRenderedPageBreak/>
        <w:t>Przebieg procesu dla modułu parku energii z podłączeniem prądu stałego</w:t>
      </w:r>
      <w:bookmarkEnd w:id="78"/>
    </w:p>
    <w:p w14:paraId="5589FF6A" w14:textId="77777777" w:rsidR="001E2ABA" w:rsidRPr="00DD0E42" w:rsidRDefault="002A668A" w:rsidP="000E3DA4">
      <w:pPr>
        <w:pStyle w:val="Nagwek2"/>
        <w:rPr>
          <w:color w:val="000000" w:themeColor="text1"/>
        </w:rPr>
      </w:pPr>
      <w:bookmarkStart w:id="79" w:name="_Ref534264068"/>
      <w:bookmarkStart w:id="80" w:name="_Toc18410435"/>
      <w:r w:rsidRPr="00DD0E42">
        <w:rPr>
          <w:color w:val="000000" w:themeColor="text1"/>
        </w:rPr>
        <w:t>Przebieg procesu EON</w:t>
      </w:r>
      <w:bookmarkEnd w:id="79"/>
      <w:bookmarkEnd w:id="80"/>
    </w:p>
    <w:p w14:paraId="2A1856A8" w14:textId="77777777" w:rsidR="002A668A" w:rsidRPr="00DD0E42" w:rsidRDefault="001E2ABA">
      <w:pPr>
        <w:jc w:val="center"/>
        <w:rPr>
          <w:color w:val="000000" w:themeColor="text1"/>
        </w:rPr>
      </w:pPr>
      <w:r w:rsidRPr="00DD0E42">
        <w:rPr>
          <w:noProof/>
          <w:color w:val="000000" w:themeColor="text1"/>
          <w:lang w:val="pl-PL" w:eastAsia="pl-PL"/>
        </w:rPr>
        <w:drawing>
          <wp:inline distT="0" distB="0" distL="0" distR="0" wp14:anchorId="0BCB3215" wp14:editId="0D4D0B5A">
            <wp:extent cx="3646968" cy="335570"/>
            <wp:effectExtent l="0" t="0" r="0" b="762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34118" cy="343589"/>
                    </a:xfrm>
                    <a:prstGeom prst="rect">
                      <a:avLst/>
                    </a:prstGeom>
                    <a:noFill/>
                    <a:ln>
                      <a:noFill/>
                    </a:ln>
                  </pic:spPr>
                </pic:pic>
              </a:graphicData>
            </a:graphic>
          </wp:inline>
        </w:drawing>
      </w:r>
      <w:r w:rsidR="0091111C" w:rsidRPr="00DD0E42">
        <w:rPr>
          <w:noProof/>
          <w:color w:val="000000" w:themeColor="text1"/>
          <w:lang w:val="pl-PL" w:eastAsia="pl-PL"/>
        </w:rPr>
        <w:drawing>
          <wp:inline distT="0" distB="0" distL="0" distR="0" wp14:anchorId="5FB92641" wp14:editId="5CFD6C0B">
            <wp:extent cx="5273692" cy="7639050"/>
            <wp:effectExtent l="0" t="0" r="3175"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89546" cy="7662015"/>
                    </a:xfrm>
                    <a:prstGeom prst="rect">
                      <a:avLst/>
                    </a:prstGeom>
                    <a:noFill/>
                    <a:ln>
                      <a:noFill/>
                    </a:ln>
                  </pic:spPr>
                </pic:pic>
              </a:graphicData>
            </a:graphic>
          </wp:inline>
        </w:drawing>
      </w:r>
    </w:p>
    <w:p w14:paraId="02C13A02" w14:textId="77777777" w:rsidR="0091111C" w:rsidRPr="00DD0E42" w:rsidRDefault="0091111C" w:rsidP="00314820">
      <w:pPr>
        <w:jc w:val="center"/>
        <w:rPr>
          <w:color w:val="000000" w:themeColor="text1"/>
        </w:rPr>
      </w:pPr>
    </w:p>
    <w:p w14:paraId="49DB236F" w14:textId="77777777" w:rsidR="002A668A" w:rsidRPr="00DD0E42" w:rsidRDefault="002A668A">
      <w:pPr>
        <w:pStyle w:val="Nagwek2"/>
        <w:rPr>
          <w:color w:val="000000" w:themeColor="text1"/>
        </w:rPr>
      </w:pPr>
      <w:bookmarkStart w:id="81" w:name="_Ref534264793"/>
      <w:bookmarkStart w:id="82" w:name="_Toc18410436"/>
      <w:r w:rsidRPr="00DD0E42">
        <w:rPr>
          <w:color w:val="000000" w:themeColor="text1"/>
        </w:rPr>
        <w:t>Przebieg procesu ION</w:t>
      </w:r>
      <w:bookmarkEnd w:id="81"/>
      <w:bookmarkEnd w:id="82"/>
    </w:p>
    <w:p w14:paraId="76EB48D1" w14:textId="77777777" w:rsidR="002A668A" w:rsidRPr="00DD0E42" w:rsidRDefault="001E2ABA" w:rsidP="00314820">
      <w:pPr>
        <w:jc w:val="center"/>
        <w:rPr>
          <w:color w:val="000000" w:themeColor="text1"/>
        </w:rPr>
      </w:pPr>
      <w:r w:rsidRPr="00DD0E42">
        <w:rPr>
          <w:noProof/>
          <w:color w:val="000000" w:themeColor="text1"/>
          <w:lang w:val="pl-PL" w:eastAsia="pl-PL"/>
        </w:rPr>
        <w:drawing>
          <wp:inline distT="0" distB="0" distL="0" distR="0" wp14:anchorId="0126D970" wp14:editId="4A703F54">
            <wp:extent cx="4338084" cy="399163"/>
            <wp:effectExtent l="0" t="0" r="5715" b="1270"/>
            <wp:docPr id="480" name="Obraz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9623" cy="415867"/>
                    </a:xfrm>
                    <a:prstGeom prst="rect">
                      <a:avLst/>
                    </a:prstGeom>
                    <a:noFill/>
                    <a:ln>
                      <a:noFill/>
                    </a:ln>
                  </pic:spPr>
                </pic:pic>
              </a:graphicData>
            </a:graphic>
          </wp:inline>
        </w:drawing>
      </w:r>
      <w:r w:rsidR="0091111C" w:rsidRPr="00DD0E42">
        <w:rPr>
          <w:noProof/>
          <w:color w:val="000000" w:themeColor="text1"/>
          <w:lang w:val="pl-PL" w:eastAsia="pl-PL"/>
        </w:rPr>
        <w:drawing>
          <wp:inline distT="0" distB="0" distL="0" distR="0" wp14:anchorId="4F3A68B6" wp14:editId="0ECFE257">
            <wp:extent cx="5760720" cy="766278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7662780"/>
                    </a:xfrm>
                    <a:prstGeom prst="rect">
                      <a:avLst/>
                    </a:prstGeom>
                    <a:noFill/>
                    <a:ln>
                      <a:noFill/>
                    </a:ln>
                  </pic:spPr>
                </pic:pic>
              </a:graphicData>
            </a:graphic>
          </wp:inline>
        </w:drawing>
      </w:r>
    </w:p>
    <w:p w14:paraId="3B55758F" w14:textId="77777777" w:rsidR="002A668A" w:rsidRPr="00DD0E42" w:rsidRDefault="002A668A" w:rsidP="00314820">
      <w:pPr>
        <w:jc w:val="center"/>
        <w:rPr>
          <w:color w:val="000000" w:themeColor="text1"/>
        </w:rPr>
      </w:pPr>
    </w:p>
    <w:p w14:paraId="588BBDB3" w14:textId="77777777" w:rsidR="002A668A" w:rsidRPr="00DD0E42" w:rsidRDefault="002A668A">
      <w:pPr>
        <w:pStyle w:val="Nagwek2"/>
        <w:rPr>
          <w:color w:val="000000" w:themeColor="text1"/>
        </w:rPr>
      </w:pPr>
      <w:bookmarkStart w:id="83" w:name="_Ref534706992"/>
      <w:bookmarkStart w:id="84" w:name="_Toc18410437"/>
      <w:r w:rsidRPr="00DD0E42">
        <w:rPr>
          <w:color w:val="000000" w:themeColor="text1"/>
        </w:rPr>
        <w:lastRenderedPageBreak/>
        <w:t>Przebieg procesu FON</w:t>
      </w:r>
      <w:bookmarkEnd w:id="83"/>
      <w:bookmarkEnd w:id="84"/>
    </w:p>
    <w:p w14:paraId="03F95233" w14:textId="77777777" w:rsidR="002A668A" w:rsidRPr="00DD0E42" w:rsidRDefault="00D253AE" w:rsidP="00314820">
      <w:pPr>
        <w:jc w:val="center"/>
        <w:rPr>
          <w:color w:val="000000" w:themeColor="text1"/>
        </w:rPr>
      </w:pPr>
      <w:r w:rsidRPr="00DD0E42">
        <w:rPr>
          <w:noProof/>
          <w:color w:val="000000" w:themeColor="text1"/>
          <w:lang w:val="pl-PL" w:eastAsia="pl-PL"/>
        </w:rPr>
        <w:drawing>
          <wp:inline distT="0" distB="0" distL="0" distR="0" wp14:anchorId="582ADD60" wp14:editId="7F7B876F">
            <wp:extent cx="4643561" cy="343399"/>
            <wp:effectExtent l="0" t="0" r="0" b="0"/>
            <wp:docPr id="491" name="Obraz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22606" cy="349244"/>
                    </a:xfrm>
                    <a:prstGeom prst="rect">
                      <a:avLst/>
                    </a:prstGeom>
                    <a:noFill/>
                    <a:ln>
                      <a:noFill/>
                    </a:ln>
                  </pic:spPr>
                </pic:pic>
              </a:graphicData>
            </a:graphic>
          </wp:inline>
        </w:drawing>
      </w:r>
      <w:r w:rsidR="002A668A" w:rsidRPr="00DD0E42">
        <w:rPr>
          <w:noProof/>
          <w:color w:val="000000" w:themeColor="text1"/>
          <w:lang w:val="pl-PL" w:eastAsia="pl-PL"/>
        </w:rPr>
        <w:drawing>
          <wp:inline distT="0" distB="0" distL="0" distR="0" wp14:anchorId="4107AC2E" wp14:editId="5E65281E">
            <wp:extent cx="5457825" cy="8209599"/>
            <wp:effectExtent l="0" t="0" r="0" b="127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64789" cy="8220074"/>
                    </a:xfrm>
                    <a:prstGeom prst="rect">
                      <a:avLst/>
                    </a:prstGeom>
                    <a:noFill/>
                    <a:ln>
                      <a:noFill/>
                    </a:ln>
                  </pic:spPr>
                </pic:pic>
              </a:graphicData>
            </a:graphic>
          </wp:inline>
        </w:drawing>
      </w:r>
    </w:p>
    <w:p w14:paraId="0ED31DA9" w14:textId="77777777" w:rsidR="002A668A" w:rsidRPr="00DD0E42" w:rsidRDefault="00074815" w:rsidP="00074815">
      <w:pPr>
        <w:rPr>
          <w:color w:val="000000" w:themeColor="text1"/>
        </w:rPr>
      </w:pPr>
      <w:r w:rsidRPr="00DD0E42">
        <w:rPr>
          <w:noProof/>
          <w:color w:val="000000" w:themeColor="text1"/>
          <w:lang w:val="pl-PL" w:eastAsia="pl-PL"/>
        </w:rPr>
        <w:lastRenderedPageBreak/>
        <w:drawing>
          <wp:inline distT="0" distB="0" distL="0" distR="0" wp14:anchorId="69C0E4B5" wp14:editId="2812DD7B">
            <wp:extent cx="5760720" cy="8127776"/>
            <wp:effectExtent l="0" t="0" r="0" b="698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8127776"/>
                    </a:xfrm>
                    <a:prstGeom prst="rect">
                      <a:avLst/>
                    </a:prstGeom>
                    <a:noFill/>
                    <a:ln>
                      <a:noFill/>
                    </a:ln>
                  </pic:spPr>
                </pic:pic>
              </a:graphicData>
            </a:graphic>
          </wp:inline>
        </w:drawing>
      </w:r>
    </w:p>
    <w:p w14:paraId="54259989" w14:textId="77777777" w:rsidR="002A668A" w:rsidRPr="00DD0E42" w:rsidRDefault="002A668A" w:rsidP="00314820">
      <w:pPr>
        <w:rPr>
          <w:color w:val="000000" w:themeColor="text1"/>
        </w:rPr>
      </w:pPr>
    </w:p>
    <w:p w14:paraId="417FFF00" w14:textId="77777777" w:rsidR="002A668A" w:rsidRPr="00DD0E42" w:rsidRDefault="002A668A">
      <w:pPr>
        <w:spacing w:after="160" w:line="259" w:lineRule="auto"/>
        <w:jc w:val="left"/>
        <w:rPr>
          <w:color w:val="000000" w:themeColor="text1"/>
        </w:rPr>
      </w:pPr>
      <w:r w:rsidRPr="00DD0E42">
        <w:rPr>
          <w:color w:val="000000" w:themeColor="text1"/>
        </w:rPr>
        <w:br w:type="page"/>
      </w:r>
    </w:p>
    <w:p w14:paraId="666681DB" w14:textId="77777777" w:rsidR="002A668A" w:rsidRPr="00DD0E42" w:rsidRDefault="002A668A">
      <w:pPr>
        <w:pStyle w:val="Nagwek2"/>
        <w:rPr>
          <w:color w:val="000000" w:themeColor="text1"/>
        </w:rPr>
      </w:pPr>
      <w:bookmarkStart w:id="85" w:name="_Toc18410438"/>
      <w:r w:rsidRPr="00DD0E42">
        <w:rPr>
          <w:color w:val="000000" w:themeColor="text1"/>
        </w:rPr>
        <w:lastRenderedPageBreak/>
        <w:t>Przebieg procesu LON</w:t>
      </w:r>
      <w:bookmarkEnd w:id="85"/>
    </w:p>
    <w:p w14:paraId="0590AD1E" w14:textId="2BB1E6C0" w:rsidR="002A668A" w:rsidRPr="00DD0E42" w:rsidRDefault="002A668A">
      <w:pPr>
        <w:pStyle w:val="Nagwek3"/>
        <w:rPr>
          <w:color w:val="000000" w:themeColor="text1"/>
        </w:rPr>
      </w:pPr>
      <w:bookmarkStart w:id="86" w:name="_Ref534265329"/>
      <w:bookmarkStart w:id="87" w:name="_Toc18410439"/>
      <w:r w:rsidRPr="00DD0E42">
        <w:rPr>
          <w:color w:val="000000" w:themeColor="text1"/>
        </w:rPr>
        <w:t xml:space="preserve">Przypadek tymczasowej </w:t>
      </w:r>
      <w:r w:rsidR="00915DF8" w:rsidRPr="00DD0E42">
        <w:rPr>
          <w:color w:val="000000" w:themeColor="text1"/>
        </w:rPr>
        <w:t>poważnej</w:t>
      </w:r>
      <w:r w:rsidRPr="00DD0E42">
        <w:rPr>
          <w:color w:val="000000" w:themeColor="text1"/>
        </w:rPr>
        <w:t xml:space="preserve"> modyfikacji</w:t>
      </w:r>
      <w:bookmarkEnd w:id="86"/>
      <w:bookmarkEnd w:id="87"/>
    </w:p>
    <w:p w14:paraId="1A4E035C" w14:textId="77777777" w:rsidR="00AB1074" w:rsidRPr="00DD0E42" w:rsidRDefault="001E2ABA" w:rsidP="00314820">
      <w:pPr>
        <w:jc w:val="center"/>
        <w:rPr>
          <w:color w:val="000000" w:themeColor="text1"/>
        </w:rPr>
      </w:pPr>
      <w:r w:rsidRPr="00DD0E42">
        <w:rPr>
          <w:noProof/>
          <w:color w:val="000000" w:themeColor="text1"/>
          <w:lang w:val="pl-PL" w:eastAsia="pl-PL"/>
        </w:rPr>
        <w:drawing>
          <wp:inline distT="0" distB="0" distL="0" distR="0" wp14:anchorId="76C77678" wp14:editId="5D18E209">
            <wp:extent cx="4338084" cy="399163"/>
            <wp:effectExtent l="0" t="0" r="5715" b="1270"/>
            <wp:docPr id="482" name="Obraz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9623" cy="415867"/>
                    </a:xfrm>
                    <a:prstGeom prst="rect">
                      <a:avLst/>
                    </a:prstGeom>
                    <a:noFill/>
                    <a:ln>
                      <a:noFill/>
                    </a:ln>
                  </pic:spPr>
                </pic:pic>
              </a:graphicData>
            </a:graphic>
          </wp:inline>
        </w:drawing>
      </w:r>
      <w:r w:rsidR="00AB1074" w:rsidRPr="00DD0E42">
        <w:rPr>
          <w:noProof/>
          <w:color w:val="000000" w:themeColor="text1"/>
          <w:lang w:val="pl-PL" w:eastAsia="pl-PL"/>
        </w:rPr>
        <w:drawing>
          <wp:inline distT="0" distB="0" distL="0" distR="0" wp14:anchorId="1EA46AA2" wp14:editId="249B89E4">
            <wp:extent cx="5694579" cy="7885216"/>
            <wp:effectExtent l="0" t="0" r="1905" b="1905"/>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09197" cy="7905458"/>
                    </a:xfrm>
                    <a:prstGeom prst="rect">
                      <a:avLst/>
                    </a:prstGeom>
                    <a:noFill/>
                    <a:ln>
                      <a:noFill/>
                    </a:ln>
                  </pic:spPr>
                </pic:pic>
              </a:graphicData>
            </a:graphic>
          </wp:inline>
        </w:drawing>
      </w:r>
    </w:p>
    <w:p w14:paraId="3DE3A163" w14:textId="77777777" w:rsidR="00A413E3" w:rsidRPr="00DD0E42" w:rsidRDefault="00AB1074" w:rsidP="00314820">
      <w:pPr>
        <w:jc w:val="center"/>
        <w:rPr>
          <w:color w:val="000000" w:themeColor="text1"/>
        </w:rPr>
      </w:pPr>
      <w:r w:rsidRPr="00DD0E42">
        <w:rPr>
          <w:noProof/>
          <w:color w:val="000000" w:themeColor="text1"/>
          <w:lang w:val="pl-PL" w:eastAsia="pl-PL"/>
        </w:rPr>
        <w:lastRenderedPageBreak/>
        <w:drawing>
          <wp:inline distT="0" distB="0" distL="0" distR="0" wp14:anchorId="7E05BCC7" wp14:editId="3D280D0A">
            <wp:extent cx="5760720" cy="8155141"/>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8155141"/>
                    </a:xfrm>
                    <a:prstGeom prst="rect">
                      <a:avLst/>
                    </a:prstGeom>
                    <a:noFill/>
                    <a:ln>
                      <a:noFill/>
                    </a:ln>
                  </pic:spPr>
                </pic:pic>
              </a:graphicData>
            </a:graphic>
          </wp:inline>
        </w:drawing>
      </w:r>
    </w:p>
    <w:p w14:paraId="60B318F2" w14:textId="77777777" w:rsidR="00A413E3" w:rsidRPr="00DD0E42" w:rsidRDefault="00122D85" w:rsidP="00A413E3">
      <w:pPr>
        <w:jc w:val="center"/>
        <w:rPr>
          <w:color w:val="000000" w:themeColor="text1"/>
          <w:lang w:val="pl-PL" w:eastAsia="pl-PL"/>
        </w:rPr>
      </w:pPr>
      <w:r w:rsidRPr="00DD0E42">
        <w:rPr>
          <w:noProof/>
          <w:color w:val="000000" w:themeColor="text1"/>
          <w:lang w:val="pl-PL" w:eastAsia="pl-PL"/>
        </w:rPr>
        <w:lastRenderedPageBreak/>
        <w:drawing>
          <wp:inline distT="0" distB="0" distL="0" distR="0" wp14:anchorId="4488FE17" wp14:editId="5688A0CE">
            <wp:extent cx="5760720" cy="3431042"/>
            <wp:effectExtent l="0" t="0" r="0" b="0"/>
            <wp:docPr id="64"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720" cy="3431042"/>
                    </a:xfrm>
                    <a:prstGeom prst="rect">
                      <a:avLst/>
                    </a:prstGeom>
                    <a:noFill/>
                    <a:ln>
                      <a:noFill/>
                    </a:ln>
                  </pic:spPr>
                </pic:pic>
              </a:graphicData>
            </a:graphic>
          </wp:inline>
        </w:drawing>
      </w:r>
    </w:p>
    <w:p w14:paraId="51D0EEC7" w14:textId="77777777" w:rsidR="00A413E3" w:rsidRPr="00DD0E42" w:rsidRDefault="00A413E3">
      <w:pPr>
        <w:spacing w:after="160" w:line="259" w:lineRule="auto"/>
        <w:jc w:val="left"/>
        <w:rPr>
          <w:color w:val="000000" w:themeColor="text1"/>
          <w:lang w:val="pl-PL" w:eastAsia="pl-PL"/>
        </w:rPr>
      </w:pPr>
      <w:r w:rsidRPr="00DD0E42">
        <w:rPr>
          <w:color w:val="000000" w:themeColor="text1"/>
          <w:lang w:val="pl-PL" w:eastAsia="pl-PL"/>
        </w:rPr>
        <w:br w:type="page"/>
      </w:r>
    </w:p>
    <w:p w14:paraId="57653397" w14:textId="77777777" w:rsidR="002A668A" w:rsidRPr="00DD0E42" w:rsidRDefault="002A668A">
      <w:pPr>
        <w:pStyle w:val="Nagwek3"/>
        <w:rPr>
          <w:color w:val="000000" w:themeColor="text1"/>
        </w:rPr>
      </w:pPr>
      <w:bookmarkStart w:id="88" w:name="_Ref534266055"/>
      <w:bookmarkStart w:id="89" w:name="_Ref534269770"/>
      <w:bookmarkStart w:id="90" w:name="_Toc18410440"/>
      <w:r w:rsidRPr="00DD0E42">
        <w:rPr>
          <w:color w:val="000000" w:themeColor="text1"/>
        </w:rPr>
        <w:lastRenderedPageBreak/>
        <w:t>Przypadek stwierdzenia niekompatybilności przez Wytwórcę</w:t>
      </w:r>
      <w:bookmarkEnd w:id="88"/>
      <w:bookmarkEnd w:id="89"/>
      <w:bookmarkEnd w:id="90"/>
    </w:p>
    <w:p w14:paraId="607905E4" w14:textId="77777777" w:rsidR="00A413E3" w:rsidRPr="00DD0E42" w:rsidRDefault="001E2ABA" w:rsidP="00314820">
      <w:pPr>
        <w:jc w:val="center"/>
        <w:rPr>
          <w:color w:val="000000" w:themeColor="text1"/>
        </w:rPr>
      </w:pPr>
      <w:r w:rsidRPr="00DD0E42">
        <w:rPr>
          <w:noProof/>
          <w:color w:val="000000" w:themeColor="text1"/>
          <w:lang w:val="pl-PL" w:eastAsia="pl-PL"/>
        </w:rPr>
        <w:drawing>
          <wp:inline distT="0" distB="0" distL="0" distR="0" wp14:anchorId="528DE09E" wp14:editId="27EEE8D0">
            <wp:extent cx="4338084" cy="399163"/>
            <wp:effectExtent l="0" t="0" r="5715" b="1270"/>
            <wp:docPr id="483" name="Obraz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9623" cy="415867"/>
                    </a:xfrm>
                    <a:prstGeom prst="rect">
                      <a:avLst/>
                    </a:prstGeom>
                    <a:noFill/>
                    <a:ln>
                      <a:noFill/>
                    </a:ln>
                  </pic:spPr>
                </pic:pic>
              </a:graphicData>
            </a:graphic>
          </wp:inline>
        </w:drawing>
      </w:r>
      <w:r w:rsidR="00122D85" w:rsidRPr="00DD0E42">
        <w:rPr>
          <w:noProof/>
          <w:color w:val="000000" w:themeColor="text1"/>
          <w:lang w:val="pl-PL" w:eastAsia="pl-PL"/>
        </w:rPr>
        <w:drawing>
          <wp:inline distT="0" distB="0" distL="0" distR="0" wp14:anchorId="13663E1F" wp14:editId="5469D479">
            <wp:extent cx="5549075" cy="7991475"/>
            <wp:effectExtent l="0" t="0" r="0" b="0"/>
            <wp:docPr id="65" name="Obraz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558611" cy="8005208"/>
                    </a:xfrm>
                    <a:prstGeom prst="rect">
                      <a:avLst/>
                    </a:prstGeom>
                    <a:noFill/>
                    <a:ln>
                      <a:noFill/>
                    </a:ln>
                  </pic:spPr>
                </pic:pic>
              </a:graphicData>
            </a:graphic>
          </wp:inline>
        </w:drawing>
      </w:r>
    </w:p>
    <w:p w14:paraId="1DE3D419" w14:textId="77777777" w:rsidR="002A668A" w:rsidRPr="00DD0E42" w:rsidRDefault="00122D85" w:rsidP="00314820">
      <w:pPr>
        <w:jc w:val="center"/>
        <w:rPr>
          <w:color w:val="000000" w:themeColor="text1"/>
        </w:rPr>
      </w:pPr>
      <w:r w:rsidRPr="00DD0E42">
        <w:rPr>
          <w:noProof/>
          <w:color w:val="000000" w:themeColor="text1"/>
          <w:lang w:val="pl-PL" w:eastAsia="pl-PL"/>
        </w:rPr>
        <w:lastRenderedPageBreak/>
        <w:drawing>
          <wp:inline distT="0" distB="0" distL="0" distR="0" wp14:anchorId="7B08FC0C" wp14:editId="22BA4D40">
            <wp:extent cx="5760720" cy="8081686"/>
            <wp:effectExtent l="0" t="0" r="0" b="0"/>
            <wp:docPr id="66"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8081686"/>
                    </a:xfrm>
                    <a:prstGeom prst="rect">
                      <a:avLst/>
                    </a:prstGeom>
                    <a:noFill/>
                    <a:ln>
                      <a:noFill/>
                    </a:ln>
                  </pic:spPr>
                </pic:pic>
              </a:graphicData>
            </a:graphic>
          </wp:inline>
        </w:drawing>
      </w:r>
    </w:p>
    <w:p w14:paraId="484C7582" w14:textId="77777777" w:rsidR="00A413E3" w:rsidRPr="00DD0E42" w:rsidRDefault="00122D85" w:rsidP="002A668A">
      <w:pPr>
        <w:rPr>
          <w:color w:val="000000" w:themeColor="text1"/>
          <w:lang w:val="pl-PL"/>
        </w:rPr>
      </w:pPr>
      <w:r w:rsidRPr="00DD0E42">
        <w:rPr>
          <w:noProof/>
          <w:color w:val="000000" w:themeColor="text1"/>
          <w:lang w:val="pl-PL" w:eastAsia="pl-PL"/>
        </w:rPr>
        <w:lastRenderedPageBreak/>
        <w:drawing>
          <wp:inline distT="0" distB="0" distL="0" distR="0" wp14:anchorId="60325183" wp14:editId="056DF073">
            <wp:extent cx="5760720" cy="5847321"/>
            <wp:effectExtent l="0" t="0" r="0" b="1270"/>
            <wp:docPr id="67" name="Obraz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720" cy="5847321"/>
                    </a:xfrm>
                    <a:prstGeom prst="rect">
                      <a:avLst/>
                    </a:prstGeom>
                    <a:noFill/>
                    <a:ln>
                      <a:noFill/>
                    </a:ln>
                  </pic:spPr>
                </pic:pic>
              </a:graphicData>
            </a:graphic>
          </wp:inline>
        </w:drawing>
      </w:r>
    </w:p>
    <w:p w14:paraId="3844DF6F" w14:textId="77777777" w:rsidR="00A413E3" w:rsidRPr="00DD0E42" w:rsidRDefault="00A413E3">
      <w:pPr>
        <w:spacing w:after="160" w:line="259" w:lineRule="auto"/>
        <w:jc w:val="left"/>
        <w:rPr>
          <w:color w:val="000000" w:themeColor="text1"/>
          <w:lang w:val="pl-PL"/>
        </w:rPr>
      </w:pPr>
      <w:r w:rsidRPr="00DD0E42">
        <w:rPr>
          <w:color w:val="000000" w:themeColor="text1"/>
          <w:lang w:val="pl-PL"/>
        </w:rPr>
        <w:br w:type="page"/>
      </w:r>
    </w:p>
    <w:p w14:paraId="453C6BAF" w14:textId="77777777" w:rsidR="002A668A" w:rsidRPr="00DD0E42" w:rsidRDefault="002A668A">
      <w:pPr>
        <w:pStyle w:val="Nagwek3"/>
        <w:rPr>
          <w:color w:val="000000" w:themeColor="text1"/>
        </w:rPr>
      </w:pPr>
      <w:bookmarkStart w:id="91" w:name="_Ref534266193"/>
      <w:bookmarkStart w:id="92" w:name="_Toc18410441"/>
      <w:r w:rsidRPr="00DD0E42">
        <w:rPr>
          <w:color w:val="000000" w:themeColor="text1"/>
        </w:rPr>
        <w:lastRenderedPageBreak/>
        <w:t>Przypadek stwierdzenia niekompatybilności przez Właściwego Operatora</w:t>
      </w:r>
      <w:bookmarkEnd w:id="91"/>
      <w:bookmarkEnd w:id="92"/>
    </w:p>
    <w:p w14:paraId="39FBE18E" w14:textId="77777777" w:rsidR="00A413E3" w:rsidRPr="00DD0E42" w:rsidRDefault="00D253AE" w:rsidP="00314820">
      <w:pPr>
        <w:jc w:val="center"/>
        <w:rPr>
          <w:color w:val="000000" w:themeColor="text1"/>
        </w:rPr>
      </w:pPr>
      <w:r w:rsidRPr="00DD0E42">
        <w:rPr>
          <w:noProof/>
          <w:color w:val="000000" w:themeColor="text1"/>
          <w:lang w:val="pl-PL" w:eastAsia="pl-PL"/>
        </w:rPr>
        <w:drawing>
          <wp:inline distT="0" distB="0" distL="0" distR="0" wp14:anchorId="65AE27CB" wp14:editId="6539838A">
            <wp:extent cx="4398580" cy="325282"/>
            <wp:effectExtent l="0" t="0" r="2540" b="0"/>
            <wp:docPr id="492" name="Obraz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31956" cy="327750"/>
                    </a:xfrm>
                    <a:prstGeom prst="rect">
                      <a:avLst/>
                    </a:prstGeom>
                    <a:noFill/>
                    <a:ln>
                      <a:noFill/>
                    </a:ln>
                  </pic:spPr>
                </pic:pic>
              </a:graphicData>
            </a:graphic>
          </wp:inline>
        </w:drawing>
      </w:r>
      <w:r w:rsidR="00ED26F2" w:rsidRPr="00DD0E42">
        <w:rPr>
          <w:noProof/>
          <w:color w:val="000000" w:themeColor="text1"/>
          <w:lang w:val="pl-PL" w:eastAsia="pl-PL"/>
        </w:rPr>
        <w:drawing>
          <wp:inline distT="0" distB="0" distL="0" distR="0" wp14:anchorId="6A783B71" wp14:editId="218D56FD">
            <wp:extent cx="5552979" cy="8010525"/>
            <wp:effectExtent l="0" t="0" r="0" b="0"/>
            <wp:docPr id="68"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555542" cy="8014223"/>
                    </a:xfrm>
                    <a:prstGeom prst="rect">
                      <a:avLst/>
                    </a:prstGeom>
                    <a:noFill/>
                    <a:ln>
                      <a:noFill/>
                    </a:ln>
                  </pic:spPr>
                </pic:pic>
              </a:graphicData>
            </a:graphic>
          </wp:inline>
        </w:drawing>
      </w:r>
    </w:p>
    <w:p w14:paraId="0F08DB48" w14:textId="77777777" w:rsidR="002A668A" w:rsidRPr="00DD0E42" w:rsidRDefault="00ED26F2" w:rsidP="00314820">
      <w:pPr>
        <w:jc w:val="center"/>
        <w:rPr>
          <w:color w:val="000000" w:themeColor="text1"/>
        </w:rPr>
      </w:pPr>
      <w:r w:rsidRPr="00DD0E42">
        <w:rPr>
          <w:noProof/>
          <w:color w:val="000000" w:themeColor="text1"/>
          <w:lang w:val="pl-PL" w:eastAsia="pl-PL"/>
        </w:rPr>
        <w:lastRenderedPageBreak/>
        <w:drawing>
          <wp:inline distT="0" distB="0" distL="0" distR="0" wp14:anchorId="464EE1D4" wp14:editId="5B3A6B83">
            <wp:extent cx="5760720" cy="8427085"/>
            <wp:effectExtent l="0" t="0" r="0" b="0"/>
            <wp:docPr id="70" name="Obraz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0720" cy="8427085"/>
                    </a:xfrm>
                    <a:prstGeom prst="rect">
                      <a:avLst/>
                    </a:prstGeom>
                  </pic:spPr>
                </pic:pic>
              </a:graphicData>
            </a:graphic>
          </wp:inline>
        </w:drawing>
      </w:r>
    </w:p>
    <w:p w14:paraId="61D112B3" w14:textId="77777777" w:rsidR="00A413E3" w:rsidRPr="00DD0E42" w:rsidRDefault="00ED26F2" w:rsidP="00314820">
      <w:pPr>
        <w:jc w:val="center"/>
        <w:rPr>
          <w:color w:val="000000" w:themeColor="text1"/>
        </w:rPr>
      </w:pPr>
      <w:r w:rsidRPr="00DD0E42">
        <w:rPr>
          <w:noProof/>
          <w:color w:val="000000" w:themeColor="text1"/>
          <w:lang w:val="pl-PL" w:eastAsia="pl-PL"/>
        </w:rPr>
        <w:lastRenderedPageBreak/>
        <w:drawing>
          <wp:inline distT="0" distB="0" distL="0" distR="0" wp14:anchorId="6B3B7733" wp14:editId="6358CDF8">
            <wp:extent cx="5760720" cy="8780145"/>
            <wp:effectExtent l="0" t="0" r="0" b="1905"/>
            <wp:docPr id="71" name="Obraz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0720" cy="8780145"/>
                    </a:xfrm>
                    <a:prstGeom prst="rect">
                      <a:avLst/>
                    </a:prstGeom>
                  </pic:spPr>
                </pic:pic>
              </a:graphicData>
            </a:graphic>
          </wp:inline>
        </w:drawing>
      </w:r>
    </w:p>
    <w:p w14:paraId="2CC74A0D" w14:textId="77777777" w:rsidR="002A668A" w:rsidRPr="00DD0E42" w:rsidRDefault="002A668A" w:rsidP="00314820">
      <w:pPr>
        <w:rPr>
          <w:color w:val="000000" w:themeColor="text1"/>
        </w:rPr>
      </w:pPr>
    </w:p>
    <w:p w14:paraId="74709336" w14:textId="77777777" w:rsidR="00EA46E2" w:rsidRPr="00DD0E42" w:rsidRDefault="00EA46E2" w:rsidP="00DF4E6A">
      <w:pPr>
        <w:pStyle w:val="Nagwek1"/>
        <w:rPr>
          <w:color w:val="000000" w:themeColor="text1"/>
        </w:rPr>
      </w:pPr>
      <w:bookmarkStart w:id="93" w:name="_Toc18410442"/>
      <w:r w:rsidRPr="00DD0E42">
        <w:rPr>
          <w:color w:val="000000" w:themeColor="text1"/>
        </w:rPr>
        <w:t>Załączniki</w:t>
      </w:r>
      <w:r w:rsidR="001D20EB" w:rsidRPr="00DD0E42">
        <w:rPr>
          <w:color w:val="000000" w:themeColor="text1"/>
        </w:rPr>
        <w:t xml:space="preserve"> do opublikowania na stronie internetowej operatora</w:t>
      </w:r>
      <w:bookmarkEnd w:id="93"/>
    </w:p>
    <w:p w14:paraId="1DCC6B31" w14:textId="77777777" w:rsidR="00A413E3" w:rsidRPr="00DD0E42" w:rsidRDefault="00A413E3">
      <w:pPr>
        <w:pStyle w:val="Nagwek2"/>
        <w:rPr>
          <w:color w:val="000000" w:themeColor="text1"/>
        </w:rPr>
      </w:pPr>
      <w:bookmarkStart w:id="94" w:name="_Toc18410443"/>
      <w:r w:rsidRPr="00DD0E42">
        <w:rPr>
          <w:color w:val="000000" w:themeColor="text1"/>
        </w:rPr>
        <w:t>Dla systemu HVDC</w:t>
      </w:r>
      <w:bookmarkEnd w:id="94"/>
    </w:p>
    <w:p w14:paraId="4638F1EB" w14:textId="77777777" w:rsidR="00EA46E2" w:rsidRPr="00DD0E42" w:rsidRDefault="00EA46E2" w:rsidP="00797E75">
      <w:pPr>
        <w:pStyle w:val="Podstawowyakapitowy"/>
        <w:numPr>
          <w:ilvl w:val="0"/>
          <w:numId w:val="31"/>
        </w:numPr>
        <w:rPr>
          <w:color w:val="000000" w:themeColor="text1"/>
        </w:rPr>
      </w:pPr>
      <w:r w:rsidRPr="00DD0E42">
        <w:rPr>
          <w:color w:val="000000" w:themeColor="text1"/>
        </w:rPr>
        <w:t xml:space="preserve">Wzór wniosku o wydanie pozwolenia na podanie napięcia EON dla </w:t>
      </w:r>
      <w:r w:rsidR="00A413E3" w:rsidRPr="00DD0E42">
        <w:rPr>
          <w:color w:val="000000" w:themeColor="text1"/>
        </w:rPr>
        <w:t>systemu HVDC</w:t>
      </w:r>
    </w:p>
    <w:p w14:paraId="11A5AA47" w14:textId="77777777" w:rsidR="00EA46E2" w:rsidRPr="00DD0E42" w:rsidRDefault="00EA46E2" w:rsidP="00FD6B11">
      <w:pPr>
        <w:pStyle w:val="Podstawowyakapitowy"/>
        <w:numPr>
          <w:ilvl w:val="1"/>
          <w:numId w:val="31"/>
        </w:numPr>
        <w:spacing w:before="240"/>
        <w:rPr>
          <w:color w:val="000000" w:themeColor="text1"/>
        </w:rPr>
      </w:pPr>
      <w:r w:rsidRPr="00DD0E42">
        <w:rPr>
          <w:color w:val="000000" w:themeColor="text1"/>
        </w:rPr>
        <w:t xml:space="preserve">Załącznik nr 1 do wniosku o wydanie pozwolenia na podanie napięcia EON </w:t>
      </w:r>
      <w:r w:rsidR="00FD6B11" w:rsidRPr="00DD0E42">
        <w:rPr>
          <w:color w:val="000000" w:themeColor="text1"/>
        </w:rPr>
        <w:t>dla systemu HVDC</w:t>
      </w:r>
      <w:r w:rsidR="00FD6B11" w:rsidRPr="00DD0E42" w:rsidDel="00FD6B11">
        <w:rPr>
          <w:color w:val="000000" w:themeColor="text1"/>
        </w:rPr>
        <w:t xml:space="preserve"> </w:t>
      </w:r>
      <w:r w:rsidR="008E6308" w:rsidRPr="00DD0E42">
        <w:rPr>
          <w:color w:val="000000" w:themeColor="text1"/>
        </w:rPr>
        <w:t xml:space="preserve"> – „Oświadczenie o gotowości do </w:t>
      </w:r>
      <w:r w:rsidRPr="00DD0E42">
        <w:rPr>
          <w:color w:val="000000" w:themeColor="text1"/>
        </w:rPr>
        <w:t>przyjęcia napięcia”</w:t>
      </w:r>
    </w:p>
    <w:p w14:paraId="1B821A78" w14:textId="77777777" w:rsidR="00EA46E2" w:rsidRPr="00DD0E42" w:rsidRDefault="00EA46E2" w:rsidP="00797E75">
      <w:pPr>
        <w:pStyle w:val="Podstawowyakapitowy"/>
        <w:numPr>
          <w:ilvl w:val="1"/>
          <w:numId w:val="31"/>
        </w:numPr>
        <w:spacing w:before="240"/>
        <w:rPr>
          <w:color w:val="000000" w:themeColor="text1"/>
        </w:rPr>
      </w:pPr>
      <w:r w:rsidRPr="00DD0E42">
        <w:rPr>
          <w:color w:val="000000" w:themeColor="text1"/>
        </w:rPr>
        <w:t xml:space="preserve">Załącznik nr 12 do wniosku o wydanie pozwolenia na podanie napięcia EON </w:t>
      </w:r>
      <w:r w:rsidR="00FD6B11" w:rsidRPr="00DD0E42">
        <w:rPr>
          <w:color w:val="000000" w:themeColor="text1"/>
        </w:rPr>
        <w:t>dla systemu HVDC</w:t>
      </w:r>
      <w:r w:rsidR="00FD6B11" w:rsidRPr="00DD0E42" w:rsidDel="00FD6B11">
        <w:rPr>
          <w:color w:val="000000" w:themeColor="text1"/>
        </w:rPr>
        <w:t xml:space="preserve"> </w:t>
      </w:r>
      <w:r w:rsidRPr="00DD0E42">
        <w:rPr>
          <w:color w:val="000000" w:themeColor="text1"/>
        </w:rPr>
        <w:t>– „Oświadczenie o zasadach przetwarzania danych osobowych”</w:t>
      </w:r>
    </w:p>
    <w:p w14:paraId="693E3BAB" w14:textId="77777777" w:rsidR="004C6B78" w:rsidRPr="00DD0E42" w:rsidRDefault="00EA46E2" w:rsidP="00797E75">
      <w:pPr>
        <w:pStyle w:val="Podstawowyakapitowy"/>
        <w:numPr>
          <w:ilvl w:val="1"/>
          <w:numId w:val="31"/>
        </w:numPr>
        <w:spacing w:before="240"/>
        <w:rPr>
          <w:color w:val="000000" w:themeColor="text1"/>
        </w:rPr>
      </w:pPr>
      <w:r w:rsidRPr="00DD0E42">
        <w:rPr>
          <w:color w:val="000000" w:themeColor="text1"/>
        </w:rPr>
        <w:t xml:space="preserve">Załącznik nr 13 do wniosku o wydanie pozwolenia na podanie napięcia EON </w:t>
      </w:r>
      <w:r w:rsidR="00FD6B11" w:rsidRPr="00DD0E42">
        <w:rPr>
          <w:color w:val="000000" w:themeColor="text1"/>
        </w:rPr>
        <w:t>dla systemu HVDC</w:t>
      </w:r>
      <w:r w:rsidR="00FD6B11" w:rsidRPr="00DD0E42" w:rsidDel="00FD6B11">
        <w:rPr>
          <w:color w:val="000000" w:themeColor="text1"/>
        </w:rPr>
        <w:t xml:space="preserve"> </w:t>
      </w:r>
      <w:r w:rsidR="00FD6B11" w:rsidRPr="00DD0E42">
        <w:rPr>
          <w:color w:val="000000" w:themeColor="text1"/>
        </w:rPr>
        <w:t xml:space="preserve"> </w:t>
      </w:r>
      <w:r w:rsidR="008E6308" w:rsidRPr="00DD0E42">
        <w:rPr>
          <w:color w:val="000000" w:themeColor="text1"/>
        </w:rPr>
        <w:t>– „Dane osoby upoważnionej do </w:t>
      </w:r>
      <w:r w:rsidRPr="00DD0E42">
        <w:rPr>
          <w:color w:val="000000" w:themeColor="text1"/>
        </w:rPr>
        <w:t xml:space="preserve">kontaktów </w:t>
      </w:r>
      <w:proofErr w:type="spellStart"/>
      <w:r w:rsidRPr="00DD0E42">
        <w:rPr>
          <w:color w:val="000000" w:themeColor="text1"/>
        </w:rPr>
        <w:t>ws</w:t>
      </w:r>
      <w:proofErr w:type="spellEnd"/>
      <w:r w:rsidRPr="00DD0E42">
        <w:rPr>
          <w:color w:val="000000" w:themeColor="text1"/>
        </w:rPr>
        <w:t>. wniosku o</w:t>
      </w:r>
      <w:r w:rsidR="00FD6B11" w:rsidRPr="00DD0E42">
        <w:rPr>
          <w:color w:val="000000" w:themeColor="text1"/>
        </w:rPr>
        <w:t> </w:t>
      </w:r>
      <w:r w:rsidRPr="00DD0E42">
        <w:rPr>
          <w:color w:val="000000" w:themeColor="text1"/>
        </w:rPr>
        <w:t>wydanie pozwole</w:t>
      </w:r>
      <w:r w:rsidR="008E6308" w:rsidRPr="00DD0E42">
        <w:rPr>
          <w:color w:val="000000" w:themeColor="text1"/>
        </w:rPr>
        <w:t xml:space="preserve">nia na podanie napięcia EON </w:t>
      </w:r>
      <w:r w:rsidR="00FD6B11" w:rsidRPr="00DD0E42">
        <w:rPr>
          <w:color w:val="000000" w:themeColor="text1"/>
        </w:rPr>
        <w:t>dla systemu HVDC</w:t>
      </w:r>
      <w:r w:rsidRPr="00DD0E42">
        <w:rPr>
          <w:color w:val="000000" w:themeColor="text1"/>
        </w:rPr>
        <w:t>”</w:t>
      </w:r>
    </w:p>
    <w:p w14:paraId="1383F34E" w14:textId="77777777" w:rsidR="00EA46E2" w:rsidRPr="00DD0E42" w:rsidRDefault="00EA46E2" w:rsidP="00797E75">
      <w:pPr>
        <w:pStyle w:val="Podstawowyakapitowy"/>
        <w:numPr>
          <w:ilvl w:val="0"/>
          <w:numId w:val="31"/>
        </w:numPr>
        <w:rPr>
          <w:color w:val="000000" w:themeColor="text1"/>
        </w:rPr>
      </w:pPr>
      <w:r w:rsidRPr="00DD0E42">
        <w:rPr>
          <w:color w:val="000000" w:themeColor="text1"/>
        </w:rPr>
        <w:t>Wzór wniosku o wydanie tymczasowego po</w:t>
      </w:r>
      <w:r w:rsidR="008E6308" w:rsidRPr="00DD0E42">
        <w:rPr>
          <w:color w:val="000000" w:themeColor="text1"/>
        </w:rPr>
        <w:t xml:space="preserve">zwolenia na użytkowanie ION </w:t>
      </w:r>
      <w:r w:rsidR="00FD6B11" w:rsidRPr="00DD0E42">
        <w:rPr>
          <w:color w:val="000000" w:themeColor="text1"/>
        </w:rPr>
        <w:t>dla systemu HVDC</w:t>
      </w:r>
      <w:r w:rsidR="00FD6B11" w:rsidRPr="00DD0E42" w:rsidDel="00FD6B11">
        <w:rPr>
          <w:color w:val="000000" w:themeColor="text1"/>
        </w:rPr>
        <w:t xml:space="preserve"> </w:t>
      </w:r>
      <w:r w:rsidR="00FD6B11" w:rsidRPr="00DD0E42">
        <w:rPr>
          <w:color w:val="000000" w:themeColor="text1"/>
        </w:rPr>
        <w:t xml:space="preserve"> </w:t>
      </w:r>
    </w:p>
    <w:p w14:paraId="4819A531" w14:textId="77777777" w:rsidR="00EA46E2" w:rsidRPr="00DD0E42" w:rsidRDefault="00EA46E2" w:rsidP="00797E75">
      <w:pPr>
        <w:pStyle w:val="Podstawowyakapitowy"/>
        <w:numPr>
          <w:ilvl w:val="1"/>
          <w:numId w:val="31"/>
        </w:numPr>
        <w:spacing w:before="240"/>
        <w:rPr>
          <w:color w:val="000000" w:themeColor="text1"/>
        </w:rPr>
      </w:pPr>
      <w:r w:rsidRPr="00DD0E42">
        <w:rPr>
          <w:color w:val="000000" w:themeColor="text1"/>
        </w:rPr>
        <w:t>Załącznik nr 1 do wniosku o wyd</w:t>
      </w:r>
      <w:r w:rsidR="008E6308" w:rsidRPr="00DD0E42">
        <w:rPr>
          <w:color w:val="000000" w:themeColor="text1"/>
        </w:rPr>
        <w:t>anie tymczasowego pozwolenia na </w:t>
      </w:r>
      <w:r w:rsidRPr="00DD0E42">
        <w:rPr>
          <w:color w:val="000000" w:themeColor="text1"/>
        </w:rPr>
        <w:t xml:space="preserve">użytkowanie ION </w:t>
      </w:r>
      <w:r w:rsidR="00FD6B11" w:rsidRPr="00DD0E42">
        <w:rPr>
          <w:color w:val="000000" w:themeColor="text1"/>
        </w:rPr>
        <w:t>dla systemu HVDC</w:t>
      </w:r>
      <w:r w:rsidR="00FD6B11" w:rsidRPr="00DD0E42" w:rsidDel="00FD6B11">
        <w:rPr>
          <w:color w:val="000000" w:themeColor="text1"/>
        </w:rPr>
        <w:t xml:space="preserve"> </w:t>
      </w:r>
      <w:r w:rsidR="00FD6B11" w:rsidRPr="00DD0E42">
        <w:rPr>
          <w:color w:val="000000" w:themeColor="text1"/>
        </w:rPr>
        <w:t xml:space="preserve"> </w:t>
      </w:r>
      <w:r w:rsidRPr="00DD0E42">
        <w:rPr>
          <w:color w:val="000000" w:themeColor="text1"/>
        </w:rPr>
        <w:t>– „Poświadczenie zgodności”</w:t>
      </w:r>
    </w:p>
    <w:p w14:paraId="1AE328F0" w14:textId="77777777" w:rsidR="00EA46E2" w:rsidRPr="00DD0E42" w:rsidRDefault="00EA46E2" w:rsidP="00797E75">
      <w:pPr>
        <w:pStyle w:val="Podstawowyakapitowy"/>
        <w:numPr>
          <w:ilvl w:val="1"/>
          <w:numId w:val="31"/>
        </w:numPr>
        <w:spacing w:before="240"/>
        <w:rPr>
          <w:color w:val="000000" w:themeColor="text1"/>
        </w:rPr>
      </w:pPr>
      <w:r w:rsidRPr="00DD0E42">
        <w:rPr>
          <w:color w:val="000000" w:themeColor="text1"/>
        </w:rPr>
        <w:t>Załącznik nr 12 do wniosku o wyd</w:t>
      </w:r>
      <w:r w:rsidR="008E6308" w:rsidRPr="00DD0E42">
        <w:rPr>
          <w:color w:val="000000" w:themeColor="text1"/>
        </w:rPr>
        <w:t>anie tymczasowego pozwolenia na </w:t>
      </w:r>
      <w:r w:rsidRPr="00DD0E42">
        <w:rPr>
          <w:color w:val="000000" w:themeColor="text1"/>
        </w:rPr>
        <w:t xml:space="preserve">użytkowanie ION </w:t>
      </w:r>
      <w:r w:rsidR="00FD6B11" w:rsidRPr="00DD0E42">
        <w:rPr>
          <w:color w:val="000000" w:themeColor="text1"/>
        </w:rPr>
        <w:t>dla systemu HVDC</w:t>
      </w:r>
      <w:r w:rsidR="00FD6B11" w:rsidRPr="00DD0E42" w:rsidDel="00FD6B11">
        <w:rPr>
          <w:color w:val="000000" w:themeColor="text1"/>
        </w:rPr>
        <w:t xml:space="preserve"> </w:t>
      </w:r>
      <w:r w:rsidR="00FD6B11" w:rsidRPr="00DD0E42">
        <w:rPr>
          <w:color w:val="000000" w:themeColor="text1"/>
        </w:rPr>
        <w:t xml:space="preserve"> </w:t>
      </w:r>
      <w:r w:rsidRPr="00DD0E42">
        <w:rPr>
          <w:color w:val="000000" w:themeColor="text1"/>
        </w:rPr>
        <w:t>– „Zgłoszenie gotowości do pierwszej synchronizacji”</w:t>
      </w:r>
    </w:p>
    <w:p w14:paraId="17A63464" w14:textId="77777777" w:rsidR="004C6B78" w:rsidRPr="00DD0E42" w:rsidRDefault="00EA46E2" w:rsidP="00797E75">
      <w:pPr>
        <w:pStyle w:val="Podstawowyakapitowy"/>
        <w:numPr>
          <w:ilvl w:val="1"/>
          <w:numId w:val="31"/>
        </w:numPr>
        <w:spacing w:before="240"/>
        <w:rPr>
          <w:color w:val="000000" w:themeColor="text1"/>
        </w:rPr>
      </w:pPr>
      <w:r w:rsidRPr="00DD0E42">
        <w:rPr>
          <w:color w:val="000000" w:themeColor="text1"/>
        </w:rPr>
        <w:t>Załącznik nr 13 do wniosku o wyd</w:t>
      </w:r>
      <w:r w:rsidR="008E6308" w:rsidRPr="00DD0E42">
        <w:rPr>
          <w:color w:val="000000" w:themeColor="text1"/>
        </w:rPr>
        <w:t>anie tymczasowego pozwolenia na </w:t>
      </w:r>
      <w:r w:rsidRPr="00DD0E42">
        <w:rPr>
          <w:color w:val="000000" w:themeColor="text1"/>
        </w:rPr>
        <w:t xml:space="preserve">użytkowanie ION </w:t>
      </w:r>
      <w:r w:rsidR="00FD6B11" w:rsidRPr="00DD0E42">
        <w:rPr>
          <w:color w:val="000000" w:themeColor="text1"/>
        </w:rPr>
        <w:t>dla systemu HVDC</w:t>
      </w:r>
      <w:r w:rsidR="00FD6B11" w:rsidRPr="00DD0E42" w:rsidDel="00FD6B11">
        <w:rPr>
          <w:color w:val="000000" w:themeColor="text1"/>
        </w:rPr>
        <w:t xml:space="preserve"> </w:t>
      </w:r>
      <w:r w:rsidRPr="00DD0E42">
        <w:rPr>
          <w:color w:val="000000" w:themeColor="text1"/>
        </w:rPr>
        <w:t xml:space="preserve">– „Dane osoby upoważnionej do kontaktów </w:t>
      </w:r>
      <w:proofErr w:type="spellStart"/>
      <w:r w:rsidRPr="00DD0E42">
        <w:rPr>
          <w:color w:val="000000" w:themeColor="text1"/>
        </w:rPr>
        <w:t>ws</w:t>
      </w:r>
      <w:proofErr w:type="spellEnd"/>
      <w:r w:rsidRPr="00DD0E42">
        <w:rPr>
          <w:color w:val="000000" w:themeColor="text1"/>
        </w:rPr>
        <w:t xml:space="preserve">. wniosku o wydanie tymczasowego pozwolenia na użytkowanie ION </w:t>
      </w:r>
      <w:r w:rsidR="00FD6B11" w:rsidRPr="00DD0E42">
        <w:rPr>
          <w:color w:val="000000" w:themeColor="text1"/>
        </w:rPr>
        <w:t>dla systemu HVDC</w:t>
      </w:r>
      <w:r w:rsidRPr="00DD0E42">
        <w:rPr>
          <w:color w:val="000000" w:themeColor="text1"/>
        </w:rPr>
        <w:t>”</w:t>
      </w:r>
    </w:p>
    <w:p w14:paraId="5E349274" w14:textId="77777777" w:rsidR="00EA46E2" w:rsidRPr="00DD0E42" w:rsidRDefault="00EA46E2" w:rsidP="00797E75">
      <w:pPr>
        <w:pStyle w:val="Podstawowyakapitowy"/>
        <w:numPr>
          <w:ilvl w:val="0"/>
          <w:numId w:val="31"/>
        </w:numPr>
        <w:rPr>
          <w:color w:val="000000" w:themeColor="text1"/>
        </w:rPr>
      </w:pPr>
      <w:r w:rsidRPr="00DD0E42">
        <w:rPr>
          <w:color w:val="000000" w:themeColor="text1"/>
        </w:rPr>
        <w:t xml:space="preserve">Wzór wniosku o wydanie ostatecznego pozwolenia na użytkowanie FON </w:t>
      </w:r>
      <w:r w:rsidR="00FD6B11" w:rsidRPr="00DD0E42">
        <w:rPr>
          <w:color w:val="000000" w:themeColor="text1"/>
        </w:rPr>
        <w:t>dla systemu HVDC</w:t>
      </w:r>
      <w:r w:rsidR="00FD6B11" w:rsidRPr="00DD0E42" w:rsidDel="00FD6B11">
        <w:rPr>
          <w:color w:val="000000" w:themeColor="text1"/>
        </w:rPr>
        <w:t xml:space="preserve"> </w:t>
      </w:r>
      <w:r w:rsidR="00FD6B11" w:rsidRPr="00DD0E42">
        <w:rPr>
          <w:color w:val="000000" w:themeColor="text1"/>
        </w:rPr>
        <w:t xml:space="preserve"> </w:t>
      </w:r>
    </w:p>
    <w:p w14:paraId="21E359D6" w14:textId="77777777" w:rsidR="00EA46E2" w:rsidRPr="00DD0E42" w:rsidRDefault="00EA46E2" w:rsidP="00797E75">
      <w:pPr>
        <w:pStyle w:val="Podstawowyakapitowy"/>
        <w:numPr>
          <w:ilvl w:val="1"/>
          <w:numId w:val="31"/>
        </w:numPr>
        <w:spacing w:before="240"/>
        <w:rPr>
          <w:color w:val="000000" w:themeColor="text1"/>
        </w:rPr>
      </w:pPr>
      <w:r w:rsidRPr="00DD0E42">
        <w:rPr>
          <w:color w:val="000000" w:themeColor="text1"/>
        </w:rPr>
        <w:t>Załącznik nr 1 do wniosku o wyd</w:t>
      </w:r>
      <w:r w:rsidR="008E6308" w:rsidRPr="00DD0E42">
        <w:rPr>
          <w:color w:val="000000" w:themeColor="text1"/>
        </w:rPr>
        <w:t>anie ostatecznego pozwolenia na </w:t>
      </w:r>
      <w:r w:rsidRPr="00DD0E42">
        <w:rPr>
          <w:color w:val="000000" w:themeColor="text1"/>
        </w:rPr>
        <w:t xml:space="preserve">użytkowanie FON </w:t>
      </w:r>
      <w:r w:rsidR="00FD6B11" w:rsidRPr="00DD0E42">
        <w:rPr>
          <w:color w:val="000000" w:themeColor="text1"/>
        </w:rPr>
        <w:t>dla systemu HVDC</w:t>
      </w:r>
      <w:r w:rsidR="00FD6B11" w:rsidRPr="00DD0E42" w:rsidDel="00FD6B11">
        <w:rPr>
          <w:color w:val="000000" w:themeColor="text1"/>
        </w:rPr>
        <w:t xml:space="preserve"> </w:t>
      </w:r>
      <w:r w:rsidR="00FD6B11" w:rsidRPr="00DD0E42">
        <w:rPr>
          <w:color w:val="000000" w:themeColor="text1"/>
        </w:rPr>
        <w:t xml:space="preserve"> </w:t>
      </w:r>
      <w:r w:rsidRPr="00DD0E42">
        <w:rPr>
          <w:color w:val="000000" w:themeColor="text1"/>
        </w:rPr>
        <w:t>– „Poświadczenie zgodności”</w:t>
      </w:r>
    </w:p>
    <w:p w14:paraId="29FA3D96" w14:textId="77777777" w:rsidR="00EA46E2" w:rsidRPr="00DD0E42" w:rsidRDefault="00EA46E2" w:rsidP="00797E75">
      <w:pPr>
        <w:pStyle w:val="Podstawowyakapitowy"/>
        <w:numPr>
          <w:ilvl w:val="1"/>
          <w:numId w:val="31"/>
        </w:numPr>
        <w:spacing w:before="240"/>
        <w:rPr>
          <w:color w:val="000000" w:themeColor="text1"/>
        </w:rPr>
      </w:pPr>
      <w:r w:rsidRPr="00DD0E42">
        <w:rPr>
          <w:color w:val="000000" w:themeColor="text1"/>
        </w:rPr>
        <w:t>Załącznik nr 6 do wniosku o wydanie ostateczne</w:t>
      </w:r>
      <w:r w:rsidR="008E6308" w:rsidRPr="00DD0E42">
        <w:rPr>
          <w:color w:val="000000" w:themeColor="text1"/>
        </w:rPr>
        <w:t>go pozwolenia na </w:t>
      </w:r>
      <w:r w:rsidRPr="00DD0E42">
        <w:rPr>
          <w:color w:val="000000" w:themeColor="text1"/>
        </w:rPr>
        <w:t xml:space="preserve">użytkowanie FON </w:t>
      </w:r>
      <w:r w:rsidR="00FD6B11" w:rsidRPr="00DD0E42">
        <w:rPr>
          <w:color w:val="000000" w:themeColor="text1"/>
        </w:rPr>
        <w:t xml:space="preserve">dla systemu HVDC </w:t>
      </w:r>
      <w:r w:rsidRPr="00DD0E42">
        <w:rPr>
          <w:color w:val="000000" w:themeColor="text1"/>
        </w:rPr>
        <w:t xml:space="preserve">– „Dane osoby upoważnionej do kontaktów </w:t>
      </w:r>
      <w:proofErr w:type="spellStart"/>
      <w:r w:rsidRPr="00DD0E42">
        <w:rPr>
          <w:color w:val="000000" w:themeColor="text1"/>
        </w:rPr>
        <w:t>ws</w:t>
      </w:r>
      <w:proofErr w:type="spellEnd"/>
      <w:r w:rsidRPr="00DD0E42">
        <w:rPr>
          <w:color w:val="000000" w:themeColor="text1"/>
        </w:rPr>
        <w:t>.</w:t>
      </w:r>
      <w:r w:rsidR="00FD6B11" w:rsidRPr="00DD0E42">
        <w:rPr>
          <w:color w:val="000000" w:themeColor="text1"/>
        </w:rPr>
        <w:t> </w:t>
      </w:r>
      <w:r w:rsidRPr="00DD0E42">
        <w:rPr>
          <w:color w:val="000000" w:themeColor="text1"/>
        </w:rPr>
        <w:t xml:space="preserve">wniosku o wydanie ostatecznego pozwolenia na użytkowanie FON </w:t>
      </w:r>
      <w:r w:rsidR="00FD6B11" w:rsidRPr="00DD0E42">
        <w:rPr>
          <w:color w:val="000000" w:themeColor="text1"/>
        </w:rPr>
        <w:t>dla systemu HVDC</w:t>
      </w:r>
      <w:r w:rsidRPr="00DD0E42">
        <w:rPr>
          <w:color w:val="000000" w:themeColor="text1"/>
        </w:rPr>
        <w:t>”</w:t>
      </w:r>
    </w:p>
    <w:p w14:paraId="00196AFA" w14:textId="77777777" w:rsidR="004C6B78" w:rsidRPr="00DD0E42" w:rsidRDefault="00EA46E2" w:rsidP="00797E75">
      <w:pPr>
        <w:pStyle w:val="Podstawowyakapitowy"/>
        <w:numPr>
          <w:ilvl w:val="1"/>
          <w:numId w:val="31"/>
        </w:numPr>
        <w:spacing w:before="240"/>
        <w:rPr>
          <w:color w:val="000000" w:themeColor="text1"/>
        </w:rPr>
      </w:pPr>
      <w:r w:rsidRPr="00DD0E42">
        <w:rPr>
          <w:color w:val="000000" w:themeColor="text1"/>
        </w:rPr>
        <w:t xml:space="preserve">Załącznik nr 7 do wniosku o wydanie </w:t>
      </w:r>
      <w:r w:rsidR="008E6308" w:rsidRPr="00DD0E42">
        <w:rPr>
          <w:color w:val="000000" w:themeColor="text1"/>
        </w:rPr>
        <w:t>ostatecznego pozwolenia na </w:t>
      </w:r>
      <w:r w:rsidRPr="00DD0E42">
        <w:rPr>
          <w:color w:val="000000" w:themeColor="text1"/>
        </w:rPr>
        <w:t xml:space="preserve">użytkowanie FON </w:t>
      </w:r>
      <w:r w:rsidR="00FD6B11" w:rsidRPr="00DD0E42">
        <w:rPr>
          <w:color w:val="000000" w:themeColor="text1"/>
        </w:rPr>
        <w:t>dla systemu HVDC</w:t>
      </w:r>
      <w:r w:rsidR="00FD6B11" w:rsidRPr="00DD0E42" w:rsidDel="00FD6B11">
        <w:rPr>
          <w:color w:val="000000" w:themeColor="text1"/>
        </w:rPr>
        <w:t xml:space="preserve"> </w:t>
      </w:r>
      <w:r w:rsidR="00FD6B11" w:rsidRPr="00DD0E42">
        <w:rPr>
          <w:color w:val="000000" w:themeColor="text1"/>
        </w:rPr>
        <w:t xml:space="preserve"> </w:t>
      </w:r>
      <w:r w:rsidR="008E6308" w:rsidRPr="00DD0E42">
        <w:rPr>
          <w:color w:val="000000" w:themeColor="text1"/>
        </w:rPr>
        <w:t>– „Protokół z </w:t>
      </w:r>
      <w:r w:rsidRPr="00DD0E42">
        <w:rPr>
          <w:color w:val="000000" w:themeColor="text1"/>
        </w:rPr>
        <w:t>wykonania umowy o przyłączenie”</w:t>
      </w:r>
    </w:p>
    <w:p w14:paraId="6A29B73C" w14:textId="77777777" w:rsidR="00EA46E2" w:rsidRPr="00DD0E42" w:rsidRDefault="00EA46E2" w:rsidP="00797E75">
      <w:pPr>
        <w:pStyle w:val="Podstawowyakapitowy"/>
        <w:numPr>
          <w:ilvl w:val="0"/>
          <w:numId w:val="31"/>
        </w:numPr>
        <w:rPr>
          <w:color w:val="000000" w:themeColor="text1"/>
        </w:rPr>
      </w:pPr>
      <w:r w:rsidRPr="00DD0E42">
        <w:rPr>
          <w:color w:val="000000" w:themeColor="text1"/>
        </w:rPr>
        <w:lastRenderedPageBreak/>
        <w:t>Wzór wniosku o wydanie ograniczonego po</w:t>
      </w:r>
      <w:r w:rsidR="008E6308" w:rsidRPr="00DD0E42">
        <w:rPr>
          <w:color w:val="000000" w:themeColor="text1"/>
        </w:rPr>
        <w:t xml:space="preserve">zwolenia na użytkowanie LON </w:t>
      </w:r>
      <w:r w:rsidR="00FD6B11" w:rsidRPr="00DD0E42">
        <w:rPr>
          <w:color w:val="000000" w:themeColor="text1"/>
        </w:rPr>
        <w:t>dla systemu HVDC</w:t>
      </w:r>
      <w:r w:rsidR="00FD6B11" w:rsidRPr="00DD0E42" w:rsidDel="00FD6B11">
        <w:rPr>
          <w:color w:val="000000" w:themeColor="text1"/>
        </w:rPr>
        <w:t xml:space="preserve"> </w:t>
      </w:r>
    </w:p>
    <w:p w14:paraId="5D675E66" w14:textId="77777777" w:rsidR="004C6B78" w:rsidRPr="00DD0E42" w:rsidRDefault="00EA46E2" w:rsidP="00797E75">
      <w:pPr>
        <w:pStyle w:val="Podstawowyakapitowy"/>
        <w:numPr>
          <w:ilvl w:val="1"/>
          <w:numId w:val="31"/>
        </w:numPr>
        <w:spacing w:before="240"/>
        <w:rPr>
          <w:color w:val="000000" w:themeColor="text1"/>
        </w:rPr>
      </w:pPr>
      <w:r w:rsidRPr="00DD0E42">
        <w:rPr>
          <w:color w:val="000000" w:themeColor="text1"/>
        </w:rPr>
        <w:t>Załącznik nr 1 do wniosku o wyda</w:t>
      </w:r>
      <w:r w:rsidR="008E6308" w:rsidRPr="00DD0E42">
        <w:rPr>
          <w:color w:val="000000" w:themeColor="text1"/>
        </w:rPr>
        <w:t>nie ograniczonego pozwolenia na </w:t>
      </w:r>
      <w:r w:rsidRPr="00DD0E42">
        <w:rPr>
          <w:color w:val="000000" w:themeColor="text1"/>
        </w:rPr>
        <w:t xml:space="preserve">użytkowanie LON </w:t>
      </w:r>
      <w:r w:rsidR="00FD6B11" w:rsidRPr="00DD0E42">
        <w:rPr>
          <w:color w:val="000000" w:themeColor="text1"/>
        </w:rPr>
        <w:t>dla systemu HVDC</w:t>
      </w:r>
      <w:r w:rsidR="00FD6B11" w:rsidRPr="00DD0E42" w:rsidDel="00FD6B11">
        <w:rPr>
          <w:color w:val="000000" w:themeColor="text1"/>
        </w:rPr>
        <w:t xml:space="preserve"> </w:t>
      </w:r>
      <w:r w:rsidRPr="00DD0E42">
        <w:rPr>
          <w:color w:val="000000" w:themeColor="text1"/>
        </w:rPr>
        <w:t xml:space="preserve">– „Dane osoby upoważnionej do kontaktów </w:t>
      </w:r>
      <w:proofErr w:type="spellStart"/>
      <w:r w:rsidRPr="00DD0E42">
        <w:rPr>
          <w:color w:val="000000" w:themeColor="text1"/>
        </w:rPr>
        <w:t>ws</w:t>
      </w:r>
      <w:proofErr w:type="spellEnd"/>
      <w:r w:rsidRPr="00DD0E42">
        <w:rPr>
          <w:color w:val="000000" w:themeColor="text1"/>
        </w:rPr>
        <w:t xml:space="preserve">. wniosku o wydanie ograniczonego pozwolenia na użytkowanie LON </w:t>
      </w:r>
      <w:r w:rsidR="00FD6B11" w:rsidRPr="00DD0E42">
        <w:rPr>
          <w:color w:val="000000" w:themeColor="text1"/>
        </w:rPr>
        <w:t>dla systemu HVDC</w:t>
      </w:r>
      <w:r w:rsidRPr="00DD0E42">
        <w:rPr>
          <w:color w:val="000000" w:themeColor="text1"/>
        </w:rPr>
        <w:t>”</w:t>
      </w:r>
    </w:p>
    <w:p w14:paraId="619D6238" w14:textId="77777777" w:rsidR="00FD6B11" w:rsidRPr="00DD0E42" w:rsidRDefault="00FD6B11" w:rsidP="00314820">
      <w:pPr>
        <w:pStyle w:val="Podstawowyakapitowy"/>
        <w:spacing w:before="240"/>
        <w:ind w:left="792"/>
        <w:rPr>
          <w:color w:val="000000" w:themeColor="text1"/>
        </w:rPr>
      </w:pPr>
    </w:p>
    <w:p w14:paraId="6DCDDF26" w14:textId="77777777" w:rsidR="00FD6B11" w:rsidRPr="00DD0E42" w:rsidRDefault="00FD6B11">
      <w:pPr>
        <w:pStyle w:val="Nagwek2"/>
        <w:rPr>
          <w:color w:val="000000" w:themeColor="text1"/>
        </w:rPr>
      </w:pPr>
      <w:bookmarkStart w:id="95" w:name="_Toc18410444"/>
      <w:r w:rsidRPr="00DD0E42">
        <w:rPr>
          <w:color w:val="000000" w:themeColor="text1"/>
        </w:rPr>
        <w:t>Dla modułu parku energii z podłączeniem prądu stałego</w:t>
      </w:r>
      <w:bookmarkEnd w:id="95"/>
    </w:p>
    <w:p w14:paraId="0DF6A8B9" w14:textId="77777777" w:rsidR="00FD6B11" w:rsidRPr="00DD0E42" w:rsidRDefault="00FD6B11" w:rsidP="00ED6E37">
      <w:pPr>
        <w:pStyle w:val="Akapitzlist"/>
        <w:numPr>
          <w:ilvl w:val="0"/>
          <w:numId w:val="41"/>
        </w:numPr>
        <w:rPr>
          <w:color w:val="000000" w:themeColor="text1"/>
          <w:lang w:val="pl-PL"/>
        </w:rPr>
      </w:pPr>
      <w:r w:rsidRPr="00DD0E42">
        <w:rPr>
          <w:color w:val="000000" w:themeColor="text1"/>
          <w:lang w:val="pl-PL"/>
        </w:rPr>
        <w:t xml:space="preserve">Wzór wniosku o wydanie pozwolenia na podanie napięcia EON </w:t>
      </w:r>
      <w:r w:rsidRPr="00DD0E42">
        <w:rPr>
          <w:color w:val="000000" w:themeColor="text1"/>
          <w:sz w:val="24"/>
          <w:szCs w:val="26"/>
          <w:lang w:val="pl-PL" w:eastAsia="pl-PL"/>
        </w:rPr>
        <w:t>dla modułu parku energii z podłączeniem prądu stałego</w:t>
      </w:r>
    </w:p>
    <w:p w14:paraId="4AB374AF" w14:textId="77777777" w:rsidR="00FD6B11" w:rsidRPr="00DD0E42" w:rsidRDefault="00FD6B11" w:rsidP="00ED6E37">
      <w:pPr>
        <w:pStyle w:val="Podstawowyakapitowy"/>
        <w:numPr>
          <w:ilvl w:val="1"/>
          <w:numId w:val="41"/>
        </w:numPr>
        <w:spacing w:before="240"/>
        <w:rPr>
          <w:color w:val="000000" w:themeColor="text1"/>
        </w:rPr>
      </w:pPr>
      <w:r w:rsidRPr="00DD0E42">
        <w:rPr>
          <w:color w:val="000000" w:themeColor="text1"/>
        </w:rPr>
        <w:t>Załącznik nr 1 do wniosku o wydanie pozwolenia na podanie napięcia EON dla modułu parku energii z podłączeniem prądu stałego – „Oświadczenie o gotowości do przyjęcia napięcia”</w:t>
      </w:r>
    </w:p>
    <w:p w14:paraId="61902F3F" w14:textId="77777777" w:rsidR="00FD6B11" w:rsidRPr="00DD0E42" w:rsidRDefault="00FD6B11" w:rsidP="00ED6E37">
      <w:pPr>
        <w:pStyle w:val="Podstawowyakapitowy"/>
        <w:numPr>
          <w:ilvl w:val="1"/>
          <w:numId w:val="41"/>
        </w:numPr>
        <w:spacing w:before="240"/>
        <w:rPr>
          <w:color w:val="000000" w:themeColor="text1"/>
        </w:rPr>
      </w:pPr>
      <w:r w:rsidRPr="00DD0E42">
        <w:rPr>
          <w:color w:val="000000" w:themeColor="text1"/>
        </w:rPr>
        <w:t>Załącznik nr 12 do wniosku o wydanie pozwolenia na podanie napięcia EON dla modułu parku energii z podłączeniem prądu stałego – „Oświadczenie o zasadach przetwarzania danych osobowych”</w:t>
      </w:r>
    </w:p>
    <w:p w14:paraId="73715D46" w14:textId="77777777" w:rsidR="00FD6B11" w:rsidRPr="00DD0E42" w:rsidRDefault="00FD6B11" w:rsidP="00ED6E37">
      <w:pPr>
        <w:pStyle w:val="Podstawowyakapitowy"/>
        <w:numPr>
          <w:ilvl w:val="1"/>
          <w:numId w:val="41"/>
        </w:numPr>
        <w:spacing w:before="240"/>
        <w:rPr>
          <w:color w:val="000000" w:themeColor="text1"/>
        </w:rPr>
      </w:pPr>
      <w:r w:rsidRPr="00DD0E42">
        <w:rPr>
          <w:color w:val="000000" w:themeColor="text1"/>
        </w:rPr>
        <w:t xml:space="preserve">Załącznik nr 13 do wniosku o wydanie pozwolenia na podanie napięcia EON dla modułu parku energii z podłączeniem prądu stałego – „Dane osoby upoważnionej do kontaktów </w:t>
      </w:r>
      <w:proofErr w:type="spellStart"/>
      <w:r w:rsidRPr="00DD0E42">
        <w:rPr>
          <w:color w:val="000000" w:themeColor="text1"/>
        </w:rPr>
        <w:t>ws</w:t>
      </w:r>
      <w:proofErr w:type="spellEnd"/>
      <w:r w:rsidRPr="00DD0E42">
        <w:rPr>
          <w:color w:val="000000" w:themeColor="text1"/>
        </w:rPr>
        <w:t>. wniosku o wydanie pozwolenia na podanie napięcia EON dla modułu parku energii z podłączeniem prądu stałego”</w:t>
      </w:r>
    </w:p>
    <w:p w14:paraId="5F143B04" w14:textId="77777777" w:rsidR="00FD6B11" w:rsidRPr="00DD0E42" w:rsidRDefault="00FD6B11" w:rsidP="00ED6E37">
      <w:pPr>
        <w:pStyle w:val="Podstawowyakapitowy"/>
        <w:numPr>
          <w:ilvl w:val="0"/>
          <w:numId w:val="41"/>
        </w:numPr>
        <w:rPr>
          <w:color w:val="000000" w:themeColor="text1"/>
        </w:rPr>
      </w:pPr>
      <w:r w:rsidRPr="00DD0E42">
        <w:rPr>
          <w:color w:val="000000" w:themeColor="text1"/>
        </w:rPr>
        <w:t>Wzór wniosku o wydanie tymczasowego pozwolenia na użytkowanie ION dla modułu parku energii z podłączeniem prądu stałego</w:t>
      </w:r>
    </w:p>
    <w:p w14:paraId="2628FA92" w14:textId="77777777" w:rsidR="00FD6B11" w:rsidRPr="00DD0E42" w:rsidRDefault="00FD6B11" w:rsidP="00ED6E37">
      <w:pPr>
        <w:pStyle w:val="Podstawowyakapitowy"/>
        <w:numPr>
          <w:ilvl w:val="1"/>
          <w:numId w:val="41"/>
        </w:numPr>
        <w:spacing w:before="240"/>
        <w:rPr>
          <w:color w:val="000000" w:themeColor="text1"/>
        </w:rPr>
      </w:pPr>
      <w:r w:rsidRPr="00DD0E42">
        <w:rPr>
          <w:color w:val="000000" w:themeColor="text1"/>
        </w:rPr>
        <w:t>Załącznik nr 1 do wniosku o wydanie tymczasowego pozwolenia na użytkowanie ION dla modułu parku energii z podłączeniem prądu stałego – „Poświadczenie zgodności”</w:t>
      </w:r>
    </w:p>
    <w:p w14:paraId="0D217F05" w14:textId="77777777" w:rsidR="00FD6B11" w:rsidRPr="00DD0E42" w:rsidRDefault="00FD6B11" w:rsidP="00ED6E37">
      <w:pPr>
        <w:pStyle w:val="Podstawowyakapitowy"/>
        <w:numPr>
          <w:ilvl w:val="1"/>
          <w:numId w:val="41"/>
        </w:numPr>
        <w:spacing w:before="240"/>
        <w:rPr>
          <w:color w:val="000000" w:themeColor="text1"/>
        </w:rPr>
      </w:pPr>
      <w:r w:rsidRPr="00DD0E42">
        <w:rPr>
          <w:color w:val="000000" w:themeColor="text1"/>
        </w:rPr>
        <w:t>Załącznik nr 12 do wniosku o wydanie tymczasowego pozwolenia na użytkowanie ION dla modułu parku energii z podłączeniem prądu stałego – „Zgłoszenie gotowości do pierwszej synchronizacji”</w:t>
      </w:r>
    </w:p>
    <w:p w14:paraId="59129D56" w14:textId="77777777" w:rsidR="00FD6B11" w:rsidRPr="00DD0E42" w:rsidRDefault="00FD6B11" w:rsidP="00ED6E37">
      <w:pPr>
        <w:pStyle w:val="Podstawowyakapitowy"/>
        <w:numPr>
          <w:ilvl w:val="1"/>
          <w:numId w:val="41"/>
        </w:numPr>
        <w:spacing w:before="240"/>
        <w:rPr>
          <w:color w:val="000000" w:themeColor="text1"/>
        </w:rPr>
      </w:pPr>
      <w:r w:rsidRPr="00DD0E42">
        <w:rPr>
          <w:color w:val="000000" w:themeColor="text1"/>
        </w:rPr>
        <w:t xml:space="preserve">Załącznik nr 13 do wniosku o wydanie tymczasowego pozwolenia na użytkowanie ION dla modułu parku energii z podłączeniem prądu stałego – „Dane osoby upoważnionej do kontaktów </w:t>
      </w:r>
      <w:proofErr w:type="spellStart"/>
      <w:r w:rsidRPr="00DD0E42">
        <w:rPr>
          <w:color w:val="000000" w:themeColor="text1"/>
        </w:rPr>
        <w:t>ws</w:t>
      </w:r>
      <w:proofErr w:type="spellEnd"/>
      <w:r w:rsidRPr="00DD0E42">
        <w:rPr>
          <w:color w:val="000000" w:themeColor="text1"/>
        </w:rPr>
        <w:t xml:space="preserve">. wniosku o wydanie tymczasowego pozwolenia na użytkowanie ION dla modułu parku </w:t>
      </w:r>
      <w:r w:rsidR="00ED6E37" w:rsidRPr="00DD0E42">
        <w:rPr>
          <w:color w:val="000000" w:themeColor="text1"/>
        </w:rPr>
        <w:t>energii</w:t>
      </w:r>
      <w:r w:rsidR="00ED6E37" w:rsidRPr="00DD0E42">
        <w:rPr>
          <w:color w:val="000000" w:themeColor="text1"/>
        </w:rPr>
        <w:br/>
      </w:r>
      <w:r w:rsidRPr="00DD0E42">
        <w:rPr>
          <w:color w:val="000000" w:themeColor="text1"/>
        </w:rPr>
        <w:t>z podłączeniem prądu stałego”</w:t>
      </w:r>
    </w:p>
    <w:p w14:paraId="3A2AC0C3" w14:textId="77777777" w:rsidR="00FD6B11" w:rsidRPr="00DD0E42" w:rsidRDefault="00FD6B11" w:rsidP="00ED6E37">
      <w:pPr>
        <w:pStyle w:val="Podstawowyakapitowy"/>
        <w:numPr>
          <w:ilvl w:val="0"/>
          <w:numId w:val="41"/>
        </w:numPr>
        <w:rPr>
          <w:color w:val="000000" w:themeColor="text1"/>
        </w:rPr>
      </w:pPr>
      <w:r w:rsidRPr="00DD0E42">
        <w:rPr>
          <w:color w:val="000000" w:themeColor="text1"/>
        </w:rPr>
        <w:t>Wzór wniosku o wydanie ostatecznego pozwolenia na użytkowanie FON dla modułu parku energii z podłączeniem prądu stałego</w:t>
      </w:r>
    </w:p>
    <w:p w14:paraId="1531CE7C" w14:textId="77777777" w:rsidR="00FD6B11" w:rsidRPr="00DD0E42" w:rsidRDefault="00FD6B11" w:rsidP="00ED6E37">
      <w:pPr>
        <w:pStyle w:val="Podstawowyakapitowy"/>
        <w:numPr>
          <w:ilvl w:val="1"/>
          <w:numId w:val="41"/>
        </w:numPr>
        <w:spacing w:before="240"/>
        <w:rPr>
          <w:color w:val="000000" w:themeColor="text1"/>
        </w:rPr>
      </w:pPr>
      <w:r w:rsidRPr="00DD0E42">
        <w:rPr>
          <w:color w:val="000000" w:themeColor="text1"/>
        </w:rPr>
        <w:lastRenderedPageBreak/>
        <w:t>Załącznik nr 1 do wniosku o wydanie ostatecznego pozwolenia na użytkowanie FON dla modułu parku energii z podłączeniem prądu stałego – „Poświadczenie zgodności”</w:t>
      </w:r>
    </w:p>
    <w:p w14:paraId="32CB3620" w14:textId="52EDA74F" w:rsidR="00FD6B11" w:rsidRPr="00DD0E42" w:rsidRDefault="00FD6B11" w:rsidP="00ED6E37">
      <w:pPr>
        <w:pStyle w:val="Podstawowyakapitowy"/>
        <w:numPr>
          <w:ilvl w:val="1"/>
          <w:numId w:val="41"/>
        </w:numPr>
        <w:spacing w:before="240"/>
        <w:rPr>
          <w:color w:val="000000" w:themeColor="text1"/>
        </w:rPr>
      </w:pPr>
      <w:r w:rsidRPr="00DD0E42">
        <w:rPr>
          <w:color w:val="000000" w:themeColor="text1"/>
        </w:rPr>
        <w:t xml:space="preserve">Załącznik nr 6 do wniosku o wydanie ostatecznego pozwolenia na użytkowanie FON dla modułu parku energii z podłączeniem prądu stałego – „Dane osoby upoważnionej do kontaktów </w:t>
      </w:r>
      <w:proofErr w:type="spellStart"/>
      <w:r w:rsidRPr="00DD0E42">
        <w:rPr>
          <w:color w:val="000000" w:themeColor="text1"/>
        </w:rPr>
        <w:t>ws</w:t>
      </w:r>
      <w:proofErr w:type="spellEnd"/>
      <w:r w:rsidRPr="00DD0E42">
        <w:rPr>
          <w:color w:val="000000" w:themeColor="text1"/>
        </w:rPr>
        <w:t xml:space="preserve">. wniosku o wydanie ostatecznego pozwolenia na użytkowanie FON dla modułu parku </w:t>
      </w:r>
      <w:r w:rsidR="00ED6E37" w:rsidRPr="00DD0E42">
        <w:rPr>
          <w:color w:val="000000" w:themeColor="text1"/>
        </w:rPr>
        <w:t>energii</w:t>
      </w:r>
      <w:r w:rsidR="00C4159D">
        <w:rPr>
          <w:color w:val="000000" w:themeColor="text1"/>
        </w:rPr>
        <w:t xml:space="preserve"> </w:t>
      </w:r>
      <w:r w:rsidRPr="00DD0E42">
        <w:rPr>
          <w:color w:val="000000" w:themeColor="text1"/>
        </w:rPr>
        <w:t>z podłączeniem prądu stałego”</w:t>
      </w:r>
    </w:p>
    <w:p w14:paraId="38E8439D" w14:textId="77777777" w:rsidR="00FD6B11" w:rsidRPr="00DD0E42" w:rsidRDefault="00FD6B11" w:rsidP="00ED6E37">
      <w:pPr>
        <w:pStyle w:val="Podstawowyakapitowy"/>
        <w:numPr>
          <w:ilvl w:val="1"/>
          <w:numId w:val="41"/>
        </w:numPr>
        <w:spacing w:before="240"/>
        <w:rPr>
          <w:color w:val="000000" w:themeColor="text1"/>
        </w:rPr>
      </w:pPr>
      <w:r w:rsidRPr="00DD0E42">
        <w:rPr>
          <w:color w:val="000000" w:themeColor="text1"/>
        </w:rPr>
        <w:t>Załącznik nr 7 do wniosku o wydanie ostatecznego pozwolenia na użytkowanie FON dla modułu parku energii z podłączeniem prądu stałego – „Protokół z wykonania umowy o przyłączenie”</w:t>
      </w:r>
    </w:p>
    <w:p w14:paraId="4176BDA5" w14:textId="77777777" w:rsidR="00FD6B11" w:rsidRPr="00DD0E42" w:rsidRDefault="00FD6B11" w:rsidP="00ED6E37">
      <w:pPr>
        <w:pStyle w:val="Podstawowyakapitowy"/>
        <w:numPr>
          <w:ilvl w:val="0"/>
          <w:numId w:val="41"/>
        </w:numPr>
        <w:rPr>
          <w:color w:val="000000" w:themeColor="text1"/>
        </w:rPr>
      </w:pPr>
      <w:r w:rsidRPr="00DD0E42">
        <w:rPr>
          <w:color w:val="000000" w:themeColor="text1"/>
        </w:rPr>
        <w:t>Wzór wniosku o wydanie ograniczonego pozwolenia na użytkowanie LON dla modułu parku energii z podłączeniem prądu stałego</w:t>
      </w:r>
    </w:p>
    <w:p w14:paraId="03563418" w14:textId="77777777" w:rsidR="00FD6B11" w:rsidRPr="00DD0E42" w:rsidRDefault="00FD6B11" w:rsidP="00ED6E37">
      <w:pPr>
        <w:pStyle w:val="Podstawowyakapitowy"/>
        <w:numPr>
          <w:ilvl w:val="1"/>
          <w:numId w:val="41"/>
        </w:numPr>
        <w:spacing w:before="240"/>
        <w:rPr>
          <w:color w:val="000000" w:themeColor="text1"/>
        </w:rPr>
      </w:pPr>
      <w:r w:rsidRPr="00DD0E42">
        <w:rPr>
          <w:color w:val="000000" w:themeColor="text1"/>
        </w:rPr>
        <w:t xml:space="preserve">Załącznik nr 1 do wniosku o wydanie ograniczonego pozwolenia na użytkowanie LON dla modułu parku energii z podłączeniem prądu stałego – „Dane osoby upoważnionej do kontaktów </w:t>
      </w:r>
      <w:proofErr w:type="spellStart"/>
      <w:r w:rsidRPr="00DD0E42">
        <w:rPr>
          <w:color w:val="000000" w:themeColor="text1"/>
        </w:rPr>
        <w:t>ws</w:t>
      </w:r>
      <w:proofErr w:type="spellEnd"/>
      <w:r w:rsidRPr="00DD0E42">
        <w:rPr>
          <w:color w:val="000000" w:themeColor="text1"/>
        </w:rPr>
        <w:t xml:space="preserve">. wniosku o wydanie ograniczonego pozwolenia na użytkowanie LON dla modułu parku </w:t>
      </w:r>
      <w:r w:rsidR="00ED6E37" w:rsidRPr="00DD0E42">
        <w:rPr>
          <w:color w:val="000000" w:themeColor="text1"/>
        </w:rPr>
        <w:t>energii</w:t>
      </w:r>
      <w:r w:rsidR="00ED6E37" w:rsidRPr="00DD0E42">
        <w:rPr>
          <w:color w:val="000000" w:themeColor="text1"/>
        </w:rPr>
        <w:br/>
      </w:r>
      <w:r w:rsidRPr="00DD0E42">
        <w:rPr>
          <w:color w:val="000000" w:themeColor="text1"/>
        </w:rPr>
        <w:t>z podłączeniem prądu stałego”</w:t>
      </w:r>
    </w:p>
    <w:p w14:paraId="1D192555" w14:textId="77777777" w:rsidR="001D20EB" w:rsidRPr="00DD0E42" w:rsidRDefault="001D20EB">
      <w:pPr>
        <w:spacing w:after="160" w:line="259" w:lineRule="auto"/>
        <w:jc w:val="left"/>
        <w:rPr>
          <w:color w:val="000000" w:themeColor="text1"/>
          <w:lang w:val="pl-PL"/>
        </w:rPr>
      </w:pPr>
    </w:p>
    <w:p w14:paraId="68B9F296" w14:textId="77777777" w:rsidR="00FD6B11" w:rsidRPr="00DD0E42" w:rsidRDefault="00FD6B11">
      <w:pPr>
        <w:spacing w:after="160" w:line="259" w:lineRule="auto"/>
        <w:jc w:val="left"/>
        <w:rPr>
          <w:color w:val="000000" w:themeColor="text1"/>
          <w:lang w:val="pl-PL"/>
        </w:rPr>
      </w:pPr>
      <w:r w:rsidRPr="00DD0E42">
        <w:rPr>
          <w:color w:val="000000" w:themeColor="text1"/>
          <w:lang w:val="pl-PL"/>
        </w:rPr>
        <w:br w:type="page"/>
      </w:r>
    </w:p>
    <w:p w14:paraId="409C53FC" w14:textId="77777777" w:rsidR="001D20EB" w:rsidRPr="00DD0E42" w:rsidRDefault="001D20EB" w:rsidP="00DF4E6A">
      <w:pPr>
        <w:pStyle w:val="Nagwek1"/>
        <w:rPr>
          <w:color w:val="000000" w:themeColor="text1"/>
        </w:rPr>
      </w:pPr>
      <w:bookmarkStart w:id="96" w:name="_Toc534027262"/>
      <w:bookmarkStart w:id="97" w:name="_Toc534027775"/>
      <w:bookmarkStart w:id="98" w:name="_Toc18410445"/>
      <w:bookmarkEnd w:id="96"/>
      <w:bookmarkEnd w:id="97"/>
      <w:r w:rsidRPr="00DD0E42">
        <w:rPr>
          <w:color w:val="000000" w:themeColor="text1"/>
        </w:rPr>
        <w:lastRenderedPageBreak/>
        <w:t xml:space="preserve">Załączniki – wzory </w:t>
      </w:r>
      <w:r w:rsidR="00467C2C" w:rsidRPr="00DD0E42">
        <w:rPr>
          <w:color w:val="000000" w:themeColor="text1"/>
        </w:rPr>
        <w:t>pozwoleń</w:t>
      </w:r>
      <w:r w:rsidRPr="00DD0E42">
        <w:rPr>
          <w:color w:val="000000" w:themeColor="text1"/>
        </w:rPr>
        <w:t xml:space="preserve"> EON, ION, FON i LON</w:t>
      </w:r>
      <w:bookmarkEnd w:id="98"/>
    </w:p>
    <w:p w14:paraId="484ECF2D" w14:textId="77777777" w:rsidR="00FD6B11" w:rsidRPr="00DD0E42" w:rsidRDefault="00FD6B11">
      <w:pPr>
        <w:pStyle w:val="Nagwek2"/>
        <w:rPr>
          <w:color w:val="000000" w:themeColor="text1"/>
        </w:rPr>
      </w:pPr>
      <w:bookmarkStart w:id="99" w:name="_Toc18410446"/>
      <w:r w:rsidRPr="00DD0E42">
        <w:rPr>
          <w:color w:val="000000" w:themeColor="text1"/>
        </w:rPr>
        <w:t>Dla systemu HVDC</w:t>
      </w:r>
      <w:bookmarkEnd w:id="99"/>
    </w:p>
    <w:p w14:paraId="126EC904" w14:textId="77777777" w:rsidR="001D20EB" w:rsidRPr="00DD0E42" w:rsidRDefault="001D20EB" w:rsidP="00797E75">
      <w:pPr>
        <w:pStyle w:val="Podstawowyakapitowy"/>
        <w:numPr>
          <w:ilvl w:val="0"/>
          <w:numId w:val="30"/>
        </w:numPr>
        <w:rPr>
          <w:color w:val="000000" w:themeColor="text1"/>
        </w:rPr>
      </w:pPr>
      <w:r w:rsidRPr="00DD0E42">
        <w:rPr>
          <w:color w:val="000000" w:themeColor="text1"/>
        </w:rPr>
        <w:t xml:space="preserve">Wzór dokumentu pozwolenia na podanie napięcia EON dla </w:t>
      </w:r>
      <w:r w:rsidR="00FD6B11" w:rsidRPr="00DD0E42">
        <w:rPr>
          <w:color w:val="000000" w:themeColor="text1"/>
        </w:rPr>
        <w:t>systemu HVDC</w:t>
      </w:r>
    </w:p>
    <w:p w14:paraId="3F2265DC" w14:textId="77777777" w:rsidR="001D20EB" w:rsidRPr="00DD0E42" w:rsidRDefault="001D20EB" w:rsidP="00797E75">
      <w:pPr>
        <w:pStyle w:val="Podstawowyakapitowy"/>
        <w:numPr>
          <w:ilvl w:val="0"/>
          <w:numId w:val="30"/>
        </w:numPr>
        <w:rPr>
          <w:color w:val="000000" w:themeColor="text1"/>
        </w:rPr>
      </w:pPr>
      <w:r w:rsidRPr="00DD0E42">
        <w:rPr>
          <w:color w:val="000000" w:themeColor="text1"/>
        </w:rPr>
        <w:t xml:space="preserve">Wzór dokumentu tymczasowego pozwolenia na użytkowanie ION </w:t>
      </w:r>
      <w:r w:rsidR="00FD6B11" w:rsidRPr="00DD0E42">
        <w:rPr>
          <w:color w:val="000000" w:themeColor="text1"/>
        </w:rPr>
        <w:t>dla systemu HVDC</w:t>
      </w:r>
      <w:r w:rsidR="00FD6B11" w:rsidRPr="00DD0E42" w:rsidDel="00FD6B11">
        <w:rPr>
          <w:color w:val="000000" w:themeColor="text1"/>
        </w:rPr>
        <w:t xml:space="preserve"> </w:t>
      </w:r>
    </w:p>
    <w:p w14:paraId="25AA86BC" w14:textId="77777777" w:rsidR="00FD6B11" w:rsidRPr="00DD0E42" w:rsidRDefault="001D20EB" w:rsidP="00FD6B11">
      <w:pPr>
        <w:pStyle w:val="Podstawowyakapitowy"/>
        <w:numPr>
          <w:ilvl w:val="0"/>
          <w:numId w:val="30"/>
        </w:numPr>
        <w:rPr>
          <w:color w:val="000000" w:themeColor="text1"/>
        </w:rPr>
      </w:pPr>
      <w:r w:rsidRPr="00DD0E42">
        <w:rPr>
          <w:color w:val="000000" w:themeColor="text1"/>
        </w:rPr>
        <w:t xml:space="preserve">Wzór dokumentu ostatecznego pozwolenia na użytkowanie FON </w:t>
      </w:r>
      <w:r w:rsidR="00FD6B11" w:rsidRPr="00DD0E42">
        <w:rPr>
          <w:color w:val="000000" w:themeColor="text1"/>
        </w:rPr>
        <w:t>dla systemu HVDC</w:t>
      </w:r>
      <w:r w:rsidR="00FD6B11" w:rsidRPr="00DD0E42" w:rsidDel="00FD6B11">
        <w:rPr>
          <w:color w:val="000000" w:themeColor="text1"/>
        </w:rPr>
        <w:t xml:space="preserve"> </w:t>
      </w:r>
    </w:p>
    <w:p w14:paraId="19FF9DA9" w14:textId="77777777" w:rsidR="001D20EB" w:rsidRPr="00DD0E42" w:rsidRDefault="001D20EB" w:rsidP="00FD6B11">
      <w:pPr>
        <w:pStyle w:val="Podstawowyakapitowy"/>
        <w:numPr>
          <w:ilvl w:val="0"/>
          <w:numId w:val="30"/>
        </w:numPr>
        <w:rPr>
          <w:color w:val="000000" w:themeColor="text1"/>
        </w:rPr>
      </w:pPr>
      <w:r w:rsidRPr="00DD0E42">
        <w:rPr>
          <w:color w:val="000000" w:themeColor="text1"/>
        </w:rPr>
        <w:t xml:space="preserve">Wzór dokumentu ograniczonego pozwolenia na użytkowanie LON </w:t>
      </w:r>
      <w:r w:rsidR="00FD6B11" w:rsidRPr="00DD0E42">
        <w:rPr>
          <w:color w:val="000000" w:themeColor="text1"/>
        </w:rPr>
        <w:t>dla systemu HVDC</w:t>
      </w:r>
      <w:r w:rsidR="00FD6B11" w:rsidRPr="00DD0E42" w:rsidDel="00FD6B11">
        <w:rPr>
          <w:color w:val="000000" w:themeColor="text1"/>
        </w:rPr>
        <w:t xml:space="preserve"> </w:t>
      </w:r>
    </w:p>
    <w:p w14:paraId="7E501B2E" w14:textId="77777777" w:rsidR="00FD6B11" w:rsidRPr="00DD0E42" w:rsidRDefault="00FD6B11">
      <w:pPr>
        <w:pStyle w:val="Nagwek2"/>
        <w:rPr>
          <w:color w:val="000000" w:themeColor="text1"/>
        </w:rPr>
      </w:pPr>
      <w:bookmarkStart w:id="100" w:name="_Toc18410447"/>
      <w:r w:rsidRPr="00DD0E42">
        <w:rPr>
          <w:color w:val="000000" w:themeColor="text1"/>
        </w:rPr>
        <w:t>Dla modułu parku energii z podłączeniem prądu stałego</w:t>
      </w:r>
      <w:bookmarkEnd w:id="100"/>
    </w:p>
    <w:p w14:paraId="622FBC27" w14:textId="77777777" w:rsidR="00FD6B11" w:rsidRPr="00DD0E42" w:rsidRDefault="00FD6B11" w:rsidP="00492FF9">
      <w:pPr>
        <w:pStyle w:val="Podstawowyakapitowy"/>
        <w:numPr>
          <w:ilvl w:val="0"/>
          <w:numId w:val="42"/>
        </w:numPr>
        <w:rPr>
          <w:color w:val="000000" w:themeColor="text1"/>
        </w:rPr>
      </w:pPr>
      <w:r w:rsidRPr="00DD0E42">
        <w:rPr>
          <w:color w:val="000000" w:themeColor="text1"/>
        </w:rPr>
        <w:t>Wzór dokumentu pozwolenia na podanie napięcia EON dla modułu parku energii z podłączeniem prądu stałego</w:t>
      </w:r>
    </w:p>
    <w:p w14:paraId="5C521B87" w14:textId="77777777" w:rsidR="00FD6B11" w:rsidRPr="00DD0E42" w:rsidRDefault="00FD6B11" w:rsidP="00492FF9">
      <w:pPr>
        <w:pStyle w:val="Podstawowyakapitowy"/>
        <w:numPr>
          <w:ilvl w:val="0"/>
          <w:numId w:val="42"/>
        </w:numPr>
        <w:rPr>
          <w:color w:val="000000" w:themeColor="text1"/>
        </w:rPr>
      </w:pPr>
      <w:r w:rsidRPr="00DD0E42">
        <w:rPr>
          <w:color w:val="000000" w:themeColor="text1"/>
        </w:rPr>
        <w:t>Wzór dokumentu tymczasowego pozwolenia na użytkowanie ION dla modułu parku energii z podłączeniem prądu stałego</w:t>
      </w:r>
    </w:p>
    <w:p w14:paraId="54F6F171" w14:textId="77777777" w:rsidR="00FD6B11" w:rsidRPr="00DD0E42" w:rsidRDefault="00FD6B11" w:rsidP="00492FF9">
      <w:pPr>
        <w:pStyle w:val="Podstawowyakapitowy"/>
        <w:numPr>
          <w:ilvl w:val="0"/>
          <w:numId w:val="42"/>
        </w:numPr>
        <w:rPr>
          <w:color w:val="000000" w:themeColor="text1"/>
        </w:rPr>
      </w:pPr>
      <w:r w:rsidRPr="00DD0E42">
        <w:rPr>
          <w:color w:val="000000" w:themeColor="text1"/>
        </w:rPr>
        <w:t>Wzór dokumentu ostatecznego pozwolenia na użytkowanie FON dla modułu parku energii z podłączeniem prądu stałego</w:t>
      </w:r>
    </w:p>
    <w:p w14:paraId="20996F5E" w14:textId="77777777" w:rsidR="00FD6B11" w:rsidRPr="00DD0E42" w:rsidRDefault="00FD6B11" w:rsidP="00492FF9">
      <w:pPr>
        <w:pStyle w:val="Podstawowyakapitowy"/>
        <w:numPr>
          <w:ilvl w:val="0"/>
          <w:numId w:val="42"/>
        </w:numPr>
        <w:rPr>
          <w:color w:val="000000" w:themeColor="text1"/>
        </w:rPr>
      </w:pPr>
      <w:r w:rsidRPr="00DD0E42">
        <w:rPr>
          <w:color w:val="000000" w:themeColor="text1"/>
        </w:rPr>
        <w:t>Wzór dokumentu ograniczonego pozwolenia na użytkowanie LON dla modułu parku energii z podłączeniem prądu stałego</w:t>
      </w:r>
    </w:p>
    <w:p w14:paraId="39523188" w14:textId="77777777" w:rsidR="00FD6B11" w:rsidRPr="00DD0E42" w:rsidRDefault="00FD6B11">
      <w:pPr>
        <w:spacing w:after="160" w:line="259" w:lineRule="auto"/>
        <w:jc w:val="left"/>
        <w:rPr>
          <w:color w:val="000000" w:themeColor="text1"/>
          <w:sz w:val="24"/>
          <w:szCs w:val="26"/>
          <w:lang w:val="pl-PL" w:eastAsia="pl-PL"/>
        </w:rPr>
      </w:pPr>
      <w:r w:rsidRPr="00DD0E42">
        <w:rPr>
          <w:color w:val="000000" w:themeColor="text1"/>
          <w:lang w:val="pl-PL"/>
        </w:rPr>
        <w:br w:type="page"/>
      </w:r>
    </w:p>
    <w:p w14:paraId="2142F3B8" w14:textId="77777777" w:rsidR="00433B54" w:rsidRPr="00DD0E42" w:rsidRDefault="00433B54" w:rsidP="00314820">
      <w:pPr>
        <w:pStyle w:val="Podstawowyakapitowy"/>
        <w:rPr>
          <w:color w:val="000000" w:themeColor="text1"/>
        </w:rPr>
      </w:pPr>
    </w:p>
    <w:p w14:paraId="208C8DFF" w14:textId="77777777" w:rsidR="00362A4C" w:rsidRPr="00DD0E42" w:rsidRDefault="00433B54" w:rsidP="00DF4E6A">
      <w:pPr>
        <w:pStyle w:val="Nagwek1"/>
        <w:rPr>
          <w:color w:val="000000" w:themeColor="text1"/>
        </w:rPr>
      </w:pPr>
      <w:bookmarkStart w:id="101" w:name="_Toc18410448"/>
      <w:r w:rsidRPr="00DD0E42">
        <w:rPr>
          <w:color w:val="000000" w:themeColor="text1"/>
        </w:rPr>
        <w:t>Dokumenty związane</w:t>
      </w:r>
      <w:bookmarkEnd w:id="101"/>
    </w:p>
    <w:tbl>
      <w:tblPr>
        <w:tblStyle w:val="Tabela-Siatka"/>
        <w:tblW w:w="0" w:type="auto"/>
        <w:tblLook w:val="04A0" w:firstRow="1" w:lastRow="0" w:firstColumn="1" w:lastColumn="0" w:noHBand="0" w:noVBand="1"/>
      </w:tblPr>
      <w:tblGrid>
        <w:gridCol w:w="643"/>
        <w:gridCol w:w="1510"/>
        <w:gridCol w:w="6909"/>
      </w:tblGrid>
      <w:tr w:rsidR="00DD0E42" w:rsidRPr="00DD0E42" w14:paraId="7ED73EF6" w14:textId="77777777" w:rsidTr="0000013E">
        <w:tc>
          <w:tcPr>
            <w:tcW w:w="643" w:type="dxa"/>
            <w:shd w:val="clear" w:color="auto" w:fill="D9D9D9" w:themeFill="background1" w:themeFillShade="D9"/>
          </w:tcPr>
          <w:p w14:paraId="4B30334C" w14:textId="77777777" w:rsidR="00362A4C" w:rsidRPr="00DD0E42" w:rsidRDefault="00362A4C" w:rsidP="0000013E">
            <w:pPr>
              <w:pStyle w:val="Podstawowyakapitowy"/>
              <w:jc w:val="center"/>
              <w:rPr>
                <w:b/>
                <w:color w:val="000000" w:themeColor="text1"/>
              </w:rPr>
            </w:pPr>
            <w:r w:rsidRPr="00DD0E42">
              <w:rPr>
                <w:b/>
                <w:color w:val="000000" w:themeColor="text1"/>
              </w:rPr>
              <w:t>L.p.</w:t>
            </w:r>
          </w:p>
        </w:tc>
        <w:tc>
          <w:tcPr>
            <w:tcW w:w="1510" w:type="dxa"/>
            <w:shd w:val="clear" w:color="auto" w:fill="D9D9D9" w:themeFill="background1" w:themeFillShade="D9"/>
          </w:tcPr>
          <w:p w14:paraId="132CC547" w14:textId="77777777" w:rsidR="00362A4C" w:rsidRPr="00DD0E42" w:rsidRDefault="00362A4C" w:rsidP="0000013E">
            <w:pPr>
              <w:pStyle w:val="Podstawowyakapitowy"/>
              <w:jc w:val="center"/>
              <w:rPr>
                <w:b/>
                <w:color w:val="000000" w:themeColor="text1"/>
              </w:rPr>
            </w:pPr>
            <w:r w:rsidRPr="00DD0E42">
              <w:rPr>
                <w:b/>
                <w:color w:val="000000" w:themeColor="text1"/>
              </w:rPr>
              <w:t>Skrót dokumentu</w:t>
            </w:r>
          </w:p>
        </w:tc>
        <w:tc>
          <w:tcPr>
            <w:tcW w:w="6909" w:type="dxa"/>
            <w:shd w:val="clear" w:color="auto" w:fill="D9D9D9" w:themeFill="background1" w:themeFillShade="D9"/>
          </w:tcPr>
          <w:p w14:paraId="3798E007" w14:textId="77777777" w:rsidR="00362A4C" w:rsidRPr="00DD0E42" w:rsidRDefault="00362A4C" w:rsidP="0000013E">
            <w:pPr>
              <w:pStyle w:val="Podstawowyakapitowy"/>
              <w:jc w:val="center"/>
              <w:rPr>
                <w:b/>
                <w:color w:val="000000" w:themeColor="text1"/>
              </w:rPr>
            </w:pPr>
            <w:r w:rsidRPr="00DD0E42">
              <w:rPr>
                <w:b/>
                <w:color w:val="000000" w:themeColor="text1"/>
              </w:rPr>
              <w:t>Pełna nazwa dokumentu</w:t>
            </w:r>
          </w:p>
        </w:tc>
      </w:tr>
      <w:tr w:rsidR="00DD0E42" w:rsidRPr="00DD0E42" w14:paraId="56B95311" w14:textId="77777777" w:rsidTr="0000013E">
        <w:tc>
          <w:tcPr>
            <w:tcW w:w="643" w:type="dxa"/>
          </w:tcPr>
          <w:p w14:paraId="22975C14" w14:textId="77777777" w:rsidR="00362A4C" w:rsidRPr="00DD0E42" w:rsidRDefault="00362A4C" w:rsidP="0000013E">
            <w:pPr>
              <w:pStyle w:val="Podstawowyakapitowy"/>
              <w:jc w:val="center"/>
              <w:rPr>
                <w:color w:val="000000" w:themeColor="text1"/>
              </w:rPr>
            </w:pPr>
            <w:r w:rsidRPr="00DD0E42">
              <w:rPr>
                <w:color w:val="000000" w:themeColor="text1"/>
              </w:rPr>
              <w:t>1</w:t>
            </w:r>
          </w:p>
        </w:tc>
        <w:tc>
          <w:tcPr>
            <w:tcW w:w="1510" w:type="dxa"/>
          </w:tcPr>
          <w:p w14:paraId="23B436B8" w14:textId="77777777" w:rsidR="00362A4C" w:rsidRPr="00DD0E42" w:rsidRDefault="00362A4C" w:rsidP="0000013E">
            <w:pPr>
              <w:pStyle w:val="Podstawowyakapitowy"/>
              <w:jc w:val="center"/>
              <w:rPr>
                <w:color w:val="000000" w:themeColor="text1"/>
              </w:rPr>
            </w:pPr>
            <w:proofErr w:type="spellStart"/>
            <w:r w:rsidRPr="00DD0E42">
              <w:rPr>
                <w:b/>
                <w:color w:val="000000" w:themeColor="text1"/>
              </w:rPr>
              <w:t>IRiESD</w:t>
            </w:r>
            <w:proofErr w:type="spellEnd"/>
          </w:p>
        </w:tc>
        <w:tc>
          <w:tcPr>
            <w:tcW w:w="6909" w:type="dxa"/>
          </w:tcPr>
          <w:p w14:paraId="53A4074F" w14:textId="77777777" w:rsidR="00362A4C" w:rsidRPr="00DD0E42" w:rsidRDefault="00362A4C" w:rsidP="0000013E">
            <w:pPr>
              <w:pStyle w:val="Podstawowyakapitowy"/>
              <w:rPr>
                <w:color w:val="000000" w:themeColor="text1"/>
              </w:rPr>
            </w:pPr>
            <w:r w:rsidRPr="00DD0E42">
              <w:rPr>
                <w:color w:val="000000" w:themeColor="text1"/>
              </w:rPr>
              <w:t>Instrukcja Ruchu i Eksploatacji Sieci Dystrybucyjnej</w:t>
            </w:r>
          </w:p>
        </w:tc>
      </w:tr>
      <w:tr w:rsidR="00DD0E42" w:rsidRPr="00DD0E42" w14:paraId="3C0A9A3A" w14:textId="77777777" w:rsidTr="0000013E">
        <w:tc>
          <w:tcPr>
            <w:tcW w:w="643" w:type="dxa"/>
          </w:tcPr>
          <w:p w14:paraId="1EB48633" w14:textId="77777777" w:rsidR="00362A4C" w:rsidRPr="00DD0E42" w:rsidRDefault="00362A4C" w:rsidP="0000013E">
            <w:pPr>
              <w:pStyle w:val="Podstawowyakapitowy"/>
              <w:jc w:val="center"/>
              <w:rPr>
                <w:color w:val="000000" w:themeColor="text1"/>
              </w:rPr>
            </w:pPr>
            <w:r w:rsidRPr="00DD0E42">
              <w:rPr>
                <w:color w:val="000000" w:themeColor="text1"/>
              </w:rPr>
              <w:t>2</w:t>
            </w:r>
          </w:p>
        </w:tc>
        <w:tc>
          <w:tcPr>
            <w:tcW w:w="1510" w:type="dxa"/>
          </w:tcPr>
          <w:p w14:paraId="0E8D0FE6" w14:textId="77777777" w:rsidR="00362A4C" w:rsidRPr="00DD0E42" w:rsidRDefault="00362A4C" w:rsidP="0000013E">
            <w:pPr>
              <w:pStyle w:val="Podstawowyakapitowy"/>
              <w:jc w:val="center"/>
              <w:rPr>
                <w:color w:val="000000" w:themeColor="text1"/>
              </w:rPr>
            </w:pPr>
            <w:proofErr w:type="spellStart"/>
            <w:r w:rsidRPr="00DD0E42">
              <w:rPr>
                <w:b/>
                <w:color w:val="000000" w:themeColor="text1"/>
              </w:rPr>
              <w:t>IRiESP</w:t>
            </w:r>
            <w:proofErr w:type="spellEnd"/>
          </w:p>
        </w:tc>
        <w:tc>
          <w:tcPr>
            <w:tcW w:w="6909" w:type="dxa"/>
          </w:tcPr>
          <w:p w14:paraId="54A794F7" w14:textId="77777777" w:rsidR="00362A4C" w:rsidRPr="00DD0E42" w:rsidRDefault="00362A4C" w:rsidP="0000013E">
            <w:pPr>
              <w:pStyle w:val="Podstawowyakapitowy"/>
              <w:rPr>
                <w:color w:val="000000" w:themeColor="text1"/>
              </w:rPr>
            </w:pPr>
            <w:r w:rsidRPr="00DD0E42">
              <w:rPr>
                <w:color w:val="000000" w:themeColor="text1"/>
              </w:rPr>
              <w:t>Instrukcja Ruchu i Eksploatacji Sieci Przesyłowej</w:t>
            </w:r>
          </w:p>
        </w:tc>
      </w:tr>
      <w:tr w:rsidR="00DD0E42" w:rsidRPr="00DD0E42" w14:paraId="0DB4629C" w14:textId="77777777" w:rsidTr="0000013E">
        <w:tc>
          <w:tcPr>
            <w:tcW w:w="643" w:type="dxa"/>
          </w:tcPr>
          <w:p w14:paraId="7DCB7C62" w14:textId="77777777" w:rsidR="00362A4C" w:rsidRPr="00DD0E42" w:rsidRDefault="00362A4C" w:rsidP="0000013E">
            <w:pPr>
              <w:pStyle w:val="Podstawowyakapitowy"/>
              <w:jc w:val="center"/>
              <w:rPr>
                <w:color w:val="000000" w:themeColor="text1"/>
              </w:rPr>
            </w:pPr>
            <w:r w:rsidRPr="00DD0E42">
              <w:rPr>
                <w:color w:val="000000" w:themeColor="text1"/>
              </w:rPr>
              <w:t>3</w:t>
            </w:r>
          </w:p>
        </w:tc>
        <w:tc>
          <w:tcPr>
            <w:tcW w:w="1510" w:type="dxa"/>
          </w:tcPr>
          <w:p w14:paraId="026FA93A" w14:textId="77777777" w:rsidR="00362A4C" w:rsidRPr="00DD0E42" w:rsidRDefault="00362A4C">
            <w:pPr>
              <w:pStyle w:val="Podstawowyakapitowy"/>
              <w:jc w:val="center"/>
              <w:rPr>
                <w:color w:val="000000" w:themeColor="text1"/>
              </w:rPr>
            </w:pPr>
            <w:r w:rsidRPr="00DD0E42">
              <w:rPr>
                <w:b/>
                <w:color w:val="000000" w:themeColor="text1"/>
              </w:rPr>
              <w:t xml:space="preserve">NC </w:t>
            </w:r>
            <w:r w:rsidR="00FD6B11" w:rsidRPr="00DD0E42">
              <w:rPr>
                <w:b/>
                <w:color w:val="000000" w:themeColor="text1"/>
              </w:rPr>
              <w:t>HVDC</w:t>
            </w:r>
          </w:p>
        </w:tc>
        <w:tc>
          <w:tcPr>
            <w:tcW w:w="6909" w:type="dxa"/>
          </w:tcPr>
          <w:p w14:paraId="10BBBFA9" w14:textId="77777777" w:rsidR="00362A4C" w:rsidRPr="00DD0E42" w:rsidRDefault="00362A4C">
            <w:pPr>
              <w:pStyle w:val="Podstawowyakapitowy"/>
              <w:rPr>
                <w:color w:val="000000" w:themeColor="text1"/>
              </w:rPr>
            </w:pPr>
            <w:r w:rsidRPr="00DD0E42">
              <w:rPr>
                <w:color w:val="000000" w:themeColor="text1"/>
              </w:rPr>
              <w:t>Rozporządzenie Komisji (UE) 2016/</w:t>
            </w:r>
            <w:r w:rsidR="00FD6B11" w:rsidRPr="00DD0E42">
              <w:rPr>
                <w:color w:val="000000" w:themeColor="text1"/>
              </w:rPr>
              <w:t>1447 z dnia 26 sierpnia 2016 r. ustanawiające kodeks sieci określający wymogi dotyczące przyłączenia do sieci systemów wysokiego napięcia prądu stałego oraz modułów parku energii z podłączeniem prądu stałego</w:t>
            </w:r>
          </w:p>
        </w:tc>
      </w:tr>
      <w:tr w:rsidR="00362A4C" w:rsidRPr="00DD0E42" w14:paraId="6C2A0A36" w14:textId="77777777" w:rsidTr="0000013E">
        <w:tc>
          <w:tcPr>
            <w:tcW w:w="643" w:type="dxa"/>
          </w:tcPr>
          <w:p w14:paraId="5C37A53B" w14:textId="77777777" w:rsidR="00362A4C" w:rsidRPr="00DD0E42" w:rsidRDefault="00362A4C" w:rsidP="0000013E">
            <w:pPr>
              <w:pStyle w:val="Podstawowyakapitowy"/>
              <w:jc w:val="center"/>
              <w:rPr>
                <w:color w:val="000000" w:themeColor="text1"/>
              </w:rPr>
            </w:pPr>
            <w:r w:rsidRPr="00DD0E42">
              <w:rPr>
                <w:color w:val="000000" w:themeColor="text1"/>
              </w:rPr>
              <w:t>4</w:t>
            </w:r>
          </w:p>
        </w:tc>
        <w:tc>
          <w:tcPr>
            <w:tcW w:w="1510" w:type="dxa"/>
          </w:tcPr>
          <w:p w14:paraId="5DCAA8DD" w14:textId="77777777" w:rsidR="00362A4C" w:rsidRPr="00DD0E42" w:rsidRDefault="00362A4C" w:rsidP="0000013E">
            <w:pPr>
              <w:pStyle w:val="Podstawowyakapitowy"/>
              <w:jc w:val="center"/>
              <w:rPr>
                <w:color w:val="000000" w:themeColor="text1"/>
              </w:rPr>
            </w:pPr>
            <w:r w:rsidRPr="00DD0E42">
              <w:rPr>
                <w:b/>
                <w:color w:val="000000" w:themeColor="text1"/>
              </w:rPr>
              <w:t>PE</w:t>
            </w:r>
          </w:p>
        </w:tc>
        <w:tc>
          <w:tcPr>
            <w:tcW w:w="6909" w:type="dxa"/>
          </w:tcPr>
          <w:p w14:paraId="42BD1DB9" w14:textId="77777777" w:rsidR="00362A4C" w:rsidRPr="00DD0E42" w:rsidRDefault="00362A4C" w:rsidP="0000013E">
            <w:pPr>
              <w:pStyle w:val="Podstawowyakapitowy"/>
              <w:rPr>
                <w:color w:val="000000" w:themeColor="text1"/>
              </w:rPr>
            </w:pPr>
            <w:r w:rsidRPr="00DD0E42">
              <w:rPr>
                <w:color w:val="000000" w:themeColor="text1"/>
              </w:rPr>
              <w:t>Ustawa z dnia 10 kwietnia 1997 r. Prawo energetyczne</w:t>
            </w:r>
          </w:p>
        </w:tc>
      </w:tr>
    </w:tbl>
    <w:p w14:paraId="23D6A8D0" w14:textId="77777777" w:rsidR="00362A4C" w:rsidRPr="00DD0E42" w:rsidRDefault="00362A4C" w:rsidP="00362A4C">
      <w:pPr>
        <w:pStyle w:val="Podstawowyakapitowy"/>
        <w:rPr>
          <w:color w:val="000000" w:themeColor="text1"/>
        </w:rPr>
      </w:pPr>
    </w:p>
    <w:p w14:paraId="7D16FC51" w14:textId="77777777" w:rsidR="00362A4C" w:rsidRPr="00DD0E42" w:rsidRDefault="00362A4C" w:rsidP="00362A4C">
      <w:pPr>
        <w:pStyle w:val="Podstawowyakapitowy"/>
        <w:ind w:left="720"/>
        <w:rPr>
          <w:color w:val="000000" w:themeColor="text1"/>
        </w:rPr>
      </w:pPr>
    </w:p>
    <w:sectPr w:rsidR="00362A4C" w:rsidRPr="00DD0E42">
      <w:footerReference w:type="default" r:id="rId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BE103" w14:textId="77777777" w:rsidR="00125EEA" w:rsidRDefault="00125EEA" w:rsidP="0086727F">
      <w:pPr>
        <w:spacing w:after="0" w:line="240" w:lineRule="auto"/>
      </w:pPr>
      <w:r>
        <w:separator/>
      </w:r>
    </w:p>
  </w:endnote>
  <w:endnote w:type="continuationSeparator" w:id="0">
    <w:p w14:paraId="64DEFA34" w14:textId="77777777" w:rsidR="00125EEA" w:rsidRDefault="00125EEA" w:rsidP="00867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987735"/>
      <w:docPartObj>
        <w:docPartGallery w:val="Page Numbers (Bottom of Page)"/>
        <w:docPartUnique/>
      </w:docPartObj>
    </w:sdtPr>
    <w:sdtContent>
      <w:p w14:paraId="0DD42C42" w14:textId="3439F589" w:rsidR="001023B9" w:rsidRDefault="001023B9">
        <w:pPr>
          <w:pStyle w:val="Stopka"/>
          <w:jc w:val="right"/>
        </w:pPr>
        <w:r>
          <w:fldChar w:fldCharType="begin"/>
        </w:r>
        <w:r>
          <w:instrText>PAGE   \* MERGEFORMAT</w:instrText>
        </w:r>
        <w:r>
          <w:fldChar w:fldCharType="separate"/>
        </w:r>
        <w:r w:rsidR="00A954A5" w:rsidRPr="00A954A5">
          <w:rPr>
            <w:noProof/>
            <w:lang w:val="pl-PL"/>
          </w:rPr>
          <w:t>4</w:t>
        </w:r>
        <w:r>
          <w:fldChar w:fldCharType="end"/>
        </w:r>
      </w:p>
    </w:sdtContent>
  </w:sdt>
  <w:p w14:paraId="1FB2AB48" w14:textId="77777777" w:rsidR="001023B9" w:rsidRDefault="001023B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47762" w14:textId="77777777" w:rsidR="00125EEA" w:rsidRDefault="00125EEA" w:rsidP="0086727F">
      <w:pPr>
        <w:spacing w:after="0" w:line="240" w:lineRule="auto"/>
      </w:pPr>
      <w:r>
        <w:separator/>
      </w:r>
    </w:p>
  </w:footnote>
  <w:footnote w:type="continuationSeparator" w:id="0">
    <w:p w14:paraId="67590326" w14:textId="77777777" w:rsidR="00125EEA" w:rsidRDefault="00125EEA" w:rsidP="008672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0B5A"/>
    <w:multiLevelType w:val="hybridMultilevel"/>
    <w:tmpl w:val="A9C2064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62157F"/>
    <w:multiLevelType w:val="hybridMultilevel"/>
    <w:tmpl w:val="F43A1448"/>
    <w:lvl w:ilvl="0" w:tplc="04150001">
      <w:start w:val="1"/>
      <w:numFmt w:val="bullet"/>
      <w:lvlText w:val=""/>
      <w:lvlJc w:val="left"/>
      <w:pPr>
        <w:ind w:left="720" w:hanging="360"/>
      </w:pPr>
      <w:rPr>
        <w:rFonts w:ascii="Symbol" w:hAnsi="Symbol" w:hint="default"/>
      </w:rPr>
    </w:lvl>
    <w:lvl w:ilvl="1" w:tplc="60449E40">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FB61A4"/>
    <w:multiLevelType w:val="hybridMultilevel"/>
    <w:tmpl w:val="F15ABA4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9902C5"/>
    <w:multiLevelType w:val="hybridMultilevel"/>
    <w:tmpl w:val="54187BF4"/>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DFC41B1"/>
    <w:multiLevelType w:val="hybridMultilevel"/>
    <w:tmpl w:val="0908EEF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9F12E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7C4E82"/>
    <w:multiLevelType w:val="hybridMultilevel"/>
    <w:tmpl w:val="502611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9963EE1"/>
    <w:multiLevelType w:val="hybridMultilevel"/>
    <w:tmpl w:val="E8DA7F2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350DE2"/>
    <w:multiLevelType w:val="hybridMultilevel"/>
    <w:tmpl w:val="F15ABA4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1D1424"/>
    <w:multiLevelType w:val="multilevel"/>
    <w:tmpl w:val="F2124D0C"/>
    <w:lvl w:ilvl="0">
      <w:start w:val="1"/>
      <w:numFmt w:val="decimal"/>
      <w:lvlText w:val="%1"/>
      <w:lvlJc w:val="left"/>
      <w:pPr>
        <w:ind w:left="432" w:hanging="432"/>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28613BB4"/>
    <w:multiLevelType w:val="hybridMultilevel"/>
    <w:tmpl w:val="D8F0F070"/>
    <w:lvl w:ilvl="0" w:tplc="5BE4BFCE">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1641628"/>
    <w:multiLevelType w:val="multilevel"/>
    <w:tmpl w:val="48E25372"/>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rPr>
        <w:b/>
        <w:color w:val="auto"/>
      </w:r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2" w15:restartNumberingAfterBreak="0">
    <w:nsid w:val="3EF87720"/>
    <w:multiLevelType w:val="hybridMultilevel"/>
    <w:tmpl w:val="C46884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2493A9B"/>
    <w:multiLevelType w:val="hybridMultilevel"/>
    <w:tmpl w:val="A3C07482"/>
    <w:lvl w:ilvl="0" w:tplc="0415001B">
      <w:start w:val="1"/>
      <w:numFmt w:val="lowerRoman"/>
      <w:lvlText w:val="%1."/>
      <w:lvlJc w:val="righ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4" w15:restartNumberingAfterBreak="0">
    <w:nsid w:val="44EF4272"/>
    <w:multiLevelType w:val="hybridMultilevel"/>
    <w:tmpl w:val="FAFC3BBC"/>
    <w:lvl w:ilvl="0" w:tplc="17C6783C">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59362FC"/>
    <w:multiLevelType w:val="hybridMultilevel"/>
    <w:tmpl w:val="4BDCC9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6237CD8"/>
    <w:multiLevelType w:val="hybridMultilevel"/>
    <w:tmpl w:val="57BAEF1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AD3B12"/>
    <w:multiLevelType w:val="hybridMultilevel"/>
    <w:tmpl w:val="EA9027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B6E106D"/>
    <w:multiLevelType w:val="multilevel"/>
    <w:tmpl w:val="B3DA2F12"/>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C3A197D"/>
    <w:multiLevelType w:val="hybridMultilevel"/>
    <w:tmpl w:val="EA9027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CF642C7"/>
    <w:multiLevelType w:val="hybridMultilevel"/>
    <w:tmpl w:val="1BF4B37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54627224"/>
    <w:multiLevelType w:val="hybridMultilevel"/>
    <w:tmpl w:val="340616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69266E5"/>
    <w:multiLevelType w:val="hybridMultilevel"/>
    <w:tmpl w:val="CBC248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6D734E5"/>
    <w:multiLevelType w:val="hybridMultilevel"/>
    <w:tmpl w:val="EA9027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74067E9"/>
    <w:multiLevelType w:val="hybridMultilevel"/>
    <w:tmpl w:val="7D303516"/>
    <w:lvl w:ilvl="0" w:tplc="B81C8C36">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74A7014"/>
    <w:multiLevelType w:val="hybridMultilevel"/>
    <w:tmpl w:val="1ECAA2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761705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77201E2"/>
    <w:multiLevelType w:val="hybridMultilevel"/>
    <w:tmpl w:val="BDE803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1A4406"/>
    <w:multiLevelType w:val="hybridMultilevel"/>
    <w:tmpl w:val="F10CE670"/>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6A812471"/>
    <w:multiLevelType w:val="hybridMultilevel"/>
    <w:tmpl w:val="9AFC33BC"/>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B085EAC"/>
    <w:multiLevelType w:val="hybridMultilevel"/>
    <w:tmpl w:val="4D0656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CE142D5"/>
    <w:multiLevelType w:val="hybridMultilevel"/>
    <w:tmpl w:val="38D21B86"/>
    <w:lvl w:ilvl="0" w:tplc="668C90F0">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num w:numId="1" w16cid:durableId="1014499255">
    <w:abstractNumId w:val="9"/>
  </w:num>
  <w:num w:numId="2" w16cid:durableId="1197543732">
    <w:abstractNumId w:val="13"/>
  </w:num>
  <w:num w:numId="3" w16cid:durableId="779491720">
    <w:abstractNumId w:val="10"/>
  </w:num>
  <w:num w:numId="4" w16cid:durableId="1513183057">
    <w:abstractNumId w:val="18"/>
  </w:num>
  <w:num w:numId="5" w16cid:durableId="19636563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838300">
    <w:abstractNumId w:val="0"/>
  </w:num>
  <w:num w:numId="7" w16cid:durableId="323242122">
    <w:abstractNumId w:val="4"/>
  </w:num>
  <w:num w:numId="8" w16cid:durableId="1336223662">
    <w:abstractNumId w:val="7"/>
  </w:num>
  <w:num w:numId="9" w16cid:durableId="14948349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909105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7322868">
    <w:abstractNumId w:val="29"/>
  </w:num>
  <w:num w:numId="12" w16cid:durableId="1212310270">
    <w:abstractNumId w:val="2"/>
  </w:num>
  <w:num w:numId="13" w16cid:durableId="1407144124">
    <w:abstractNumId w:val="6"/>
  </w:num>
  <w:num w:numId="14" w16cid:durableId="864444667">
    <w:abstractNumId w:val="12"/>
  </w:num>
  <w:num w:numId="15" w16cid:durableId="1213736577">
    <w:abstractNumId w:val="1"/>
  </w:num>
  <w:num w:numId="16" w16cid:durableId="321348967">
    <w:abstractNumId w:val="9"/>
  </w:num>
  <w:num w:numId="17" w16cid:durableId="2120954988">
    <w:abstractNumId w:val="8"/>
  </w:num>
  <w:num w:numId="18" w16cid:durableId="1532574835">
    <w:abstractNumId w:val="20"/>
  </w:num>
  <w:num w:numId="19" w16cid:durableId="1023676336">
    <w:abstractNumId w:val="31"/>
  </w:num>
  <w:num w:numId="20" w16cid:durableId="1132093627">
    <w:abstractNumId w:val="31"/>
  </w:num>
  <w:num w:numId="21" w16cid:durableId="947927359">
    <w:abstractNumId w:val="9"/>
  </w:num>
  <w:num w:numId="22" w16cid:durableId="1119448598">
    <w:abstractNumId w:val="30"/>
  </w:num>
  <w:num w:numId="23" w16cid:durableId="668944992">
    <w:abstractNumId w:val="16"/>
  </w:num>
  <w:num w:numId="24" w16cid:durableId="933560703">
    <w:abstractNumId w:val="27"/>
  </w:num>
  <w:num w:numId="25" w16cid:durableId="458231254">
    <w:abstractNumId w:val="22"/>
  </w:num>
  <w:num w:numId="26" w16cid:durableId="2032605248">
    <w:abstractNumId w:val="21"/>
  </w:num>
  <w:num w:numId="27" w16cid:durableId="796872887">
    <w:abstractNumId w:val="15"/>
  </w:num>
  <w:num w:numId="28" w16cid:durableId="385685222">
    <w:abstractNumId w:val="11"/>
  </w:num>
  <w:num w:numId="29" w16cid:durableId="1655526536">
    <w:abstractNumId w:val="11"/>
  </w:num>
  <w:num w:numId="30" w16cid:durableId="405759775">
    <w:abstractNumId w:val="23"/>
  </w:num>
  <w:num w:numId="31" w16cid:durableId="1119300828">
    <w:abstractNumId w:val="5"/>
  </w:num>
  <w:num w:numId="32" w16cid:durableId="1967933407">
    <w:abstractNumId w:val="11"/>
  </w:num>
  <w:num w:numId="33" w16cid:durableId="295067937">
    <w:abstractNumId w:val="17"/>
  </w:num>
  <w:num w:numId="34" w16cid:durableId="20437133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16449566">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539274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03122154">
    <w:abstractNumId w:val="24"/>
  </w:num>
  <w:num w:numId="38" w16cid:durableId="546067126">
    <w:abstractNumId w:val="14"/>
  </w:num>
  <w:num w:numId="39" w16cid:durableId="143605216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04075992">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5077439">
    <w:abstractNumId w:val="26"/>
  </w:num>
  <w:num w:numId="42" w16cid:durableId="456065505">
    <w:abstractNumId w:val="19"/>
  </w:num>
  <w:num w:numId="43" w16cid:durableId="81437612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773"/>
    <w:rsid w:val="0000013E"/>
    <w:rsid w:val="0000051A"/>
    <w:rsid w:val="000119A4"/>
    <w:rsid w:val="00027DCE"/>
    <w:rsid w:val="000352E6"/>
    <w:rsid w:val="00044051"/>
    <w:rsid w:val="00046A2E"/>
    <w:rsid w:val="00065355"/>
    <w:rsid w:val="00072D72"/>
    <w:rsid w:val="00074815"/>
    <w:rsid w:val="00077AEE"/>
    <w:rsid w:val="00086666"/>
    <w:rsid w:val="000908AE"/>
    <w:rsid w:val="000A5EFB"/>
    <w:rsid w:val="000B0721"/>
    <w:rsid w:val="000B7F82"/>
    <w:rsid w:val="000C7100"/>
    <w:rsid w:val="000D2F48"/>
    <w:rsid w:val="000D4269"/>
    <w:rsid w:val="000D7FA6"/>
    <w:rsid w:val="000E3DA4"/>
    <w:rsid w:val="000F4049"/>
    <w:rsid w:val="00100D98"/>
    <w:rsid w:val="001023B9"/>
    <w:rsid w:val="00122D85"/>
    <w:rsid w:val="00125BD1"/>
    <w:rsid w:val="00125EEA"/>
    <w:rsid w:val="00133A80"/>
    <w:rsid w:val="00134A27"/>
    <w:rsid w:val="00140CC9"/>
    <w:rsid w:val="001429CE"/>
    <w:rsid w:val="00146A22"/>
    <w:rsid w:val="00147DF1"/>
    <w:rsid w:val="00155E36"/>
    <w:rsid w:val="00161A89"/>
    <w:rsid w:val="00166481"/>
    <w:rsid w:val="00171C9E"/>
    <w:rsid w:val="00173522"/>
    <w:rsid w:val="001813E6"/>
    <w:rsid w:val="00183AAB"/>
    <w:rsid w:val="00192834"/>
    <w:rsid w:val="0019318B"/>
    <w:rsid w:val="001A40A5"/>
    <w:rsid w:val="001B7086"/>
    <w:rsid w:val="001C1D65"/>
    <w:rsid w:val="001D1981"/>
    <w:rsid w:val="001D20EB"/>
    <w:rsid w:val="001D2B67"/>
    <w:rsid w:val="001D4735"/>
    <w:rsid w:val="001E16E3"/>
    <w:rsid w:val="001E2ABA"/>
    <w:rsid w:val="0020061B"/>
    <w:rsid w:val="0020787F"/>
    <w:rsid w:val="00214AC6"/>
    <w:rsid w:val="00226FF8"/>
    <w:rsid w:val="002349B7"/>
    <w:rsid w:val="00243931"/>
    <w:rsid w:val="00245118"/>
    <w:rsid w:val="002502FF"/>
    <w:rsid w:val="0025743B"/>
    <w:rsid w:val="002633F6"/>
    <w:rsid w:val="0026461A"/>
    <w:rsid w:val="002646D3"/>
    <w:rsid w:val="0027427D"/>
    <w:rsid w:val="00275E08"/>
    <w:rsid w:val="00276D5C"/>
    <w:rsid w:val="002837FF"/>
    <w:rsid w:val="002904B1"/>
    <w:rsid w:val="00296FC7"/>
    <w:rsid w:val="002A25DF"/>
    <w:rsid w:val="002A5C49"/>
    <w:rsid w:val="002A668A"/>
    <w:rsid w:val="002C049A"/>
    <w:rsid w:val="002C2BE0"/>
    <w:rsid w:val="002C7551"/>
    <w:rsid w:val="002D2019"/>
    <w:rsid w:val="002D2A4E"/>
    <w:rsid w:val="002D3912"/>
    <w:rsid w:val="002D539E"/>
    <w:rsid w:val="002E1CF5"/>
    <w:rsid w:val="002F0204"/>
    <w:rsid w:val="002F0C75"/>
    <w:rsid w:val="003066C5"/>
    <w:rsid w:val="00314820"/>
    <w:rsid w:val="00317CEA"/>
    <w:rsid w:val="00322E69"/>
    <w:rsid w:val="00324BFD"/>
    <w:rsid w:val="00334D82"/>
    <w:rsid w:val="003409BB"/>
    <w:rsid w:val="00340C55"/>
    <w:rsid w:val="00346ABC"/>
    <w:rsid w:val="003505D7"/>
    <w:rsid w:val="003533F2"/>
    <w:rsid w:val="00362297"/>
    <w:rsid w:val="00362A4C"/>
    <w:rsid w:val="00363B70"/>
    <w:rsid w:val="00364248"/>
    <w:rsid w:val="003776BF"/>
    <w:rsid w:val="00384609"/>
    <w:rsid w:val="00385757"/>
    <w:rsid w:val="00393D52"/>
    <w:rsid w:val="003A0833"/>
    <w:rsid w:val="003A3CCB"/>
    <w:rsid w:val="003B3A28"/>
    <w:rsid w:val="003C0991"/>
    <w:rsid w:val="003C4B0A"/>
    <w:rsid w:val="003F67C1"/>
    <w:rsid w:val="0040182D"/>
    <w:rsid w:val="00406C20"/>
    <w:rsid w:val="00407185"/>
    <w:rsid w:val="004115A2"/>
    <w:rsid w:val="00430283"/>
    <w:rsid w:val="00433B54"/>
    <w:rsid w:val="00433C11"/>
    <w:rsid w:val="00435A8C"/>
    <w:rsid w:val="00443102"/>
    <w:rsid w:val="00447C21"/>
    <w:rsid w:val="0045771F"/>
    <w:rsid w:val="00464656"/>
    <w:rsid w:val="00466C67"/>
    <w:rsid w:val="00467C2C"/>
    <w:rsid w:val="00470737"/>
    <w:rsid w:val="0047312C"/>
    <w:rsid w:val="00475023"/>
    <w:rsid w:val="00482DF8"/>
    <w:rsid w:val="00487209"/>
    <w:rsid w:val="00492FF9"/>
    <w:rsid w:val="00494CC8"/>
    <w:rsid w:val="004A10CF"/>
    <w:rsid w:val="004A7D91"/>
    <w:rsid w:val="004B3773"/>
    <w:rsid w:val="004B7EBC"/>
    <w:rsid w:val="004C2082"/>
    <w:rsid w:val="004C6B78"/>
    <w:rsid w:val="004D6C28"/>
    <w:rsid w:val="004D75DD"/>
    <w:rsid w:val="004D7E02"/>
    <w:rsid w:val="004E20AD"/>
    <w:rsid w:val="004E61CF"/>
    <w:rsid w:val="004E73FC"/>
    <w:rsid w:val="004F11AC"/>
    <w:rsid w:val="005017D0"/>
    <w:rsid w:val="00511BE2"/>
    <w:rsid w:val="005164F1"/>
    <w:rsid w:val="00521ADA"/>
    <w:rsid w:val="00527D73"/>
    <w:rsid w:val="00533A68"/>
    <w:rsid w:val="00537764"/>
    <w:rsid w:val="00542123"/>
    <w:rsid w:val="00544560"/>
    <w:rsid w:val="005520D1"/>
    <w:rsid w:val="005548E4"/>
    <w:rsid w:val="00566623"/>
    <w:rsid w:val="00582BA4"/>
    <w:rsid w:val="00586F43"/>
    <w:rsid w:val="00592FBC"/>
    <w:rsid w:val="00595CEF"/>
    <w:rsid w:val="005A2061"/>
    <w:rsid w:val="005A3DE7"/>
    <w:rsid w:val="005B0E04"/>
    <w:rsid w:val="005B1F6F"/>
    <w:rsid w:val="005B362B"/>
    <w:rsid w:val="005B5199"/>
    <w:rsid w:val="005C161F"/>
    <w:rsid w:val="005C2FD4"/>
    <w:rsid w:val="005C60AB"/>
    <w:rsid w:val="0061741A"/>
    <w:rsid w:val="00624F63"/>
    <w:rsid w:val="0062628B"/>
    <w:rsid w:val="00633E40"/>
    <w:rsid w:val="00645528"/>
    <w:rsid w:val="006473A2"/>
    <w:rsid w:val="0065315B"/>
    <w:rsid w:val="00656C97"/>
    <w:rsid w:val="006809EF"/>
    <w:rsid w:val="006B4A87"/>
    <w:rsid w:val="006C4AD9"/>
    <w:rsid w:val="006D6802"/>
    <w:rsid w:val="006E0BC0"/>
    <w:rsid w:val="006E0C2E"/>
    <w:rsid w:val="006E1224"/>
    <w:rsid w:val="006F10D8"/>
    <w:rsid w:val="006F2A92"/>
    <w:rsid w:val="006F4EC7"/>
    <w:rsid w:val="006F5437"/>
    <w:rsid w:val="006F5CDB"/>
    <w:rsid w:val="00701859"/>
    <w:rsid w:val="00703A8B"/>
    <w:rsid w:val="00704CAA"/>
    <w:rsid w:val="0070636E"/>
    <w:rsid w:val="007213FD"/>
    <w:rsid w:val="0072189F"/>
    <w:rsid w:val="0073450B"/>
    <w:rsid w:val="00734929"/>
    <w:rsid w:val="00735C37"/>
    <w:rsid w:val="00737B96"/>
    <w:rsid w:val="007445A2"/>
    <w:rsid w:val="0074757D"/>
    <w:rsid w:val="007505D2"/>
    <w:rsid w:val="007520E0"/>
    <w:rsid w:val="00755C0A"/>
    <w:rsid w:val="00763E9D"/>
    <w:rsid w:val="00764A2A"/>
    <w:rsid w:val="0076732F"/>
    <w:rsid w:val="00770BDE"/>
    <w:rsid w:val="00774B41"/>
    <w:rsid w:val="007807FF"/>
    <w:rsid w:val="0078607D"/>
    <w:rsid w:val="007909AB"/>
    <w:rsid w:val="00794084"/>
    <w:rsid w:val="00797E75"/>
    <w:rsid w:val="007B2605"/>
    <w:rsid w:val="007B2823"/>
    <w:rsid w:val="007C1817"/>
    <w:rsid w:val="007C5A6E"/>
    <w:rsid w:val="007D0BA5"/>
    <w:rsid w:val="007D6309"/>
    <w:rsid w:val="007E19E2"/>
    <w:rsid w:val="007E2BBC"/>
    <w:rsid w:val="007E39A4"/>
    <w:rsid w:val="007F2B19"/>
    <w:rsid w:val="007F612A"/>
    <w:rsid w:val="00802447"/>
    <w:rsid w:val="00806952"/>
    <w:rsid w:val="00806CCB"/>
    <w:rsid w:val="008123B3"/>
    <w:rsid w:val="00813F39"/>
    <w:rsid w:val="0082040C"/>
    <w:rsid w:val="00820829"/>
    <w:rsid w:val="00823AD6"/>
    <w:rsid w:val="0083187E"/>
    <w:rsid w:val="008323A2"/>
    <w:rsid w:val="00833F32"/>
    <w:rsid w:val="00836BD1"/>
    <w:rsid w:val="008477CD"/>
    <w:rsid w:val="00855BEC"/>
    <w:rsid w:val="0086727F"/>
    <w:rsid w:val="0088181F"/>
    <w:rsid w:val="00886CBE"/>
    <w:rsid w:val="008937E0"/>
    <w:rsid w:val="008A5C0F"/>
    <w:rsid w:val="008A777E"/>
    <w:rsid w:val="008B18B4"/>
    <w:rsid w:val="008B7E9F"/>
    <w:rsid w:val="008C28AF"/>
    <w:rsid w:val="008C2E76"/>
    <w:rsid w:val="008C69E1"/>
    <w:rsid w:val="008C6EC7"/>
    <w:rsid w:val="008D3384"/>
    <w:rsid w:val="008D6C82"/>
    <w:rsid w:val="008E4AA5"/>
    <w:rsid w:val="008E6308"/>
    <w:rsid w:val="008E705D"/>
    <w:rsid w:val="009054BD"/>
    <w:rsid w:val="00906049"/>
    <w:rsid w:val="009063A6"/>
    <w:rsid w:val="00907B57"/>
    <w:rsid w:val="0091111C"/>
    <w:rsid w:val="00912071"/>
    <w:rsid w:val="00912EE8"/>
    <w:rsid w:val="00915DF8"/>
    <w:rsid w:val="00920A30"/>
    <w:rsid w:val="00920B54"/>
    <w:rsid w:val="00924514"/>
    <w:rsid w:val="0092585C"/>
    <w:rsid w:val="00933E63"/>
    <w:rsid w:val="009460F6"/>
    <w:rsid w:val="00964E6F"/>
    <w:rsid w:val="00967543"/>
    <w:rsid w:val="00970AE8"/>
    <w:rsid w:val="00992632"/>
    <w:rsid w:val="009970A3"/>
    <w:rsid w:val="009973A7"/>
    <w:rsid w:val="009A243A"/>
    <w:rsid w:val="009A3E15"/>
    <w:rsid w:val="009B57D1"/>
    <w:rsid w:val="009B655C"/>
    <w:rsid w:val="009E0058"/>
    <w:rsid w:val="009E4850"/>
    <w:rsid w:val="009F3868"/>
    <w:rsid w:val="009F7588"/>
    <w:rsid w:val="00A001F3"/>
    <w:rsid w:val="00A07F49"/>
    <w:rsid w:val="00A14429"/>
    <w:rsid w:val="00A16458"/>
    <w:rsid w:val="00A30822"/>
    <w:rsid w:val="00A36F7D"/>
    <w:rsid w:val="00A413E3"/>
    <w:rsid w:val="00A44760"/>
    <w:rsid w:val="00A53338"/>
    <w:rsid w:val="00A57136"/>
    <w:rsid w:val="00A61969"/>
    <w:rsid w:val="00A62F9C"/>
    <w:rsid w:val="00A6628E"/>
    <w:rsid w:val="00A720CB"/>
    <w:rsid w:val="00A726BC"/>
    <w:rsid w:val="00A7597E"/>
    <w:rsid w:val="00A7633E"/>
    <w:rsid w:val="00A87ABD"/>
    <w:rsid w:val="00A92179"/>
    <w:rsid w:val="00A954A5"/>
    <w:rsid w:val="00AA2FFC"/>
    <w:rsid w:val="00AA4A3C"/>
    <w:rsid w:val="00AB1074"/>
    <w:rsid w:val="00AB2FE0"/>
    <w:rsid w:val="00AB38B5"/>
    <w:rsid w:val="00AB560C"/>
    <w:rsid w:val="00AC12B4"/>
    <w:rsid w:val="00AD6233"/>
    <w:rsid w:val="00AD7CB6"/>
    <w:rsid w:val="00AE0DED"/>
    <w:rsid w:val="00AE742C"/>
    <w:rsid w:val="00AE7BF4"/>
    <w:rsid w:val="00AF64C5"/>
    <w:rsid w:val="00B05362"/>
    <w:rsid w:val="00B2042A"/>
    <w:rsid w:val="00B22248"/>
    <w:rsid w:val="00B23FCF"/>
    <w:rsid w:val="00B31B02"/>
    <w:rsid w:val="00B411F6"/>
    <w:rsid w:val="00B6503E"/>
    <w:rsid w:val="00B67220"/>
    <w:rsid w:val="00B731B2"/>
    <w:rsid w:val="00B81582"/>
    <w:rsid w:val="00B85D23"/>
    <w:rsid w:val="00BA45D3"/>
    <w:rsid w:val="00BB166C"/>
    <w:rsid w:val="00BB5111"/>
    <w:rsid w:val="00BC32B3"/>
    <w:rsid w:val="00BC6269"/>
    <w:rsid w:val="00BC7E13"/>
    <w:rsid w:val="00BC7E6C"/>
    <w:rsid w:val="00BD3781"/>
    <w:rsid w:val="00BD6AE1"/>
    <w:rsid w:val="00BE4872"/>
    <w:rsid w:val="00BE78B7"/>
    <w:rsid w:val="00BE79E2"/>
    <w:rsid w:val="00BF0220"/>
    <w:rsid w:val="00BF10D0"/>
    <w:rsid w:val="00BF3F51"/>
    <w:rsid w:val="00C1490F"/>
    <w:rsid w:val="00C16273"/>
    <w:rsid w:val="00C20C6C"/>
    <w:rsid w:val="00C24296"/>
    <w:rsid w:val="00C26F39"/>
    <w:rsid w:val="00C307DC"/>
    <w:rsid w:val="00C31284"/>
    <w:rsid w:val="00C35173"/>
    <w:rsid w:val="00C4159D"/>
    <w:rsid w:val="00C5150D"/>
    <w:rsid w:val="00C52E58"/>
    <w:rsid w:val="00C6255D"/>
    <w:rsid w:val="00C6469A"/>
    <w:rsid w:val="00C7479E"/>
    <w:rsid w:val="00C80741"/>
    <w:rsid w:val="00C819D1"/>
    <w:rsid w:val="00C83924"/>
    <w:rsid w:val="00C839BF"/>
    <w:rsid w:val="00C9684E"/>
    <w:rsid w:val="00CA1D37"/>
    <w:rsid w:val="00CA3489"/>
    <w:rsid w:val="00CB051D"/>
    <w:rsid w:val="00CD03FC"/>
    <w:rsid w:val="00CE2626"/>
    <w:rsid w:val="00CE43B2"/>
    <w:rsid w:val="00CE45AC"/>
    <w:rsid w:val="00D06BBC"/>
    <w:rsid w:val="00D14CFA"/>
    <w:rsid w:val="00D16F5C"/>
    <w:rsid w:val="00D205B5"/>
    <w:rsid w:val="00D22282"/>
    <w:rsid w:val="00D253AE"/>
    <w:rsid w:val="00D26A58"/>
    <w:rsid w:val="00D35237"/>
    <w:rsid w:val="00D3535E"/>
    <w:rsid w:val="00D42FC7"/>
    <w:rsid w:val="00D457CA"/>
    <w:rsid w:val="00D46421"/>
    <w:rsid w:val="00D5362C"/>
    <w:rsid w:val="00D55B8A"/>
    <w:rsid w:val="00D62E93"/>
    <w:rsid w:val="00D67F4C"/>
    <w:rsid w:val="00DB56C7"/>
    <w:rsid w:val="00DC5EB4"/>
    <w:rsid w:val="00DC713A"/>
    <w:rsid w:val="00DD0E42"/>
    <w:rsid w:val="00DD3095"/>
    <w:rsid w:val="00DD6094"/>
    <w:rsid w:val="00DE0C6E"/>
    <w:rsid w:val="00DE4E39"/>
    <w:rsid w:val="00DE51BC"/>
    <w:rsid w:val="00DF35A4"/>
    <w:rsid w:val="00DF4E6A"/>
    <w:rsid w:val="00E150C0"/>
    <w:rsid w:val="00E214D9"/>
    <w:rsid w:val="00E26761"/>
    <w:rsid w:val="00E279E6"/>
    <w:rsid w:val="00E535BE"/>
    <w:rsid w:val="00E55295"/>
    <w:rsid w:val="00E60C60"/>
    <w:rsid w:val="00E620DE"/>
    <w:rsid w:val="00E6718C"/>
    <w:rsid w:val="00E7111B"/>
    <w:rsid w:val="00E81799"/>
    <w:rsid w:val="00E81B7C"/>
    <w:rsid w:val="00E937BF"/>
    <w:rsid w:val="00E9564E"/>
    <w:rsid w:val="00E97232"/>
    <w:rsid w:val="00EA46E2"/>
    <w:rsid w:val="00EB4834"/>
    <w:rsid w:val="00ED26F2"/>
    <w:rsid w:val="00ED42E7"/>
    <w:rsid w:val="00ED6E37"/>
    <w:rsid w:val="00ED779C"/>
    <w:rsid w:val="00EE6C23"/>
    <w:rsid w:val="00EF3E2D"/>
    <w:rsid w:val="00EF4DEC"/>
    <w:rsid w:val="00EF690F"/>
    <w:rsid w:val="00EF7B98"/>
    <w:rsid w:val="00F002A0"/>
    <w:rsid w:val="00F12B4D"/>
    <w:rsid w:val="00F362CC"/>
    <w:rsid w:val="00F619B7"/>
    <w:rsid w:val="00F76107"/>
    <w:rsid w:val="00F86191"/>
    <w:rsid w:val="00FA03C3"/>
    <w:rsid w:val="00FA1262"/>
    <w:rsid w:val="00FA4E10"/>
    <w:rsid w:val="00FB718D"/>
    <w:rsid w:val="00FB75B5"/>
    <w:rsid w:val="00FC7A22"/>
    <w:rsid w:val="00FD6B11"/>
    <w:rsid w:val="00FE419C"/>
    <w:rsid w:val="00FE5DFD"/>
    <w:rsid w:val="00FF631C"/>
    <w:rsid w:val="00FF7E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FDF8C"/>
  <w15:chartTrackingRefBased/>
  <w15:docId w15:val="{032E91C6-BA9A-41B2-B5B7-3E5DA652E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3773"/>
    <w:pPr>
      <w:spacing w:after="120" w:line="276" w:lineRule="auto"/>
      <w:jc w:val="both"/>
    </w:pPr>
    <w:rPr>
      <w:rFonts w:ascii="Arial" w:eastAsia="Calibri" w:hAnsi="Arial" w:cs="Tahoma"/>
      <w:color w:val="00000A"/>
      <w:szCs w:val="24"/>
      <w:lang w:val="en-US"/>
    </w:rPr>
  </w:style>
  <w:style w:type="paragraph" w:styleId="Nagwek1">
    <w:name w:val="heading 1"/>
    <w:basedOn w:val="Normalny"/>
    <w:link w:val="Nagwek1Znak"/>
    <w:autoRedefine/>
    <w:qFormat/>
    <w:rsid w:val="00DF4E6A"/>
    <w:pPr>
      <w:keepNext/>
      <w:keepLines/>
      <w:numPr>
        <w:numId w:val="28"/>
      </w:numPr>
      <w:spacing w:before="200" w:after="200"/>
      <w:jc w:val="left"/>
      <w:outlineLvl w:val="0"/>
    </w:pPr>
    <w:rPr>
      <w:rFonts w:eastAsia="Times New Roman"/>
      <w:b/>
      <w:color w:val="002F64"/>
      <w:sz w:val="28"/>
      <w:szCs w:val="28"/>
      <w:lang w:val="pl-PL"/>
    </w:rPr>
  </w:style>
  <w:style w:type="paragraph" w:styleId="Nagwek2">
    <w:name w:val="heading 2"/>
    <w:basedOn w:val="Akapitzlist"/>
    <w:link w:val="Nagwek2Znak"/>
    <w:autoRedefine/>
    <w:qFormat/>
    <w:rsid w:val="001E2ABA"/>
    <w:pPr>
      <w:numPr>
        <w:ilvl w:val="1"/>
        <w:numId w:val="28"/>
      </w:numPr>
      <w:spacing w:before="60"/>
      <w:contextualSpacing w:val="0"/>
      <w:jc w:val="left"/>
      <w:outlineLvl w:val="1"/>
    </w:pPr>
    <w:rPr>
      <w:rFonts w:eastAsia="Times New Roman"/>
      <w:b/>
      <w:color w:val="auto"/>
      <w:sz w:val="24"/>
      <w:szCs w:val="26"/>
      <w:lang w:val="pl-PL" w:eastAsia="pl-PL"/>
    </w:rPr>
  </w:style>
  <w:style w:type="paragraph" w:styleId="Nagwek3">
    <w:name w:val="heading 3"/>
    <w:basedOn w:val="Nagwek2"/>
    <w:next w:val="Normalny"/>
    <w:link w:val="Nagwek3Znak"/>
    <w:uiPriority w:val="9"/>
    <w:unhideWhenUsed/>
    <w:qFormat/>
    <w:rsid w:val="00086666"/>
    <w:pPr>
      <w:numPr>
        <w:ilvl w:val="2"/>
      </w:numPr>
      <w:outlineLvl w:val="2"/>
    </w:pPr>
  </w:style>
  <w:style w:type="paragraph" w:styleId="Nagwek4">
    <w:name w:val="heading 4"/>
    <w:basedOn w:val="Normalny"/>
    <w:next w:val="Normalny"/>
    <w:link w:val="Nagwek4Znak"/>
    <w:uiPriority w:val="9"/>
    <w:unhideWhenUsed/>
    <w:qFormat/>
    <w:rsid w:val="004B3773"/>
    <w:pPr>
      <w:keepNext/>
      <w:keepLines/>
      <w:numPr>
        <w:ilvl w:val="3"/>
        <w:numId w:val="28"/>
      </w:numPr>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4B3773"/>
    <w:pPr>
      <w:keepNext/>
      <w:keepLines/>
      <w:numPr>
        <w:ilvl w:val="4"/>
        <w:numId w:val="28"/>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4B3773"/>
    <w:pPr>
      <w:keepNext/>
      <w:keepLines/>
      <w:numPr>
        <w:ilvl w:val="5"/>
        <w:numId w:val="28"/>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4B3773"/>
    <w:pPr>
      <w:keepNext/>
      <w:keepLines/>
      <w:numPr>
        <w:ilvl w:val="6"/>
        <w:numId w:val="28"/>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4B3773"/>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4B3773"/>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F4E6A"/>
    <w:rPr>
      <w:rFonts w:ascii="Arial" w:eastAsia="Times New Roman" w:hAnsi="Arial" w:cs="Tahoma"/>
      <w:b/>
      <w:color w:val="002F64"/>
      <w:sz w:val="28"/>
      <w:szCs w:val="28"/>
    </w:rPr>
  </w:style>
  <w:style w:type="character" w:customStyle="1" w:styleId="Nagwek2Znak">
    <w:name w:val="Nagłówek 2 Znak"/>
    <w:basedOn w:val="Domylnaczcionkaakapitu"/>
    <w:link w:val="Nagwek2"/>
    <w:rsid w:val="001E2ABA"/>
    <w:rPr>
      <w:rFonts w:ascii="Arial" w:eastAsia="Times New Roman" w:hAnsi="Arial" w:cs="Tahoma"/>
      <w:b/>
      <w:sz w:val="24"/>
      <w:szCs w:val="26"/>
      <w:lang w:eastAsia="pl-PL"/>
    </w:rPr>
  </w:style>
  <w:style w:type="paragraph" w:customStyle="1" w:styleId="Podstawowyakapitowy">
    <w:name w:val="[Podstawowy akapitowy]"/>
    <w:basedOn w:val="Normalny"/>
    <w:qFormat/>
    <w:rsid w:val="00393D52"/>
    <w:rPr>
      <w:color w:val="auto"/>
      <w:sz w:val="24"/>
      <w:szCs w:val="26"/>
      <w:lang w:val="pl-PL" w:eastAsia="pl-PL"/>
    </w:rPr>
  </w:style>
  <w:style w:type="paragraph" w:customStyle="1" w:styleId="Zawartoramki">
    <w:name w:val="Zawartość ramki"/>
    <w:basedOn w:val="Normalny"/>
    <w:qFormat/>
    <w:rsid w:val="004B3773"/>
  </w:style>
  <w:style w:type="character" w:styleId="Hipercze">
    <w:name w:val="Hyperlink"/>
    <w:basedOn w:val="Domylnaczcionkaakapitu"/>
    <w:uiPriority w:val="99"/>
    <w:unhideWhenUsed/>
    <w:rsid w:val="004B3773"/>
    <w:rPr>
      <w:color w:val="0563C1" w:themeColor="hyperlink"/>
      <w:u w:val="single"/>
    </w:rPr>
  </w:style>
  <w:style w:type="paragraph" w:styleId="Akapitzlist">
    <w:name w:val="List Paragraph"/>
    <w:basedOn w:val="Normalny"/>
    <w:uiPriority w:val="34"/>
    <w:qFormat/>
    <w:rsid w:val="004B3773"/>
    <w:pPr>
      <w:ind w:left="720"/>
      <w:contextualSpacing/>
    </w:pPr>
  </w:style>
  <w:style w:type="character" w:customStyle="1" w:styleId="Nagwek3Znak">
    <w:name w:val="Nagłówek 3 Znak"/>
    <w:basedOn w:val="Domylnaczcionkaakapitu"/>
    <w:link w:val="Nagwek3"/>
    <w:uiPriority w:val="9"/>
    <w:rsid w:val="00086666"/>
    <w:rPr>
      <w:rFonts w:ascii="Arial" w:eastAsia="Times New Roman" w:hAnsi="Arial" w:cs="Tahoma"/>
      <w:b/>
      <w:sz w:val="24"/>
      <w:szCs w:val="26"/>
      <w:lang w:eastAsia="pl-PL"/>
    </w:rPr>
  </w:style>
  <w:style w:type="character" w:customStyle="1" w:styleId="Nagwek4Znak">
    <w:name w:val="Nagłówek 4 Znak"/>
    <w:basedOn w:val="Domylnaczcionkaakapitu"/>
    <w:link w:val="Nagwek4"/>
    <w:uiPriority w:val="9"/>
    <w:rsid w:val="004B3773"/>
    <w:rPr>
      <w:rFonts w:asciiTheme="majorHAnsi" w:eastAsiaTheme="majorEastAsia" w:hAnsiTheme="majorHAnsi" w:cstheme="majorBidi"/>
      <w:i/>
      <w:iCs/>
      <w:color w:val="2E74B5" w:themeColor="accent1" w:themeShade="BF"/>
      <w:szCs w:val="24"/>
      <w:lang w:val="en-US"/>
    </w:rPr>
  </w:style>
  <w:style w:type="character" w:customStyle="1" w:styleId="Nagwek5Znak">
    <w:name w:val="Nagłówek 5 Znak"/>
    <w:basedOn w:val="Domylnaczcionkaakapitu"/>
    <w:link w:val="Nagwek5"/>
    <w:uiPriority w:val="9"/>
    <w:semiHidden/>
    <w:rsid w:val="004B3773"/>
    <w:rPr>
      <w:rFonts w:asciiTheme="majorHAnsi" w:eastAsiaTheme="majorEastAsia" w:hAnsiTheme="majorHAnsi" w:cstheme="majorBidi"/>
      <w:color w:val="2E74B5" w:themeColor="accent1" w:themeShade="BF"/>
      <w:szCs w:val="24"/>
      <w:lang w:val="en-US"/>
    </w:rPr>
  </w:style>
  <w:style w:type="character" w:customStyle="1" w:styleId="Nagwek6Znak">
    <w:name w:val="Nagłówek 6 Znak"/>
    <w:basedOn w:val="Domylnaczcionkaakapitu"/>
    <w:link w:val="Nagwek6"/>
    <w:uiPriority w:val="9"/>
    <w:semiHidden/>
    <w:rsid w:val="004B3773"/>
    <w:rPr>
      <w:rFonts w:asciiTheme="majorHAnsi" w:eastAsiaTheme="majorEastAsia" w:hAnsiTheme="majorHAnsi" w:cstheme="majorBidi"/>
      <w:color w:val="1F4D78" w:themeColor="accent1" w:themeShade="7F"/>
      <w:szCs w:val="24"/>
      <w:lang w:val="en-US"/>
    </w:rPr>
  </w:style>
  <w:style w:type="character" w:customStyle="1" w:styleId="Nagwek7Znak">
    <w:name w:val="Nagłówek 7 Znak"/>
    <w:basedOn w:val="Domylnaczcionkaakapitu"/>
    <w:link w:val="Nagwek7"/>
    <w:uiPriority w:val="9"/>
    <w:semiHidden/>
    <w:rsid w:val="004B3773"/>
    <w:rPr>
      <w:rFonts w:asciiTheme="majorHAnsi" w:eastAsiaTheme="majorEastAsia" w:hAnsiTheme="majorHAnsi" w:cstheme="majorBidi"/>
      <w:i/>
      <w:iCs/>
      <w:color w:val="1F4D78" w:themeColor="accent1" w:themeShade="7F"/>
      <w:szCs w:val="24"/>
      <w:lang w:val="en-US"/>
    </w:rPr>
  </w:style>
  <w:style w:type="character" w:customStyle="1" w:styleId="Nagwek8Znak">
    <w:name w:val="Nagłówek 8 Znak"/>
    <w:basedOn w:val="Domylnaczcionkaakapitu"/>
    <w:link w:val="Nagwek8"/>
    <w:uiPriority w:val="9"/>
    <w:semiHidden/>
    <w:rsid w:val="004B3773"/>
    <w:rPr>
      <w:rFonts w:asciiTheme="majorHAnsi" w:eastAsiaTheme="majorEastAsia" w:hAnsiTheme="majorHAnsi" w:cstheme="majorBidi"/>
      <w:color w:val="272727" w:themeColor="text1" w:themeTint="D8"/>
      <w:sz w:val="21"/>
      <w:szCs w:val="21"/>
      <w:lang w:val="en-US"/>
    </w:rPr>
  </w:style>
  <w:style w:type="character" w:customStyle="1" w:styleId="Nagwek9Znak">
    <w:name w:val="Nagłówek 9 Znak"/>
    <w:basedOn w:val="Domylnaczcionkaakapitu"/>
    <w:link w:val="Nagwek9"/>
    <w:uiPriority w:val="9"/>
    <w:semiHidden/>
    <w:rsid w:val="004B3773"/>
    <w:rPr>
      <w:rFonts w:asciiTheme="majorHAnsi" w:eastAsiaTheme="majorEastAsia" w:hAnsiTheme="majorHAnsi" w:cstheme="majorBidi"/>
      <w:i/>
      <w:iCs/>
      <w:color w:val="272727" w:themeColor="text1" w:themeTint="D8"/>
      <w:sz w:val="21"/>
      <w:szCs w:val="21"/>
      <w:lang w:val="en-US"/>
    </w:rPr>
  </w:style>
  <w:style w:type="paragraph" w:styleId="Tekstdymka">
    <w:name w:val="Balloon Text"/>
    <w:basedOn w:val="Normalny"/>
    <w:link w:val="TekstdymkaZnak"/>
    <w:uiPriority w:val="99"/>
    <w:semiHidden/>
    <w:unhideWhenUsed/>
    <w:rsid w:val="00EB4834"/>
    <w:pPr>
      <w:spacing w:after="0" w:line="240" w:lineRule="auto"/>
      <w:jc w:val="left"/>
    </w:pPr>
    <w:rPr>
      <w:rFonts w:ascii="Segoe UI" w:eastAsiaTheme="minorHAnsi" w:hAnsi="Segoe UI" w:cs="Segoe UI"/>
      <w:color w:val="auto"/>
      <w:sz w:val="18"/>
      <w:szCs w:val="18"/>
      <w:lang w:val="pl-PL"/>
    </w:rPr>
  </w:style>
  <w:style w:type="character" w:customStyle="1" w:styleId="TekstdymkaZnak">
    <w:name w:val="Tekst dymka Znak"/>
    <w:basedOn w:val="Domylnaczcionkaakapitu"/>
    <w:link w:val="Tekstdymka"/>
    <w:uiPriority w:val="99"/>
    <w:semiHidden/>
    <w:rsid w:val="00EB4834"/>
    <w:rPr>
      <w:rFonts w:ascii="Segoe UI" w:hAnsi="Segoe UI" w:cs="Segoe UI"/>
      <w:sz w:val="18"/>
      <w:szCs w:val="18"/>
    </w:rPr>
  </w:style>
  <w:style w:type="paragraph" w:styleId="Nagwekspisutreci">
    <w:name w:val="TOC Heading"/>
    <w:basedOn w:val="Nagwek1"/>
    <w:next w:val="Normalny"/>
    <w:uiPriority w:val="39"/>
    <w:unhideWhenUsed/>
    <w:qFormat/>
    <w:rsid w:val="00CD03FC"/>
    <w:pPr>
      <w:spacing w:before="240" w:after="0" w:line="259" w:lineRule="auto"/>
      <w:outlineLvl w:val="9"/>
    </w:pPr>
    <w:rPr>
      <w:rFonts w:asciiTheme="majorHAnsi" w:eastAsiaTheme="majorEastAsia" w:hAnsiTheme="majorHAnsi" w:cstheme="majorBidi"/>
      <w:b w:val="0"/>
      <w:color w:val="2E74B5" w:themeColor="accent1" w:themeShade="BF"/>
      <w:sz w:val="32"/>
      <w:szCs w:val="32"/>
      <w:lang w:eastAsia="pl-PL"/>
    </w:rPr>
  </w:style>
  <w:style w:type="paragraph" w:styleId="Spistreci1">
    <w:name w:val="toc 1"/>
    <w:basedOn w:val="Normalny"/>
    <w:next w:val="Normalny"/>
    <w:autoRedefine/>
    <w:uiPriority w:val="39"/>
    <w:unhideWhenUsed/>
    <w:rsid w:val="00CD03FC"/>
    <w:pPr>
      <w:spacing w:after="100"/>
    </w:pPr>
  </w:style>
  <w:style w:type="paragraph" w:styleId="Spistreci2">
    <w:name w:val="toc 2"/>
    <w:basedOn w:val="Normalny"/>
    <w:next w:val="Normalny"/>
    <w:autoRedefine/>
    <w:uiPriority w:val="39"/>
    <w:unhideWhenUsed/>
    <w:rsid w:val="00CD03FC"/>
    <w:pPr>
      <w:spacing w:after="100"/>
      <w:ind w:left="220"/>
    </w:pPr>
  </w:style>
  <w:style w:type="paragraph" w:styleId="Nagwek">
    <w:name w:val="header"/>
    <w:basedOn w:val="Normalny"/>
    <w:link w:val="NagwekZnak"/>
    <w:uiPriority w:val="99"/>
    <w:unhideWhenUsed/>
    <w:rsid w:val="0086727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6727F"/>
    <w:rPr>
      <w:rFonts w:ascii="Arial" w:eastAsia="Calibri" w:hAnsi="Arial" w:cs="Tahoma"/>
      <w:color w:val="00000A"/>
      <w:szCs w:val="24"/>
      <w:lang w:val="en-US"/>
    </w:rPr>
  </w:style>
  <w:style w:type="paragraph" w:styleId="Stopka">
    <w:name w:val="footer"/>
    <w:basedOn w:val="Normalny"/>
    <w:link w:val="StopkaZnak"/>
    <w:uiPriority w:val="99"/>
    <w:unhideWhenUsed/>
    <w:rsid w:val="0086727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6727F"/>
    <w:rPr>
      <w:rFonts w:ascii="Arial" w:eastAsia="Calibri" w:hAnsi="Arial" w:cs="Tahoma"/>
      <w:color w:val="00000A"/>
      <w:szCs w:val="24"/>
      <w:lang w:val="en-US"/>
    </w:rPr>
  </w:style>
  <w:style w:type="character" w:styleId="Odwoaniedokomentarza">
    <w:name w:val="annotation reference"/>
    <w:basedOn w:val="Domylnaczcionkaakapitu"/>
    <w:uiPriority w:val="99"/>
    <w:semiHidden/>
    <w:unhideWhenUsed/>
    <w:rsid w:val="00BF3F51"/>
    <w:rPr>
      <w:sz w:val="16"/>
      <w:szCs w:val="16"/>
    </w:rPr>
  </w:style>
  <w:style w:type="paragraph" w:styleId="Tekstkomentarza">
    <w:name w:val="annotation text"/>
    <w:basedOn w:val="Normalny"/>
    <w:link w:val="TekstkomentarzaZnak"/>
    <w:uiPriority w:val="99"/>
    <w:semiHidden/>
    <w:unhideWhenUsed/>
    <w:rsid w:val="00BF3F5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F3F51"/>
    <w:rPr>
      <w:rFonts w:ascii="Arial" w:eastAsia="Calibri" w:hAnsi="Arial" w:cs="Tahoma"/>
      <w:color w:val="00000A"/>
      <w:sz w:val="20"/>
      <w:szCs w:val="20"/>
      <w:lang w:val="en-US"/>
    </w:rPr>
  </w:style>
  <w:style w:type="paragraph" w:styleId="Tematkomentarza">
    <w:name w:val="annotation subject"/>
    <w:basedOn w:val="Tekstkomentarza"/>
    <w:next w:val="Tekstkomentarza"/>
    <w:link w:val="TematkomentarzaZnak"/>
    <w:uiPriority w:val="99"/>
    <w:semiHidden/>
    <w:unhideWhenUsed/>
    <w:rsid w:val="00BF3F51"/>
    <w:rPr>
      <w:b/>
      <w:bCs/>
    </w:rPr>
  </w:style>
  <w:style w:type="character" w:customStyle="1" w:styleId="TematkomentarzaZnak">
    <w:name w:val="Temat komentarza Znak"/>
    <w:basedOn w:val="TekstkomentarzaZnak"/>
    <w:link w:val="Tematkomentarza"/>
    <w:uiPriority w:val="99"/>
    <w:semiHidden/>
    <w:rsid w:val="00BF3F51"/>
    <w:rPr>
      <w:rFonts w:ascii="Arial" w:eastAsia="Calibri" w:hAnsi="Arial" w:cs="Tahoma"/>
      <w:b/>
      <w:bCs/>
      <w:color w:val="00000A"/>
      <w:sz w:val="20"/>
      <w:szCs w:val="20"/>
      <w:lang w:val="en-US"/>
    </w:rPr>
  </w:style>
  <w:style w:type="paragraph" w:customStyle="1" w:styleId="Default">
    <w:name w:val="Default"/>
    <w:rsid w:val="00967543"/>
    <w:pPr>
      <w:autoSpaceDE w:val="0"/>
      <w:autoSpaceDN w:val="0"/>
      <w:adjustRightInd w:val="0"/>
      <w:spacing w:after="0" w:line="240" w:lineRule="auto"/>
    </w:pPr>
    <w:rPr>
      <w:rFonts w:ascii="Calibri" w:hAnsi="Calibri" w:cs="Calibri"/>
      <w:color w:val="000000"/>
      <w:sz w:val="24"/>
      <w:szCs w:val="24"/>
      <w:lang w:val="en-GB"/>
    </w:rPr>
  </w:style>
  <w:style w:type="paragraph" w:customStyle="1" w:styleId="Styl1">
    <w:name w:val="Styl1"/>
    <w:basedOn w:val="Normalny"/>
    <w:rsid w:val="00774B41"/>
    <w:pPr>
      <w:spacing w:before="120" w:line="300" w:lineRule="atLeast"/>
    </w:pPr>
    <w:rPr>
      <w:rFonts w:asciiTheme="minorHAnsi" w:eastAsia="Times New Roman" w:hAnsiTheme="minorHAnsi" w:cs="Times New Roman"/>
      <w:color w:val="auto"/>
      <w:lang w:val="pl-PL" w:eastAsia="pl-PL"/>
    </w:rPr>
  </w:style>
  <w:style w:type="paragraph" w:styleId="Poprawka">
    <w:name w:val="Revision"/>
    <w:hidden/>
    <w:uiPriority w:val="99"/>
    <w:semiHidden/>
    <w:rsid w:val="00533A68"/>
    <w:pPr>
      <w:spacing w:after="0" w:line="240" w:lineRule="auto"/>
    </w:pPr>
    <w:rPr>
      <w:rFonts w:ascii="Arial" w:eastAsia="Calibri" w:hAnsi="Arial" w:cs="Tahoma"/>
      <w:color w:val="00000A"/>
      <w:szCs w:val="24"/>
      <w:lang w:val="en-US"/>
    </w:rPr>
  </w:style>
  <w:style w:type="table" w:styleId="Tabela-Siatka">
    <w:name w:val="Table Grid"/>
    <w:basedOn w:val="Standardowy"/>
    <w:uiPriority w:val="39"/>
    <w:rsid w:val="00362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3">
    <w:name w:val="toc 3"/>
    <w:basedOn w:val="Normalny"/>
    <w:next w:val="Normalny"/>
    <w:autoRedefine/>
    <w:uiPriority w:val="39"/>
    <w:unhideWhenUsed/>
    <w:rsid w:val="007C1817"/>
    <w:pPr>
      <w:spacing w:after="100"/>
      <w:ind w:left="440"/>
    </w:pPr>
  </w:style>
  <w:style w:type="paragraph" w:styleId="NormalnyWeb">
    <w:name w:val="Normal (Web)"/>
    <w:basedOn w:val="Normalny"/>
    <w:uiPriority w:val="99"/>
    <w:semiHidden/>
    <w:unhideWhenUsed/>
    <w:rsid w:val="004115A2"/>
    <w:pPr>
      <w:spacing w:before="100" w:beforeAutospacing="1" w:after="100" w:afterAutospacing="1" w:line="240" w:lineRule="auto"/>
      <w:jc w:val="left"/>
    </w:pPr>
    <w:rPr>
      <w:rFonts w:ascii="Times New Roman" w:eastAsiaTheme="minorEastAsia" w:hAnsi="Times New Roman" w:cs="Times New Roman"/>
      <w:color w:val="auto"/>
      <w:sz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11233">
      <w:bodyDiv w:val="1"/>
      <w:marLeft w:val="0"/>
      <w:marRight w:val="0"/>
      <w:marTop w:val="0"/>
      <w:marBottom w:val="0"/>
      <w:divBdr>
        <w:top w:val="none" w:sz="0" w:space="0" w:color="auto"/>
        <w:left w:val="none" w:sz="0" w:space="0" w:color="auto"/>
        <w:bottom w:val="none" w:sz="0" w:space="0" w:color="auto"/>
        <w:right w:val="none" w:sz="0" w:space="0" w:color="auto"/>
      </w:divBdr>
    </w:div>
    <w:div w:id="105077820">
      <w:bodyDiv w:val="1"/>
      <w:marLeft w:val="0"/>
      <w:marRight w:val="0"/>
      <w:marTop w:val="0"/>
      <w:marBottom w:val="0"/>
      <w:divBdr>
        <w:top w:val="none" w:sz="0" w:space="0" w:color="auto"/>
        <w:left w:val="none" w:sz="0" w:space="0" w:color="auto"/>
        <w:bottom w:val="none" w:sz="0" w:space="0" w:color="auto"/>
        <w:right w:val="none" w:sz="0" w:space="0" w:color="auto"/>
      </w:divBdr>
    </w:div>
    <w:div w:id="118383325">
      <w:bodyDiv w:val="1"/>
      <w:marLeft w:val="0"/>
      <w:marRight w:val="0"/>
      <w:marTop w:val="0"/>
      <w:marBottom w:val="0"/>
      <w:divBdr>
        <w:top w:val="none" w:sz="0" w:space="0" w:color="auto"/>
        <w:left w:val="none" w:sz="0" w:space="0" w:color="auto"/>
        <w:bottom w:val="none" w:sz="0" w:space="0" w:color="auto"/>
        <w:right w:val="none" w:sz="0" w:space="0" w:color="auto"/>
      </w:divBdr>
    </w:div>
    <w:div w:id="136337909">
      <w:bodyDiv w:val="1"/>
      <w:marLeft w:val="0"/>
      <w:marRight w:val="0"/>
      <w:marTop w:val="0"/>
      <w:marBottom w:val="0"/>
      <w:divBdr>
        <w:top w:val="none" w:sz="0" w:space="0" w:color="auto"/>
        <w:left w:val="none" w:sz="0" w:space="0" w:color="auto"/>
        <w:bottom w:val="none" w:sz="0" w:space="0" w:color="auto"/>
        <w:right w:val="none" w:sz="0" w:space="0" w:color="auto"/>
      </w:divBdr>
    </w:div>
    <w:div w:id="150365887">
      <w:bodyDiv w:val="1"/>
      <w:marLeft w:val="0"/>
      <w:marRight w:val="0"/>
      <w:marTop w:val="0"/>
      <w:marBottom w:val="0"/>
      <w:divBdr>
        <w:top w:val="none" w:sz="0" w:space="0" w:color="auto"/>
        <w:left w:val="none" w:sz="0" w:space="0" w:color="auto"/>
        <w:bottom w:val="none" w:sz="0" w:space="0" w:color="auto"/>
        <w:right w:val="none" w:sz="0" w:space="0" w:color="auto"/>
      </w:divBdr>
    </w:div>
    <w:div w:id="324210022">
      <w:bodyDiv w:val="1"/>
      <w:marLeft w:val="0"/>
      <w:marRight w:val="0"/>
      <w:marTop w:val="0"/>
      <w:marBottom w:val="0"/>
      <w:divBdr>
        <w:top w:val="none" w:sz="0" w:space="0" w:color="auto"/>
        <w:left w:val="none" w:sz="0" w:space="0" w:color="auto"/>
        <w:bottom w:val="none" w:sz="0" w:space="0" w:color="auto"/>
        <w:right w:val="none" w:sz="0" w:space="0" w:color="auto"/>
      </w:divBdr>
    </w:div>
    <w:div w:id="347490916">
      <w:bodyDiv w:val="1"/>
      <w:marLeft w:val="0"/>
      <w:marRight w:val="0"/>
      <w:marTop w:val="0"/>
      <w:marBottom w:val="0"/>
      <w:divBdr>
        <w:top w:val="none" w:sz="0" w:space="0" w:color="auto"/>
        <w:left w:val="none" w:sz="0" w:space="0" w:color="auto"/>
        <w:bottom w:val="none" w:sz="0" w:space="0" w:color="auto"/>
        <w:right w:val="none" w:sz="0" w:space="0" w:color="auto"/>
      </w:divBdr>
    </w:div>
    <w:div w:id="371879341">
      <w:bodyDiv w:val="1"/>
      <w:marLeft w:val="0"/>
      <w:marRight w:val="0"/>
      <w:marTop w:val="0"/>
      <w:marBottom w:val="0"/>
      <w:divBdr>
        <w:top w:val="none" w:sz="0" w:space="0" w:color="auto"/>
        <w:left w:val="none" w:sz="0" w:space="0" w:color="auto"/>
        <w:bottom w:val="none" w:sz="0" w:space="0" w:color="auto"/>
        <w:right w:val="none" w:sz="0" w:space="0" w:color="auto"/>
      </w:divBdr>
    </w:div>
    <w:div w:id="452987270">
      <w:bodyDiv w:val="1"/>
      <w:marLeft w:val="0"/>
      <w:marRight w:val="0"/>
      <w:marTop w:val="0"/>
      <w:marBottom w:val="0"/>
      <w:divBdr>
        <w:top w:val="none" w:sz="0" w:space="0" w:color="auto"/>
        <w:left w:val="none" w:sz="0" w:space="0" w:color="auto"/>
        <w:bottom w:val="none" w:sz="0" w:space="0" w:color="auto"/>
        <w:right w:val="none" w:sz="0" w:space="0" w:color="auto"/>
      </w:divBdr>
    </w:div>
    <w:div w:id="459035605">
      <w:bodyDiv w:val="1"/>
      <w:marLeft w:val="0"/>
      <w:marRight w:val="0"/>
      <w:marTop w:val="0"/>
      <w:marBottom w:val="0"/>
      <w:divBdr>
        <w:top w:val="none" w:sz="0" w:space="0" w:color="auto"/>
        <w:left w:val="none" w:sz="0" w:space="0" w:color="auto"/>
        <w:bottom w:val="none" w:sz="0" w:space="0" w:color="auto"/>
        <w:right w:val="none" w:sz="0" w:space="0" w:color="auto"/>
      </w:divBdr>
    </w:div>
    <w:div w:id="502477837">
      <w:bodyDiv w:val="1"/>
      <w:marLeft w:val="0"/>
      <w:marRight w:val="0"/>
      <w:marTop w:val="0"/>
      <w:marBottom w:val="0"/>
      <w:divBdr>
        <w:top w:val="none" w:sz="0" w:space="0" w:color="auto"/>
        <w:left w:val="none" w:sz="0" w:space="0" w:color="auto"/>
        <w:bottom w:val="none" w:sz="0" w:space="0" w:color="auto"/>
        <w:right w:val="none" w:sz="0" w:space="0" w:color="auto"/>
      </w:divBdr>
    </w:div>
    <w:div w:id="509837076">
      <w:bodyDiv w:val="1"/>
      <w:marLeft w:val="0"/>
      <w:marRight w:val="0"/>
      <w:marTop w:val="0"/>
      <w:marBottom w:val="0"/>
      <w:divBdr>
        <w:top w:val="none" w:sz="0" w:space="0" w:color="auto"/>
        <w:left w:val="none" w:sz="0" w:space="0" w:color="auto"/>
        <w:bottom w:val="none" w:sz="0" w:space="0" w:color="auto"/>
        <w:right w:val="none" w:sz="0" w:space="0" w:color="auto"/>
      </w:divBdr>
    </w:div>
    <w:div w:id="556479566">
      <w:bodyDiv w:val="1"/>
      <w:marLeft w:val="0"/>
      <w:marRight w:val="0"/>
      <w:marTop w:val="0"/>
      <w:marBottom w:val="0"/>
      <w:divBdr>
        <w:top w:val="none" w:sz="0" w:space="0" w:color="auto"/>
        <w:left w:val="none" w:sz="0" w:space="0" w:color="auto"/>
        <w:bottom w:val="none" w:sz="0" w:space="0" w:color="auto"/>
        <w:right w:val="none" w:sz="0" w:space="0" w:color="auto"/>
      </w:divBdr>
    </w:div>
    <w:div w:id="573702182">
      <w:bodyDiv w:val="1"/>
      <w:marLeft w:val="0"/>
      <w:marRight w:val="0"/>
      <w:marTop w:val="0"/>
      <w:marBottom w:val="0"/>
      <w:divBdr>
        <w:top w:val="none" w:sz="0" w:space="0" w:color="auto"/>
        <w:left w:val="none" w:sz="0" w:space="0" w:color="auto"/>
        <w:bottom w:val="none" w:sz="0" w:space="0" w:color="auto"/>
        <w:right w:val="none" w:sz="0" w:space="0" w:color="auto"/>
      </w:divBdr>
    </w:div>
    <w:div w:id="585269052">
      <w:bodyDiv w:val="1"/>
      <w:marLeft w:val="0"/>
      <w:marRight w:val="0"/>
      <w:marTop w:val="0"/>
      <w:marBottom w:val="0"/>
      <w:divBdr>
        <w:top w:val="none" w:sz="0" w:space="0" w:color="auto"/>
        <w:left w:val="none" w:sz="0" w:space="0" w:color="auto"/>
        <w:bottom w:val="none" w:sz="0" w:space="0" w:color="auto"/>
        <w:right w:val="none" w:sz="0" w:space="0" w:color="auto"/>
      </w:divBdr>
    </w:div>
    <w:div w:id="736708155">
      <w:bodyDiv w:val="1"/>
      <w:marLeft w:val="0"/>
      <w:marRight w:val="0"/>
      <w:marTop w:val="0"/>
      <w:marBottom w:val="0"/>
      <w:divBdr>
        <w:top w:val="none" w:sz="0" w:space="0" w:color="auto"/>
        <w:left w:val="none" w:sz="0" w:space="0" w:color="auto"/>
        <w:bottom w:val="none" w:sz="0" w:space="0" w:color="auto"/>
        <w:right w:val="none" w:sz="0" w:space="0" w:color="auto"/>
      </w:divBdr>
    </w:div>
    <w:div w:id="831602085">
      <w:bodyDiv w:val="1"/>
      <w:marLeft w:val="0"/>
      <w:marRight w:val="0"/>
      <w:marTop w:val="0"/>
      <w:marBottom w:val="0"/>
      <w:divBdr>
        <w:top w:val="none" w:sz="0" w:space="0" w:color="auto"/>
        <w:left w:val="none" w:sz="0" w:space="0" w:color="auto"/>
        <w:bottom w:val="none" w:sz="0" w:space="0" w:color="auto"/>
        <w:right w:val="none" w:sz="0" w:space="0" w:color="auto"/>
      </w:divBdr>
    </w:div>
    <w:div w:id="834295600">
      <w:bodyDiv w:val="1"/>
      <w:marLeft w:val="0"/>
      <w:marRight w:val="0"/>
      <w:marTop w:val="0"/>
      <w:marBottom w:val="0"/>
      <w:divBdr>
        <w:top w:val="none" w:sz="0" w:space="0" w:color="auto"/>
        <w:left w:val="none" w:sz="0" w:space="0" w:color="auto"/>
        <w:bottom w:val="none" w:sz="0" w:space="0" w:color="auto"/>
        <w:right w:val="none" w:sz="0" w:space="0" w:color="auto"/>
      </w:divBdr>
    </w:div>
    <w:div w:id="939293125">
      <w:bodyDiv w:val="1"/>
      <w:marLeft w:val="0"/>
      <w:marRight w:val="0"/>
      <w:marTop w:val="0"/>
      <w:marBottom w:val="0"/>
      <w:divBdr>
        <w:top w:val="none" w:sz="0" w:space="0" w:color="auto"/>
        <w:left w:val="none" w:sz="0" w:space="0" w:color="auto"/>
        <w:bottom w:val="none" w:sz="0" w:space="0" w:color="auto"/>
        <w:right w:val="none" w:sz="0" w:space="0" w:color="auto"/>
      </w:divBdr>
    </w:div>
    <w:div w:id="942954513">
      <w:bodyDiv w:val="1"/>
      <w:marLeft w:val="0"/>
      <w:marRight w:val="0"/>
      <w:marTop w:val="0"/>
      <w:marBottom w:val="0"/>
      <w:divBdr>
        <w:top w:val="none" w:sz="0" w:space="0" w:color="auto"/>
        <w:left w:val="none" w:sz="0" w:space="0" w:color="auto"/>
        <w:bottom w:val="none" w:sz="0" w:space="0" w:color="auto"/>
        <w:right w:val="none" w:sz="0" w:space="0" w:color="auto"/>
      </w:divBdr>
    </w:div>
    <w:div w:id="947735356">
      <w:bodyDiv w:val="1"/>
      <w:marLeft w:val="0"/>
      <w:marRight w:val="0"/>
      <w:marTop w:val="0"/>
      <w:marBottom w:val="0"/>
      <w:divBdr>
        <w:top w:val="none" w:sz="0" w:space="0" w:color="auto"/>
        <w:left w:val="none" w:sz="0" w:space="0" w:color="auto"/>
        <w:bottom w:val="none" w:sz="0" w:space="0" w:color="auto"/>
        <w:right w:val="none" w:sz="0" w:space="0" w:color="auto"/>
      </w:divBdr>
    </w:div>
    <w:div w:id="950938609">
      <w:bodyDiv w:val="1"/>
      <w:marLeft w:val="0"/>
      <w:marRight w:val="0"/>
      <w:marTop w:val="0"/>
      <w:marBottom w:val="0"/>
      <w:divBdr>
        <w:top w:val="none" w:sz="0" w:space="0" w:color="auto"/>
        <w:left w:val="none" w:sz="0" w:space="0" w:color="auto"/>
        <w:bottom w:val="none" w:sz="0" w:space="0" w:color="auto"/>
        <w:right w:val="none" w:sz="0" w:space="0" w:color="auto"/>
      </w:divBdr>
    </w:div>
    <w:div w:id="1058556498">
      <w:bodyDiv w:val="1"/>
      <w:marLeft w:val="0"/>
      <w:marRight w:val="0"/>
      <w:marTop w:val="0"/>
      <w:marBottom w:val="0"/>
      <w:divBdr>
        <w:top w:val="none" w:sz="0" w:space="0" w:color="auto"/>
        <w:left w:val="none" w:sz="0" w:space="0" w:color="auto"/>
        <w:bottom w:val="none" w:sz="0" w:space="0" w:color="auto"/>
        <w:right w:val="none" w:sz="0" w:space="0" w:color="auto"/>
      </w:divBdr>
    </w:div>
    <w:div w:id="1115712665">
      <w:bodyDiv w:val="1"/>
      <w:marLeft w:val="0"/>
      <w:marRight w:val="0"/>
      <w:marTop w:val="0"/>
      <w:marBottom w:val="0"/>
      <w:divBdr>
        <w:top w:val="none" w:sz="0" w:space="0" w:color="auto"/>
        <w:left w:val="none" w:sz="0" w:space="0" w:color="auto"/>
        <w:bottom w:val="none" w:sz="0" w:space="0" w:color="auto"/>
        <w:right w:val="none" w:sz="0" w:space="0" w:color="auto"/>
      </w:divBdr>
    </w:div>
    <w:div w:id="1216546259">
      <w:bodyDiv w:val="1"/>
      <w:marLeft w:val="0"/>
      <w:marRight w:val="0"/>
      <w:marTop w:val="0"/>
      <w:marBottom w:val="0"/>
      <w:divBdr>
        <w:top w:val="none" w:sz="0" w:space="0" w:color="auto"/>
        <w:left w:val="none" w:sz="0" w:space="0" w:color="auto"/>
        <w:bottom w:val="none" w:sz="0" w:space="0" w:color="auto"/>
        <w:right w:val="none" w:sz="0" w:space="0" w:color="auto"/>
      </w:divBdr>
    </w:div>
    <w:div w:id="1271281216">
      <w:bodyDiv w:val="1"/>
      <w:marLeft w:val="0"/>
      <w:marRight w:val="0"/>
      <w:marTop w:val="0"/>
      <w:marBottom w:val="0"/>
      <w:divBdr>
        <w:top w:val="none" w:sz="0" w:space="0" w:color="auto"/>
        <w:left w:val="none" w:sz="0" w:space="0" w:color="auto"/>
        <w:bottom w:val="none" w:sz="0" w:space="0" w:color="auto"/>
        <w:right w:val="none" w:sz="0" w:space="0" w:color="auto"/>
      </w:divBdr>
    </w:div>
    <w:div w:id="1297485808">
      <w:bodyDiv w:val="1"/>
      <w:marLeft w:val="0"/>
      <w:marRight w:val="0"/>
      <w:marTop w:val="0"/>
      <w:marBottom w:val="0"/>
      <w:divBdr>
        <w:top w:val="none" w:sz="0" w:space="0" w:color="auto"/>
        <w:left w:val="none" w:sz="0" w:space="0" w:color="auto"/>
        <w:bottom w:val="none" w:sz="0" w:space="0" w:color="auto"/>
        <w:right w:val="none" w:sz="0" w:space="0" w:color="auto"/>
      </w:divBdr>
    </w:div>
    <w:div w:id="1514145471">
      <w:bodyDiv w:val="1"/>
      <w:marLeft w:val="0"/>
      <w:marRight w:val="0"/>
      <w:marTop w:val="0"/>
      <w:marBottom w:val="0"/>
      <w:divBdr>
        <w:top w:val="none" w:sz="0" w:space="0" w:color="auto"/>
        <w:left w:val="none" w:sz="0" w:space="0" w:color="auto"/>
        <w:bottom w:val="none" w:sz="0" w:space="0" w:color="auto"/>
        <w:right w:val="none" w:sz="0" w:space="0" w:color="auto"/>
      </w:divBdr>
    </w:div>
    <w:div w:id="1542354897">
      <w:bodyDiv w:val="1"/>
      <w:marLeft w:val="0"/>
      <w:marRight w:val="0"/>
      <w:marTop w:val="0"/>
      <w:marBottom w:val="0"/>
      <w:divBdr>
        <w:top w:val="none" w:sz="0" w:space="0" w:color="auto"/>
        <w:left w:val="none" w:sz="0" w:space="0" w:color="auto"/>
        <w:bottom w:val="none" w:sz="0" w:space="0" w:color="auto"/>
        <w:right w:val="none" w:sz="0" w:space="0" w:color="auto"/>
      </w:divBdr>
    </w:div>
    <w:div w:id="1587416887">
      <w:bodyDiv w:val="1"/>
      <w:marLeft w:val="0"/>
      <w:marRight w:val="0"/>
      <w:marTop w:val="0"/>
      <w:marBottom w:val="0"/>
      <w:divBdr>
        <w:top w:val="none" w:sz="0" w:space="0" w:color="auto"/>
        <w:left w:val="none" w:sz="0" w:space="0" w:color="auto"/>
        <w:bottom w:val="none" w:sz="0" w:space="0" w:color="auto"/>
        <w:right w:val="none" w:sz="0" w:space="0" w:color="auto"/>
      </w:divBdr>
    </w:div>
    <w:div w:id="1631395369">
      <w:bodyDiv w:val="1"/>
      <w:marLeft w:val="0"/>
      <w:marRight w:val="0"/>
      <w:marTop w:val="0"/>
      <w:marBottom w:val="0"/>
      <w:divBdr>
        <w:top w:val="none" w:sz="0" w:space="0" w:color="auto"/>
        <w:left w:val="none" w:sz="0" w:space="0" w:color="auto"/>
        <w:bottom w:val="none" w:sz="0" w:space="0" w:color="auto"/>
        <w:right w:val="none" w:sz="0" w:space="0" w:color="auto"/>
      </w:divBdr>
    </w:div>
    <w:div w:id="1698582639">
      <w:bodyDiv w:val="1"/>
      <w:marLeft w:val="0"/>
      <w:marRight w:val="0"/>
      <w:marTop w:val="0"/>
      <w:marBottom w:val="0"/>
      <w:divBdr>
        <w:top w:val="none" w:sz="0" w:space="0" w:color="auto"/>
        <w:left w:val="none" w:sz="0" w:space="0" w:color="auto"/>
        <w:bottom w:val="none" w:sz="0" w:space="0" w:color="auto"/>
        <w:right w:val="none" w:sz="0" w:space="0" w:color="auto"/>
      </w:divBdr>
    </w:div>
    <w:div w:id="1782263163">
      <w:bodyDiv w:val="1"/>
      <w:marLeft w:val="0"/>
      <w:marRight w:val="0"/>
      <w:marTop w:val="0"/>
      <w:marBottom w:val="0"/>
      <w:divBdr>
        <w:top w:val="none" w:sz="0" w:space="0" w:color="auto"/>
        <w:left w:val="none" w:sz="0" w:space="0" w:color="auto"/>
        <w:bottom w:val="none" w:sz="0" w:space="0" w:color="auto"/>
        <w:right w:val="none" w:sz="0" w:space="0" w:color="auto"/>
      </w:divBdr>
    </w:div>
    <w:div w:id="1839617246">
      <w:bodyDiv w:val="1"/>
      <w:marLeft w:val="0"/>
      <w:marRight w:val="0"/>
      <w:marTop w:val="0"/>
      <w:marBottom w:val="0"/>
      <w:divBdr>
        <w:top w:val="none" w:sz="0" w:space="0" w:color="auto"/>
        <w:left w:val="none" w:sz="0" w:space="0" w:color="auto"/>
        <w:bottom w:val="none" w:sz="0" w:space="0" w:color="auto"/>
        <w:right w:val="none" w:sz="0" w:space="0" w:color="auto"/>
      </w:divBdr>
    </w:div>
    <w:div w:id="1860700426">
      <w:bodyDiv w:val="1"/>
      <w:marLeft w:val="0"/>
      <w:marRight w:val="0"/>
      <w:marTop w:val="0"/>
      <w:marBottom w:val="0"/>
      <w:divBdr>
        <w:top w:val="none" w:sz="0" w:space="0" w:color="auto"/>
        <w:left w:val="none" w:sz="0" w:space="0" w:color="auto"/>
        <w:bottom w:val="none" w:sz="0" w:space="0" w:color="auto"/>
        <w:right w:val="none" w:sz="0" w:space="0" w:color="auto"/>
      </w:divBdr>
    </w:div>
    <w:div w:id="1865097014">
      <w:bodyDiv w:val="1"/>
      <w:marLeft w:val="0"/>
      <w:marRight w:val="0"/>
      <w:marTop w:val="0"/>
      <w:marBottom w:val="0"/>
      <w:divBdr>
        <w:top w:val="none" w:sz="0" w:space="0" w:color="auto"/>
        <w:left w:val="none" w:sz="0" w:space="0" w:color="auto"/>
        <w:bottom w:val="none" w:sz="0" w:space="0" w:color="auto"/>
        <w:right w:val="none" w:sz="0" w:space="0" w:color="auto"/>
      </w:divBdr>
    </w:div>
    <w:div w:id="1888298749">
      <w:bodyDiv w:val="1"/>
      <w:marLeft w:val="0"/>
      <w:marRight w:val="0"/>
      <w:marTop w:val="0"/>
      <w:marBottom w:val="0"/>
      <w:divBdr>
        <w:top w:val="none" w:sz="0" w:space="0" w:color="auto"/>
        <w:left w:val="none" w:sz="0" w:space="0" w:color="auto"/>
        <w:bottom w:val="none" w:sz="0" w:space="0" w:color="auto"/>
        <w:right w:val="none" w:sz="0" w:space="0" w:color="auto"/>
      </w:divBdr>
    </w:div>
    <w:div w:id="1894000187">
      <w:bodyDiv w:val="1"/>
      <w:marLeft w:val="0"/>
      <w:marRight w:val="0"/>
      <w:marTop w:val="0"/>
      <w:marBottom w:val="0"/>
      <w:divBdr>
        <w:top w:val="none" w:sz="0" w:space="0" w:color="auto"/>
        <w:left w:val="none" w:sz="0" w:space="0" w:color="auto"/>
        <w:bottom w:val="none" w:sz="0" w:space="0" w:color="auto"/>
        <w:right w:val="none" w:sz="0" w:space="0" w:color="auto"/>
      </w:divBdr>
    </w:div>
    <w:div w:id="2019112849">
      <w:bodyDiv w:val="1"/>
      <w:marLeft w:val="0"/>
      <w:marRight w:val="0"/>
      <w:marTop w:val="0"/>
      <w:marBottom w:val="0"/>
      <w:divBdr>
        <w:top w:val="none" w:sz="0" w:space="0" w:color="auto"/>
        <w:left w:val="none" w:sz="0" w:space="0" w:color="auto"/>
        <w:bottom w:val="none" w:sz="0" w:space="0" w:color="auto"/>
        <w:right w:val="none" w:sz="0" w:space="0" w:color="auto"/>
      </w:divBdr>
    </w:div>
    <w:div w:id="214388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footer" Target="footer1.xml"/><Relationship Id="rId21" Type="http://schemas.openxmlformats.org/officeDocument/2006/relationships/image" Target="media/image14.emf"/><Relationship Id="rId34" Type="http://schemas.openxmlformats.org/officeDocument/2006/relationships/image" Target="media/image27.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29" Type="http://schemas.openxmlformats.org/officeDocument/2006/relationships/image" Target="media/image22.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345F8-187D-42DC-AD36-6BB8B3D6B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71</Pages>
  <Words>10510</Words>
  <Characters>63066</Characters>
  <Application>Microsoft Office Word</Application>
  <DocSecurity>0</DocSecurity>
  <Lines>525</Lines>
  <Paragraphs>146</Paragraphs>
  <ScaleCrop>false</ScaleCrop>
  <HeadingPairs>
    <vt:vector size="2" baseType="variant">
      <vt:variant>
        <vt:lpstr>Tytuł</vt:lpstr>
      </vt:variant>
      <vt:variant>
        <vt:i4>1</vt:i4>
      </vt:variant>
    </vt:vector>
  </HeadingPairs>
  <TitlesOfParts>
    <vt:vector size="1" baseType="lpstr">
      <vt:lpstr/>
    </vt:vector>
  </TitlesOfParts>
  <Company>PSE S.A.</Company>
  <LinksUpToDate>false</LinksUpToDate>
  <CharactersWithSpaces>73430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Patryk Żak</dc:creator>
  <cp:keywords/>
  <dc:description/>
  <cp:lastModifiedBy>Tomasz Paszek</cp:lastModifiedBy>
  <cp:revision>16</cp:revision>
  <cp:lastPrinted>2019-04-24T05:38:00Z</cp:lastPrinted>
  <dcterms:created xsi:type="dcterms:W3CDTF">2019-09-03T11:49:00Z</dcterms:created>
  <dcterms:modified xsi:type="dcterms:W3CDTF">2025-12-15T11:11:00Z</dcterms:modified>
</cp:coreProperties>
</file>