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75B14" w14:textId="77777777" w:rsidR="00AE2F88" w:rsidRPr="0076070D" w:rsidRDefault="00AE2F88" w:rsidP="00071D0A">
      <w:pPr>
        <w:spacing w:line="360" w:lineRule="auto"/>
        <w:jc w:val="both"/>
        <w:rPr>
          <w:rFonts w:asciiTheme="minorHAnsi" w:hAnsiTheme="minorHAnsi" w:cstheme="minorHAnsi"/>
          <w:color w:val="000000" w:themeColor="text1"/>
        </w:rPr>
      </w:pPr>
      <w:bookmarkStart w:id="0" w:name="_Toc509469833"/>
    </w:p>
    <w:p w14:paraId="53750258" w14:textId="77777777" w:rsidR="00152CBE" w:rsidRPr="0076070D" w:rsidRDefault="00152CBE" w:rsidP="00152CBE">
      <w:pPr>
        <w:spacing w:after="200"/>
        <w:rPr>
          <w:rFonts w:ascii="Calibri Light" w:eastAsia="Times New Roman" w:hAnsi="Calibri Light" w:cs="Arial"/>
          <w:color w:val="000000" w:themeColor="text1"/>
          <w:sz w:val="28"/>
          <w:szCs w:val="28"/>
          <w:lang w:eastAsia="pl-PL"/>
        </w:rPr>
      </w:pPr>
    </w:p>
    <w:p w14:paraId="4AE7BC2A" w14:textId="77777777" w:rsidR="00152CBE" w:rsidRPr="0076070D" w:rsidRDefault="00152CBE" w:rsidP="00152CBE">
      <w:pPr>
        <w:spacing w:after="200"/>
        <w:jc w:val="center"/>
        <w:rPr>
          <w:rFonts w:ascii="Calibri Light" w:eastAsia="Times New Roman" w:hAnsi="Calibri Light" w:cs="Arial"/>
          <w:color w:val="000000" w:themeColor="text1"/>
          <w:sz w:val="32"/>
          <w:szCs w:val="32"/>
          <w:lang w:eastAsia="pl-PL"/>
        </w:rPr>
      </w:pPr>
    </w:p>
    <w:p w14:paraId="372A7B10" w14:textId="77777777" w:rsidR="00152CBE" w:rsidRPr="0076070D" w:rsidRDefault="00152CBE" w:rsidP="00152CBE">
      <w:pPr>
        <w:spacing w:after="200"/>
        <w:jc w:val="center"/>
        <w:rPr>
          <w:rFonts w:ascii="Calibri Light" w:eastAsia="Times New Roman" w:hAnsi="Calibri Light" w:cs="Arial"/>
          <w:color w:val="000000" w:themeColor="text1"/>
          <w:sz w:val="32"/>
          <w:szCs w:val="32"/>
          <w:lang w:eastAsia="pl-PL"/>
        </w:rPr>
      </w:pPr>
    </w:p>
    <w:p w14:paraId="73BFEC8D" w14:textId="1D887BE3" w:rsidR="00152CBE" w:rsidRPr="0076070D" w:rsidRDefault="003B67BA" w:rsidP="00152CBE">
      <w:pPr>
        <w:spacing w:after="200"/>
        <w:jc w:val="center"/>
        <w:rPr>
          <w:rFonts w:ascii="Calibri Light" w:eastAsia="Times New Roman" w:hAnsi="Calibri Light" w:cs="Arial"/>
          <w:color w:val="000000" w:themeColor="text1"/>
          <w:sz w:val="32"/>
          <w:szCs w:val="32"/>
          <w:lang w:eastAsia="pl-PL"/>
        </w:rPr>
      </w:pPr>
      <w:r w:rsidRPr="0076070D">
        <w:rPr>
          <w:rFonts w:ascii="Calibri Light" w:eastAsia="Times New Roman" w:hAnsi="Calibri Light" w:cs="Arial"/>
          <w:color w:val="000000" w:themeColor="text1"/>
          <w:sz w:val="32"/>
          <w:szCs w:val="32"/>
          <w:lang w:eastAsia="pl-PL"/>
        </w:rPr>
        <w:t xml:space="preserve">Wdrożenie wymogów wynikających z </w:t>
      </w:r>
      <w:r w:rsidR="00152CBE" w:rsidRPr="0076070D">
        <w:rPr>
          <w:rFonts w:ascii="Calibri Light" w:eastAsia="Times New Roman" w:hAnsi="Calibri Light" w:cs="Arial"/>
          <w:color w:val="000000" w:themeColor="text1"/>
          <w:sz w:val="32"/>
          <w:szCs w:val="32"/>
          <w:lang w:eastAsia="pl-PL"/>
        </w:rPr>
        <w:t>zapisów Rozporządzenia Komisji (UE) 2016/1447 z dnia 26 sierpnia 2016 r. ustanawiające kodeks sieci określający wymogi dotyczące przyłączenia do sieci systemów wysokiego napięcia prądu stałego oraz modułów parku energii z podłączeniem prądu stałego</w:t>
      </w:r>
    </w:p>
    <w:p w14:paraId="24E2D1F7" w14:textId="77777777" w:rsidR="00152CBE" w:rsidRPr="0076070D" w:rsidRDefault="00152CBE" w:rsidP="00152CBE">
      <w:pPr>
        <w:spacing w:after="200"/>
        <w:rPr>
          <w:rFonts w:ascii="Calibri Light" w:eastAsia="Times New Roman" w:hAnsi="Calibri Light" w:cs="Arial"/>
          <w:color w:val="000000" w:themeColor="text1"/>
          <w:sz w:val="24"/>
          <w:lang w:eastAsia="pl-PL"/>
        </w:rPr>
      </w:pPr>
    </w:p>
    <w:p w14:paraId="2C9DA435" w14:textId="77777777" w:rsidR="00152CBE" w:rsidRPr="0076070D" w:rsidRDefault="00152CBE" w:rsidP="00152CBE">
      <w:pPr>
        <w:spacing w:after="200"/>
        <w:rPr>
          <w:rFonts w:ascii="Calibri Light" w:eastAsia="Times New Roman" w:hAnsi="Calibri Light" w:cs="Arial"/>
          <w:color w:val="000000" w:themeColor="text1"/>
          <w:lang w:eastAsia="pl-PL"/>
        </w:rPr>
      </w:pPr>
    </w:p>
    <w:p w14:paraId="36B156ED" w14:textId="77777777" w:rsidR="00152CBE" w:rsidRPr="0076070D" w:rsidRDefault="00152CBE" w:rsidP="00152CBE">
      <w:pPr>
        <w:spacing w:after="200"/>
        <w:rPr>
          <w:rFonts w:ascii="Calibri Light" w:eastAsia="Times New Roman" w:hAnsi="Calibri Light" w:cs="Arial"/>
          <w:color w:val="000000" w:themeColor="text1"/>
          <w:lang w:eastAsia="pl-PL"/>
        </w:rPr>
      </w:pPr>
    </w:p>
    <w:p w14:paraId="6C4CB9AF" w14:textId="77C8A3FD" w:rsidR="00152CBE" w:rsidRPr="0076070D" w:rsidRDefault="00661B4E" w:rsidP="00152CBE">
      <w:pPr>
        <w:spacing w:after="200"/>
        <w:jc w:val="center"/>
        <w:rPr>
          <w:rFonts w:ascii="Calibri Light" w:hAnsi="Calibri Light" w:cs="Arial"/>
          <w:b/>
          <w:color w:val="000000" w:themeColor="text1"/>
          <w:sz w:val="24"/>
        </w:rPr>
      </w:pPr>
      <w:r w:rsidRPr="0076070D">
        <w:rPr>
          <w:rFonts w:ascii="Calibri Light" w:hAnsi="Calibri Light" w:cs="Arial"/>
          <w:b/>
          <w:color w:val="000000" w:themeColor="text1"/>
          <w:sz w:val="24"/>
        </w:rPr>
        <w:t xml:space="preserve">Wytyczne </w:t>
      </w:r>
      <w:r w:rsidR="00152CBE" w:rsidRPr="0076070D">
        <w:rPr>
          <w:rFonts w:ascii="Calibri Light" w:hAnsi="Calibri Light" w:cs="Arial"/>
          <w:b/>
          <w:color w:val="000000" w:themeColor="text1"/>
          <w:sz w:val="24"/>
        </w:rPr>
        <w:t>Komisj</w:t>
      </w:r>
      <w:r w:rsidRPr="0076070D">
        <w:rPr>
          <w:rFonts w:ascii="Calibri Light" w:hAnsi="Calibri Light" w:cs="Arial"/>
          <w:b/>
          <w:color w:val="000000" w:themeColor="text1"/>
          <w:sz w:val="24"/>
        </w:rPr>
        <w:t>i</w:t>
      </w:r>
      <w:r w:rsidR="00152CBE" w:rsidRPr="0076070D">
        <w:rPr>
          <w:rFonts w:ascii="Calibri Light" w:hAnsi="Calibri Light" w:cs="Arial"/>
          <w:b/>
          <w:color w:val="000000" w:themeColor="text1"/>
          <w:sz w:val="24"/>
        </w:rPr>
        <w:t xml:space="preserve"> ds. opracowania procedury objęcia istniejącego systemu wysokiego napięcia prądu stałego oraz istniejącego modułu parku energii z podłączeniem prądu stałego wymogami NC HVDC w przypadku mo</w:t>
      </w:r>
      <w:r w:rsidR="00D655FE" w:rsidRPr="0076070D">
        <w:rPr>
          <w:rFonts w:ascii="Calibri Light" w:hAnsi="Calibri Light" w:cs="Arial"/>
          <w:b/>
          <w:color w:val="000000" w:themeColor="text1"/>
          <w:sz w:val="24"/>
        </w:rPr>
        <w:t>dernizacji lub wymiany</w:t>
      </w:r>
    </w:p>
    <w:p w14:paraId="3139D8A3" w14:textId="77777777" w:rsidR="00152CBE" w:rsidRPr="0076070D" w:rsidRDefault="00152CBE" w:rsidP="00152CBE">
      <w:pPr>
        <w:spacing w:after="200"/>
        <w:rPr>
          <w:rFonts w:ascii="Calibri Light" w:eastAsia="Times New Roman" w:hAnsi="Calibri Light" w:cs="Arial"/>
          <w:color w:val="000000" w:themeColor="text1"/>
          <w:lang w:eastAsia="pl-PL"/>
        </w:rPr>
      </w:pPr>
      <w:r w:rsidRPr="0076070D">
        <w:rPr>
          <w:rFonts w:ascii="Calibri Light" w:eastAsia="Times New Roman" w:hAnsi="Calibri Light" w:cs="Arial"/>
          <w:noProof/>
          <w:color w:val="000000" w:themeColor="text1"/>
          <w:lang w:eastAsia="pl-PL"/>
        </w:rPr>
        <mc:AlternateContent>
          <mc:Choice Requires="wps">
            <w:drawing>
              <wp:anchor distT="0" distB="0" distL="90170" distR="90170" simplePos="0" relativeHeight="251795456" behindDoc="0" locked="0" layoutInCell="1" allowOverlap="1" wp14:anchorId="076F8596" wp14:editId="5C648197">
                <wp:simplePos x="0" y="0"/>
                <wp:positionH relativeFrom="margin">
                  <wp:align>center</wp:align>
                </wp:positionH>
                <wp:positionV relativeFrom="paragraph">
                  <wp:posOffset>400050</wp:posOffset>
                </wp:positionV>
                <wp:extent cx="5503545" cy="2039620"/>
                <wp:effectExtent l="0" t="0" r="1905" b="17780"/>
                <wp:wrapSquare wrapText="bothSides"/>
                <wp:docPr id="6" name="Ramka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3545" cy="2039620"/>
                        </a:xfrm>
                        <a:prstGeom prst="rect">
                          <a:avLst/>
                        </a:prstGeom>
                        <a:noFill/>
                        <a:ln>
                          <a:noFill/>
                        </a:ln>
                      </wps:spPr>
                      <wps:style>
                        <a:lnRef idx="0">
                          <a:scrgbClr r="0" g="0" b="0"/>
                        </a:lnRef>
                        <a:fillRef idx="0">
                          <a:scrgbClr r="0" g="0" b="0"/>
                        </a:fillRef>
                        <a:effectRef idx="0">
                          <a:scrgbClr r="0" g="0" b="0"/>
                        </a:effectRef>
                        <a:fontRef idx="minor"/>
                      </wps:style>
                      <wps:txbx>
                        <w:txbxContent>
                          <w:p w14:paraId="0FEE6F33" w14:textId="77777777" w:rsidR="00CB6363" w:rsidRDefault="00CB6363" w:rsidP="00152CBE">
                            <w:pPr>
                              <w:pStyle w:val="Zawartoramki"/>
                              <w:rPr>
                                <w:color w:val="000000"/>
                              </w:rPr>
                            </w:pP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rect w14:anchorId="076F8596" id="Ramka3" o:spid="_x0000_s1026" style="position:absolute;margin-left:0;margin-top:31.5pt;width:433.35pt;height:160.6pt;z-index:251795456;visibility:visible;mso-wrap-style:square;mso-width-percent:0;mso-height-percent:0;mso-wrap-distance-left:7.1pt;mso-wrap-distance-top:0;mso-wrap-distance-right:7.1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" filled="f" stroked="f">
                <v:textbox style="mso-fit-shape-to-text:t" inset="0,0,0,0">
                  <w:txbxContent>
                    <w:p w14:paraId="0FEE6F33" w14:textId="77777777" w:rsidR="00CB6363" w:rsidRDefault="00CB6363" w:rsidP="00152CBE">
                      <w:pPr>
                        <w:pStyle w:val="Zawartoramki"/>
                        <w:rPr>
                          <w:color w:val="000000"/>
                        </w:rPr>
                      </w:pPr>
                    </w:p>
                  </w:txbxContent>
                </v:textbox>
                <w10:wrap type="square" anchorx="margin"/>
              </v:rect>
            </w:pict>
          </mc:Fallback>
        </mc:AlternateContent>
      </w:r>
    </w:p>
    <w:p w14:paraId="1338B0F8" w14:textId="77777777" w:rsidR="00152CBE" w:rsidRPr="0076070D" w:rsidRDefault="00152CBE" w:rsidP="00152CBE">
      <w:pPr>
        <w:spacing w:after="200"/>
        <w:rPr>
          <w:rFonts w:ascii="Calibri Light" w:eastAsia="Times New Roman" w:hAnsi="Calibri Light" w:cs="Arial"/>
          <w:color w:val="000000" w:themeColor="text1"/>
          <w:lang w:eastAsia="pl-PL"/>
        </w:rPr>
      </w:pPr>
    </w:p>
    <w:p w14:paraId="00E9E613" w14:textId="3FBC7A9B" w:rsidR="00152CBE" w:rsidRPr="0076070D" w:rsidRDefault="00152CBE" w:rsidP="00152CBE">
      <w:pPr>
        <w:spacing w:after="200"/>
        <w:rPr>
          <w:color w:val="000000" w:themeColor="text1"/>
        </w:rPr>
      </w:pPr>
    </w:p>
    <w:p w14:paraId="282C216C" w14:textId="77777777" w:rsidR="00152CBE" w:rsidRPr="0076070D" w:rsidRDefault="00152CBE" w:rsidP="00152CBE">
      <w:pPr>
        <w:spacing w:after="200"/>
        <w:rPr>
          <w:rFonts w:ascii="Calibri Light" w:hAnsi="Calibri Light" w:cs="Arial"/>
          <w:color w:val="000000" w:themeColor="text1"/>
          <w:lang w:eastAsia="pl-PL"/>
        </w:rPr>
      </w:pPr>
    </w:p>
    <w:p w14:paraId="400B00C1" w14:textId="77777777" w:rsidR="00152CBE" w:rsidRPr="0076070D" w:rsidRDefault="00152CBE" w:rsidP="00152CBE">
      <w:pPr>
        <w:spacing w:after="200"/>
        <w:rPr>
          <w:rFonts w:ascii="Calibri Light" w:hAnsi="Calibri Light" w:cs="Arial"/>
          <w:color w:val="000000" w:themeColor="text1"/>
          <w:lang w:eastAsia="pl-PL"/>
        </w:rPr>
      </w:pPr>
      <w:bookmarkStart w:id="1" w:name="__UnoMark__94_1807911908"/>
      <w:bookmarkEnd w:id="1"/>
    </w:p>
    <w:p w14:paraId="0128CD43" w14:textId="77777777" w:rsidR="00152CBE" w:rsidRPr="0076070D" w:rsidRDefault="00152CBE" w:rsidP="00152CBE">
      <w:pPr>
        <w:spacing w:after="200"/>
        <w:rPr>
          <w:rFonts w:ascii="Calibri Light" w:eastAsia="Times New Roman" w:hAnsi="Calibri Light" w:cs="Arial"/>
          <w:color w:val="000000" w:themeColor="text1"/>
          <w:lang w:eastAsia="pl-PL"/>
        </w:rPr>
      </w:pPr>
    </w:p>
    <w:p w14:paraId="155736BE" w14:textId="77777777" w:rsidR="00152CBE" w:rsidRPr="0076070D" w:rsidRDefault="00152CBE" w:rsidP="00152CBE">
      <w:pPr>
        <w:overflowPunct w:val="0"/>
        <w:rPr>
          <w:rFonts w:ascii="Calibri Light" w:eastAsia="Times New Roman" w:hAnsi="Calibri Light" w:cs="Arial"/>
          <w:color w:val="000000" w:themeColor="text1"/>
          <w:lang w:eastAsia="pl-PL"/>
        </w:rPr>
      </w:pPr>
    </w:p>
    <w:p w14:paraId="4DDBE1BA" w14:textId="77777777" w:rsidR="00152CBE" w:rsidRPr="0076070D" w:rsidRDefault="00152CBE" w:rsidP="00152CBE">
      <w:pPr>
        <w:spacing w:after="160"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br w:type="page"/>
      </w:r>
    </w:p>
    <w:p w14:paraId="7C9DE76D" w14:textId="77777777" w:rsidR="00AE2F88" w:rsidRPr="0076070D" w:rsidRDefault="00AE2F88" w:rsidP="00071D0A">
      <w:pPr>
        <w:spacing w:line="360" w:lineRule="auto"/>
        <w:jc w:val="both"/>
        <w:rPr>
          <w:rFonts w:asciiTheme="minorHAnsi" w:hAnsiTheme="minorHAnsi" w:cstheme="minorHAnsi"/>
          <w:color w:val="000000" w:themeColor="text1"/>
        </w:rPr>
      </w:pPr>
    </w:p>
    <w:p w14:paraId="50C446A5" w14:textId="77777777" w:rsidR="00AE2F88" w:rsidRPr="0076070D" w:rsidRDefault="00AE2F88" w:rsidP="00071D0A">
      <w:pPr>
        <w:spacing w:line="360" w:lineRule="auto"/>
        <w:jc w:val="both"/>
        <w:rPr>
          <w:rFonts w:asciiTheme="minorHAnsi" w:hAnsiTheme="minorHAnsi" w:cstheme="minorHAnsi"/>
          <w:color w:val="000000" w:themeColor="text1"/>
        </w:rPr>
      </w:pPr>
    </w:p>
    <w:bookmarkStart w:id="2" w:name="_Toc47553565" w:displacedByCustomXml="next"/>
    <w:bookmarkStart w:id="3" w:name="_Toc529302898" w:displacedByCustomXml="next"/>
    <w:sdt>
      <w:sdtPr>
        <w:rPr>
          <w:rFonts w:ascii="Calibri" w:eastAsiaTheme="minorHAnsi" w:hAnsi="Calibri" w:cs="Calibri"/>
          <w:color w:val="000000" w:themeColor="text1"/>
          <w:sz w:val="22"/>
          <w:szCs w:val="22"/>
        </w:rPr>
        <w:id w:val="1273211683"/>
        <w:docPartObj>
          <w:docPartGallery w:val="Table of Contents"/>
          <w:docPartUnique/>
        </w:docPartObj>
      </w:sdtPr>
      <w:sdtEndPr>
        <w:rPr>
          <w:b/>
          <w:bCs/>
        </w:rPr>
      </w:sdtEndPr>
      <w:sdtContent>
        <w:p w14:paraId="5DE293D2" w14:textId="1B083BFD" w:rsidR="00A444B0" w:rsidRPr="0076070D" w:rsidRDefault="00A444B0" w:rsidP="00711E32">
          <w:pPr>
            <w:pStyle w:val="Nagwek1"/>
            <w:numPr>
              <w:ilvl w:val="0"/>
              <w:numId w:val="0"/>
            </w:numPr>
            <w:ind w:left="360"/>
            <w:rPr>
              <w:color w:val="000000" w:themeColor="text1"/>
            </w:rPr>
          </w:pPr>
          <w:r w:rsidRPr="0076070D">
            <w:rPr>
              <w:color w:val="000000" w:themeColor="text1"/>
            </w:rPr>
            <w:t>Spis treści</w:t>
          </w:r>
          <w:bookmarkEnd w:id="3"/>
          <w:bookmarkEnd w:id="2"/>
        </w:p>
        <w:p w14:paraId="69B23959" w14:textId="217A0069" w:rsidR="00ED2D4E" w:rsidRDefault="00A444B0">
          <w:pPr>
            <w:pStyle w:val="Spistreci1"/>
            <w:rPr>
              <w:rFonts w:cstheme="minorBidi"/>
              <w:noProof/>
            </w:rPr>
          </w:pPr>
          <w:r w:rsidRPr="0076070D">
            <w:rPr>
              <w:b/>
              <w:bCs/>
              <w:color w:val="000000" w:themeColor="text1"/>
            </w:rPr>
            <w:fldChar w:fldCharType="begin"/>
          </w:r>
          <w:r w:rsidRPr="0076070D">
            <w:rPr>
              <w:b/>
              <w:bCs/>
              <w:color w:val="000000" w:themeColor="text1"/>
            </w:rPr>
            <w:instrText xml:space="preserve"> TOC \o "1-4" \h \z \u </w:instrText>
          </w:r>
          <w:r w:rsidRPr="0076070D">
            <w:rPr>
              <w:b/>
              <w:bCs/>
              <w:color w:val="000000" w:themeColor="text1"/>
            </w:rPr>
            <w:fldChar w:fldCharType="separate"/>
          </w:r>
          <w:hyperlink w:anchor="_Toc47553565" w:history="1">
            <w:r w:rsidR="00ED2D4E" w:rsidRPr="006F4F8B">
              <w:rPr>
                <w:rStyle w:val="Hipercze"/>
                <w:noProof/>
              </w:rPr>
              <w:t>Spis treści</w:t>
            </w:r>
            <w:r w:rsidR="00ED2D4E">
              <w:rPr>
                <w:noProof/>
                <w:webHidden/>
              </w:rPr>
              <w:tab/>
            </w:r>
            <w:r w:rsidR="00ED2D4E">
              <w:rPr>
                <w:noProof/>
                <w:webHidden/>
              </w:rPr>
              <w:fldChar w:fldCharType="begin"/>
            </w:r>
            <w:r w:rsidR="00ED2D4E">
              <w:rPr>
                <w:noProof/>
                <w:webHidden/>
              </w:rPr>
              <w:instrText xml:space="preserve"> PAGEREF _Toc47553565 \h </w:instrText>
            </w:r>
            <w:r w:rsidR="00ED2D4E">
              <w:rPr>
                <w:noProof/>
                <w:webHidden/>
              </w:rPr>
            </w:r>
            <w:r w:rsidR="00ED2D4E">
              <w:rPr>
                <w:noProof/>
                <w:webHidden/>
              </w:rPr>
              <w:fldChar w:fldCharType="separate"/>
            </w:r>
            <w:r w:rsidR="00ED2D4E">
              <w:rPr>
                <w:noProof/>
                <w:webHidden/>
              </w:rPr>
              <w:t>2</w:t>
            </w:r>
            <w:r w:rsidR="00ED2D4E">
              <w:rPr>
                <w:noProof/>
                <w:webHidden/>
              </w:rPr>
              <w:fldChar w:fldCharType="end"/>
            </w:r>
          </w:hyperlink>
        </w:p>
        <w:p w14:paraId="754EF175" w14:textId="5AD7CB73" w:rsidR="00ED2D4E" w:rsidRDefault="00ED2D4E">
          <w:pPr>
            <w:pStyle w:val="Spistreci1"/>
            <w:rPr>
              <w:rFonts w:cstheme="minorBidi"/>
              <w:noProof/>
            </w:rPr>
          </w:pPr>
          <w:hyperlink w:anchor="_Toc47553566" w:history="1">
            <w:r w:rsidRPr="006F4F8B">
              <w:rPr>
                <w:rStyle w:val="Hipercze"/>
                <w:rFonts w:cs="Calibri Light"/>
                <w:bCs/>
                <w:noProof/>
              </w:rPr>
              <w:t>1.</w:t>
            </w:r>
            <w:r>
              <w:rPr>
                <w:rFonts w:cstheme="minorBidi"/>
                <w:noProof/>
              </w:rPr>
              <w:tab/>
            </w:r>
            <w:r w:rsidRPr="006F4F8B">
              <w:rPr>
                <w:rStyle w:val="Hipercze"/>
                <w:noProof/>
              </w:rPr>
              <w:t>Cel Komisji:</w:t>
            </w:r>
            <w:r>
              <w:rPr>
                <w:noProof/>
                <w:webHidden/>
              </w:rPr>
              <w:tab/>
            </w:r>
            <w:r>
              <w:rPr>
                <w:noProof/>
                <w:webHidden/>
              </w:rPr>
              <w:fldChar w:fldCharType="begin"/>
            </w:r>
            <w:r>
              <w:rPr>
                <w:noProof/>
                <w:webHidden/>
              </w:rPr>
              <w:instrText xml:space="preserve"> PAGEREF _Toc47553566 \h </w:instrText>
            </w:r>
            <w:r>
              <w:rPr>
                <w:noProof/>
                <w:webHidden/>
              </w:rPr>
            </w:r>
            <w:r>
              <w:rPr>
                <w:noProof/>
                <w:webHidden/>
              </w:rPr>
              <w:fldChar w:fldCharType="separate"/>
            </w:r>
            <w:r>
              <w:rPr>
                <w:noProof/>
                <w:webHidden/>
              </w:rPr>
              <w:t>4</w:t>
            </w:r>
            <w:r>
              <w:rPr>
                <w:noProof/>
                <w:webHidden/>
              </w:rPr>
              <w:fldChar w:fldCharType="end"/>
            </w:r>
          </w:hyperlink>
        </w:p>
        <w:p w14:paraId="70920572" w14:textId="19112DE4" w:rsidR="00ED2D4E" w:rsidRDefault="00ED2D4E">
          <w:pPr>
            <w:pStyle w:val="Spistreci2"/>
            <w:rPr>
              <w:rFonts w:cstheme="minorBidi"/>
              <w:noProof/>
            </w:rPr>
          </w:pPr>
          <w:hyperlink w:anchor="_Toc47553567" w:history="1">
            <w:r w:rsidRPr="006F4F8B">
              <w:rPr>
                <w:rStyle w:val="Hipercze"/>
                <w:noProof/>
                <w14:scene3d>
                  <w14:camera w14:prst="orthographicFront"/>
                  <w14:lightRig w14:rig="threePt" w14:dir="t">
                    <w14:rot w14:lat="0" w14:lon="0" w14:rev="0"/>
                  </w14:lightRig>
                </w14:scene3d>
              </w:rPr>
              <w:t>1.1.</w:t>
            </w:r>
            <w:r>
              <w:rPr>
                <w:rFonts w:cstheme="minorBidi"/>
                <w:noProof/>
              </w:rPr>
              <w:tab/>
            </w:r>
            <w:r w:rsidRPr="006F4F8B">
              <w:rPr>
                <w:rStyle w:val="Hipercze"/>
                <w:noProof/>
              </w:rPr>
              <w:t>Podstawa prawna:</w:t>
            </w:r>
            <w:r>
              <w:rPr>
                <w:noProof/>
                <w:webHidden/>
              </w:rPr>
              <w:tab/>
            </w:r>
            <w:r>
              <w:rPr>
                <w:noProof/>
                <w:webHidden/>
              </w:rPr>
              <w:fldChar w:fldCharType="begin"/>
            </w:r>
            <w:r>
              <w:rPr>
                <w:noProof/>
                <w:webHidden/>
              </w:rPr>
              <w:instrText xml:space="preserve"> PAGEREF _Toc47553567 \h </w:instrText>
            </w:r>
            <w:r>
              <w:rPr>
                <w:noProof/>
                <w:webHidden/>
              </w:rPr>
            </w:r>
            <w:r>
              <w:rPr>
                <w:noProof/>
                <w:webHidden/>
              </w:rPr>
              <w:fldChar w:fldCharType="separate"/>
            </w:r>
            <w:r>
              <w:rPr>
                <w:noProof/>
                <w:webHidden/>
              </w:rPr>
              <w:t>4</w:t>
            </w:r>
            <w:r>
              <w:rPr>
                <w:noProof/>
                <w:webHidden/>
              </w:rPr>
              <w:fldChar w:fldCharType="end"/>
            </w:r>
          </w:hyperlink>
        </w:p>
        <w:p w14:paraId="2CE7CEA4" w14:textId="22C5206B" w:rsidR="00ED2D4E" w:rsidRDefault="00ED2D4E">
          <w:pPr>
            <w:pStyle w:val="Spistreci3"/>
            <w:rPr>
              <w:rFonts w:cstheme="minorBidi"/>
              <w:noProof/>
            </w:rPr>
          </w:pPr>
          <w:hyperlink w:anchor="_Toc47553568" w:history="1">
            <w:r w:rsidRPr="006F4F8B">
              <w:rPr>
                <w:rStyle w:val="Hipercze"/>
                <w:noProof/>
                <w14:scene3d>
                  <w14:camera w14:prst="orthographicFront"/>
                  <w14:lightRig w14:rig="threePt" w14:dir="t">
                    <w14:rot w14:lat="0" w14:lon="0" w14:rev="0"/>
                  </w14:lightRig>
                </w14:scene3d>
              </w:rPr>
              <w:t>1.1.1.</w:t>
            </w:r>
            <w:r>
              <w:rPr>
                <w:rFonts w:cstheme="minorBidi"/>
                <w:noProof/>
              </w:rPr>
              <w:tab/>
            </w:r>
            <w:r w:rsidRPr="006F4F8B">
              <w:rPr>
                <w:rStyle w:val="Hipercze"/>
                <w:noProof/>
              </w:rPr>
              <w:t>NC HVDC - Motyw 8</w:t>
            </w:r>
            <w:r>
              <w:rPr>
                <w:noProof/>
                <w:webHidden/>
              </w:rPr>
              <w:tab/>
            </w:r>
            <w:r>
              <w:rPr>
                <w:noProof/>
                <w:webHidden/>
              </w:rPr>
              <w:fldChar w:fldCharType="begin"/>
            </w:r>
            <w:r>
              <w:rPr>
                <w:noProof/>
                <w:webHidden/>
              </w:rPr>
              <w:instrText xml:space="preserve"> PAGEREF _Toc47553568 \h </w:instrText>
            </w:r>
            <w:r>
              <w:rPr>
                <w:noProof/>
                <w:webHidden/>
              </w:rPr>
            </w:r>
            <w:r>
              <w:rPr>
                <w:noProof/>
                <w:webHidden/>
              </w:rPr>
              <w:fldChar w:fldCharType="separate"/>
            </w:r>
            <w:r>
              <w:rPr>
                <w:noProof/>
                <w:webHidden/>
              </w:rPr>
              <w:t>4</w:t>
            </w:r>
            <w:r>
              <w:rPr>
                <w:noProof/>
                <w:webHidden/>
              </w:rPr>
              <w:fldChar w:fldCharType="end"/>
            </w:r>
          </w:hyperlink>
        </w:p>
        <w:p w14:paraId="53EF3687" w14:textId="4FFCC894" w:rsidR="00ED2D4E" w:rsidRDefault="00ED2D4E">
          <w:pPr>
            <w:pStyle w:val="Spistreci3"/>
            <w:rPr>
              <w:rFonts w:cstheme="minorBidi"/>
              <w:noProof/>
            </w:rPr>
          </w:pPr>
          <w:hyperlink w:anchor="_Toc47553569" w:history="1">
            <w:r w:rsidRPr="006F4F8B">
              <w:rPr>
                <w:rStyle w:val="Hipercze"/>
                <w:noProof/>
                <w:lang w:val="en-US"/>
                <w14:scene3d>
                  <w14:camera w14:prst="orthographicFront"/>
                  <w14:lightRig w14:rig="threePt" w14:dir="t">
                    <w14:rot w14:lat="0" w14:lon="0" w14:rev="0"/>
                  </w14:lightRig>
                </w14:scene3d>
              </w:rPr>
              <w:t>1.1.2.</w:t>
            </w:r>
            <w:r>
              <w:rPr>
                <w:rFonts w:cstheme="minorBidi"/>
                <w:noProof/>
              </w:rPr>
              <w:tab/>
            </w:r>
            <w:r w:rsidRPr="006F4F8B">
              <w:rPr>
                <w:rStyle w:val="Hipercze"/>
                <w:noProof/>
                <w:lang w:val="en-US"/>
              </w:rPr>
              <w:t>NC HVDC - art. 4 ust. 1 lit. a)</w:t>
            </w:r>
            <w:r>
              <w:rPr>
                <w:noProof/>
                <w:webHidden/>
              </w:rPr>
              <w:tab/>
            </w:r>
            <w:r>
              <w:rPr>
                <w:noProof/>
                <w:webHidden/>
              </w:rPr>
              <w:fldChar w:fldCharType="begin"/>
            </w:r>
            <w:r>
              <w:rPr>
                <w:noProof/>
                <w:webHidden/>
              </w:rPr>
              <w:instrText xml:space="preserve"> PAGEREF _Toc47553569 \h </w:instrText>
            </w:r>
            <w:r>
              <w:rPr>
                <w:noProof/>
                <w:webHidden/>
              </w:rPr>
            </w:r>
            <w:r>
              <w:rPr>
                <w:noProof/>
                <w:webHidden/>
              </w:rPr>
              <w:fldChar w:fldCharType="separate"/>
            </w:r>
            <w:r>
              <w:rPr>
                <w:noProof/>
                <w:webHidden/>
              </w:rPr>
              <w:t>5</w:t>
            </w:r>
            <w:r>
              <w:rPr>
                <w:noProof/>
                <w:webHidden/>
              </w:rPr>
              <w:fldChar w:fldCharType="end"/>
            </w:r>
          </w:hyperlink>
        </w:p>
        <w:p w14:paraId="1B0BC7CA" w14:textId="2DCDE05D" w:rsidR="00ED2D4E" w:rsidRDefault="00ED2D4E">
          <w:pPr>
            <w:pStyle w:val="Spistreci1"/>
            <w:rPr>
              <w:rFonts w:cstheme="minorBidi"/>
              <w:noProof/>
            </w:rPr>
          </w:pPr>
          <w:hyperlink w:anchor="_Toc47553570" w:history="1">
            <w:r w:rsidRPr="006F4F8B">
              <w:rPr>
                <w:rStyle w:val="Hipercze"/>
                <w:rFonts w:cs="Calibri Light"/>
                <w:bCs/>
                <w:noProof/>
              </w:rPr>
              <w:t>2.</w:t>
            </w:r>
            <w:r>
              <w:rPr>
                <w:rFonts w:cstheme="minorBidi"/>
                <w:noProof/>
              </w:rPr>
              <w:tab/>
            </w:r>
            <w:r w:rsidRPr="006F4F8B">
              <w:rPr>
                <w:rStyle w:val="Hipercze"/>
                <w:noProof/>
              </w:rPr>
              <w:t>Zadania Komisji</w:t>
            </w:r>
            <w:r>
              <w:rPr>
                <w:noProof/>
                <w:webHidden/>
              </w:rPr>
              <w:tab/>
            </w:r>
            <w:r>
              <w:rPr>
                <w:noProof/>
                <w:webHidden/>
              </w:rPr>
              <w:fldChar w:fldCharType="begin"/>
            </w:r>
            <w:r>
              <w:rPr>
                <w:noProof/>
                <w:webHidden/>
              </w:rPr>
              <w:instrText xml:space="preserve"> PAGEREF _Toc47553570 \h </w:instrText>
            </w:r>
            <w:r>
              <w:rPr>
                <w:noProof/>
                <w:webHidden/>
              </w:rPr>
            </w:r>
            <w:r>
              <w:rPr>
                <w:noProof/>
                <w:webHidden/>
              </w:rPr>
              <w:fldChar w:fldCharType="separate"/>
            </w:r>
            <w:r>
              <w:rPr>
                <w:noProof/>
                <w:webHidden/>
              </w:rPr>
              <w:t>5</w:t>
            </w:r>
            <w:r>
              <w:rPr>
                <w:noProof/>
                <w:webHidden/>
              </w:rPr>
              <w:fldChar w:fldCharType="end"/>
            </w:r>
          </w:hyperlink>
        </w:p>
        <w:p w14:paraId="2DFC55B1" w14:textId="1D918442" w:rsidR="00ED2D4E" w:rsidRDefault="00ED2D4E">
          <w:pPr>
            <w:pStyle w:val="Spistreci1"/>
            <w:rPr>
              <w:rFonts w:cstheme="minorBidi"/>
              <w:noProof/>
            </w:rPr>
          </w:pPr>
          <w:hyperlink w:anchor="_Toc47553571" w:history="1">
            <w:r w:rsidRPr="006F4F8B">
              <w:rPr>
                <w:rStyle w:val="Hipercze"/>
                <w:rFonts w:cs="Calibri Light"/>
                <w:bCs/>
                <w:noProof/>
              </w:rPr>
              <w:t>3.</w:t>
            </w:r>
            <w:r>
              <w:rPr>
                <w:rFonts w:cstheme="minorBidi"/>
                <w:noProof/>
              </w:rPr>
              <w:tab/>
            </w:r>
            <w:r w:rsidRPr="006F4F8B">
              <w:rPr>
                <w:rStyle w:val="Hipercze"/>
                <w:noProof/>
              </w:rPr>
              <w:t>Inwentaryzacja obecnych praktyk w ramach modernizacji/remontów istniejących systemów HVDC oraz istniejących PPM DC</w:t>
            </w:r>
            <w:r>
              <w:rPr>
                <w:noProof/>
                <w:webHidden/>
              </w:rPr>
              <w:tab/>
            </w:r>
            <w:r>
              <w:rPr>
                <w:noProof/>
                <w:webHidden/>
              </w:rPr>
              <w:fldChar w:fldCharType="begin"/>
            </w:r>
            <w:r>
              <w:rPr>
                <w:noProof/>
                <w:webHidden/>
              </w:rPr>
              <w:instrText xml:space="preserve"> PAGEREF _Toc47553571 \h </w:instrText>
            </w:r>
            <w:r>
              <w:rPr>
                <w:noProof/>
                <w:webHidden/>
              </w:rPr>
            </w:r>
            <w:r>
              <w:rPr>
                <w:noProof/>
                <w:webHidden/>
              </w:rPr>
              <w:fldChar w:fldCharType="separate"/>
            </w:r>
            <w:r>
              <w:rPr>
                <w:noProof/>
                <w:webHidden/>
              </w:rPr>
              <w:t>6</w:t>
            </w:r>
            <w:r>
              <w:rPr>
                <w:noProof/>
                <w:webHidden/>
              </w:rPr>
              <w:fldChar w:fldCharType="end"/>
            </w:r>
          </w:hyperlink>
        </w:p>
        <w:p w14:paraId="447041D0" w14:textId="044AA179" w:rsidR="00ED2D4E" w:rsidRDefault="00ED2D4E">
          <w:pPr>
            <w:pStyle w:val="Spistreci1"/>
            <w:rPr>
              <w:rFonts w:cstheme="minorBidi"/>
              <w:noProof/>
            </w:rPr>
          </w:pPr>
          <w:hyperlink w:anchor="_Toc47553572" w:history="1">
            <w:r w:rsidRPr="006F4F8B">
              <w:rPr>
                <w:rStyle w:val="Hipercze"/>
                <w:rFonts w:cs="Calibri Light"/>
                <w:bCs/>
                <w:noProof/>
              </w:rPr>
              <w:t>4.</w:t>
            </w:r>
            <w:r>
              <w:rPr>
                <w:rFonts w:cstheme="minorBidi"/>
                <w:noProof/>
              </w:rPr>
              <w:tab/>
            </w:r>
            <w:r w:rsidRPr="006F4F8B">
              <w:rPr>
                <w:rStyle w:val="Hipercze"/>
                <w:noProof/>
              </w:rPr>
              <w:t>Określenie początku obowiązywania procedury objęcia istniejących systemów HVDC oraz istniejących PPM DC wymogami NC HVDC w przypadku modernizacji lub wymiany</w:t>
            </w:r>
            <w:r>
              <w:rPr>
                <w:noProof/>
                <w:webHidden/>
              </w:rPr>
              <w:tab/>
            </w:r>
            <w:r>
              <w:rPr>
                <w:noProof/>
                <w:webHidden/>
              </w:rPr>
              <w:fldChar w:fldCharType="begin"/>
            </w:r>
            <w:r>
              <w:rPr>
                <w:noProof/>
                <w:webHidden/>
              </w:rPr>
              <w:instrText xml:space="preserve"> PAGEREF _Toc47553572 \h </w:instrText>
            </w:r>
            <w:r>
              <w:rPr>
                <w:noProof/>
                <w:webHidden/>
              </w:rPr>
            </w:r>
            <w:r>
              <w:rPr>
                <w:noProof/>
                <w:webHidden/>
              </w:rPr>
              <w:fldChar w:fldCharType="separate"/>
            </w:r>
            <w:r>
              <w:rPr>
                <w:noProof/>
                <w:webHidden/>
              </w:rPr>
              <w:t>6</w:t>
            </w:r>
            <w:r>
              <w:rPr>
                <w:noProof/>
                <w:webHidden/>
              </w:rPr>
              <w:fldChar w:fldCharType="end"/>
            </w:r>
          </w:hyperlink>
        </w:p>
        <w:p w14:paraId="2199B297" w14:textId="6BE943D3" w:rsidR="00ED2D4E" w:rsidRDefault="00ED2D4E">
          <w:pPr>
            <w:pStyle w:val="Spistreci1"/>
            <w:rPr>
              <w:rFonts w:cstheme="minorBidi"/>
              <w:noProof/>
            </w:rPr>
          </w:pPr>
          <w:hyperlink w:anchor="_Toc47553573" w:history="1">
            <w:r w:rsidRPr="006F4F8B">
              <w:rPr>
                <w:rStyle w:val="Hipercze"/>
                <w:rFonts w:cs="Calibri Light"/>
                <w:bCs/>
                <w:noProof/>
              </w:rPr>
              <w:t>5.</w:t>
            </w:r>
            <w:r>
              <w:rPr>
                <w:rFonts w:cstheme="minorBidi"/>
                <w:noProof/>
              </w:rPr>
              <w:tab/>
            </w:r>
            <w:r w:rsidRPr="006F4F8B">
              <w:rPr>
                <w:rStyle w:val="Hipercze"/>
                <w:noProof/>
              </w:rPr>
              <w:t>Zdefiniowanie modernizacji/remontu/przebudowy/wymiany/ odtworzenia w ramach procedury objęcia istniejącego systemu HVDC lub istniejącego PPM DC wymogami NC HVDC w przypadku modernizacji lub wymiany</w:t>
            </w:r>
            <w:r>
              <w:rPr>
                <w:noProof/>
                <w:webHidden/>
              </w:rPr>
              <w:tab/>
            </w:r>
            <w:r>
              <w:rPr>
                <w:noProof/>
                <w:webHidden/>
              </w:rPr>
              <w:fldChar w:fldCharType="begin"/>
            </w:r>
            <w:r>
              <w:rPr>
                <w:noProof/>
                <w:webHidden/>
              </w:rPr>
              <w:instrText xml:space="preserve"> PAGEREF _Toc47553573 \h </w:instrText>
            </w:r>
            <w:r>
              <w:rPr>
                <w:noProof/>
                <w:webHidden/>
              </w:rPr>
            </w:r>
            <w:r>
              <w:rPr>
                <w:noProof/>
                <w:webHidden/>
              </w:rPr>
              <w:fldChar w:fldCharType="separate"/>
            </w:r>
            <w:r>
              <w:rPr>
                <w:noProof/>
                <w:webHidden/>
              </w:rPr>
              <w:t>6</w:t>
            </w:r>
            <w:r>
              <w:rPr>
                <w:noProof/>
                <w:webHidden/>
              </w:rPr>
              <w:fldChar w:fldCharType="end"/>
            </w:r>
          </w:hyperlink>
        </w:p>
        <w:p w14:paraId="2064FF28" w14:textId="2A7242DE" w:rsidR="00ED2D4E" w:rsidRDefault="00ED2D4E">
          <w:pPr>
            <w:pStyle w:val="Spistreci2"/>
            <w:rPr>
              <w:rFonts w:cstheme="minorBidi"/>
              <w:noProof/>
            </w:rPr>
          </w:pPr>
          <w:hyperlink w:anchor="_Toc47553574" w:history="1">
            <w:r w:rsidRPr="006F4F8B">
              <w:rPr>
                <w:rStyle w:val="Hipercze"/>
                <w:noProof/>
                <w14:scene3d>
                  <w14:camera w14:prst="orthographicFront"/>
                  <w14:lightRig w14:rig="threePt" w14:dir="t">
                    <w14:rot w14:lat="0" w14:lon="0" w14:rev="0"/>
                  </w14:lightRig>
                </w14:scene3d>
              </w:rPr>
              <w:t>5.1.</w:t>
            </w:r>
            <w:r>
              <w:rPr>
                <w:rFonts w:cstheme="minorBidi"/>
                <w:noProof/>
              </w:rPr>
              <w:tab/>
            </w:r>
            <w:r w:rsidRPr="006F4F8B">
              <w:rPr>
                <w:rStyle w:val="Hipercze"/>
                <w:noProof/>
              </w:rPr>
              <w:t>Inwentaryzacja obecnych praktyk</w:t>
            </w:r>
            <w:r>
              <w:rPr>
                <w:noProof/>
                <w:webHidden/>
              </w:rPr>
              <w:tab/>
            </w:r>
            <w:r>
              <w:rPr>
                <w:noProof/>
                <w:webHidden/>
              </w:rPr>
              <w:fldChar w:fldCharType="begin"/>
            </w:r>
            <w:r>
              <w:rPr>
                <w:noProof/>
                <w:webHidden/>
              </w:rPr>
              <w:instrText xml:space="preserve"> PAGEREF _Toc47553574 \h </w:instrText>
            </w:r>
            <w:r>
              <w:rPr>
                <w:noProof/>
                <w:webHidden/>
              </w:rPr>
            </w:r>
            <w:r>
              <w:rPr>
                <w:noProof/>
                <w:webHidden/>
              </w:rPr>
              <w:fldChar w:fldCharType="separate"/>
            </w:r>
            <w:r>
              <w:rPr>
                <w:noProof/>
                <w:webHidden/>
              </w:rPr>
              <w:t>7</w:t>
            </w:r>
            <w:r>
              <w:rPr>
                <w:noProof/>
                <w:webHidden/>
              </w:rPr>
              <w:fldChar w:fldCharType="end"/>
            </w:r>
          </w:hyperlink>
        </w:p>
        <w:p w14:paraId="5D9D7320" w14:textId="3021248E" w:rsidR="00ED2D4E" w:rsidRDefault="00ED2D4E">
          <w:pPr>
            <w:pStyle w:val="Spistreci2"/>
            <w:rPr>
              <w:rFonts w:cstheme="minorBidi"/>
              <w:noProof/>
            </w:rPr>
          </w:pPr>
          <w:hyperlink w:anchor="_Toc47553575" w:history="1">
            <w:r w:rsidRPr="006F4F8B">
              <w:rPr>
                <w:rStyle w:val="Hipercze"/>
                <w:noProof/>
                <w14:scene3d>
                  <w14:camera w14:prst="orthographicFront"/>
                  <w14:lightRig w14:rig="threePt" w14:dir="t">
                    <w14:rot w14:lat="0" w14:lon="0" w14:rev="0"/>
                  </w14:lightRig>
                </w14:scene3d>
              </w:rPr>
              <w:t>5.2.</w:t>
            </w:r>
            <w:r>
              <w:rPr>
                <w:rFonts w:cstheme="minorBidi"/>
                <w:noProof/>
              </w:rPr>
              <w:tab/>
            </w:r>
            <w:r w:rsidRPr="006F4F8B">
              <w:rPr>
                <w:rStyle w:val="Hipercze"/>
                <w:noProof/>
              </w:rPr>
              <w:t>Definicje</w:t>
            </w:r>
            <w:r>
              <w:rPr>
                <w:noProof/>
                <w:webHidden/>
              </w:rPr>
              <w:tab/>
            </w:r>
            <w:r>
              <w:rPr>
                <w:noProof/>
                <w:webHidden/>
              </w:rPr>
              <w:fldChar w:fldCharType="begin"/>
            </w:r>
            <w:r>
              <w:rPr>
                <w:noProof/>
                <w:webHidden/>
              </w:rPr>
              <w:instrText xml:space="preserve"> PAGEREF _Toc47553575 \h </w:instrText>
            </w:r>
            <w:r>
              <w:rPr>
                <w:noProof/>
                <w:webHidden/>
              </w:rPr>
            </w:r>
            <w:r>
              <w:rPr>
                <w:noProof/>
                <w:webHidden/>
              </w:rPr>
              <w:fldChar w:fldCharType="separate"/>
            </w:r>
            <w:r>
              <w:rPr>
                <w:noProof/>
                <w:webHidden/>
              </w:rPr>
              <w:t>9</w:t>
            </w:r>
            <w:r>
              <w:rPr>
                <w:noProof/>
                <w:webHidden/>
              </w:rPr>
              <w:fldChar w:fldCharType="end"/>
            </w:r>
          </w:hyperlink>
        </w:p>
        <w:p w14:paraId="7C568B68" w14:textId="73B2C9D4" w:rsidR="00ED2D4E" w:rsidRDefault="00ED2D4E">
          <w:pPr>
            <w:pStyle w:val="Spistreci2"/>
            <w:rPr>
              <w:rFonts w:cstheme="minorBidi"/>
              <w:noProof/>
            </w:rPr>
          </w:pPr>
          <w:hyperlink w:anchor="_Toc47553576" w:history="1">
            <w:r w:rsidRPr="006F4F8B">
              <w:rPr>
                <w:rStyle w:val="Hipercze"/>
                <w:noProof/>
                <w14:scene3d>
                  <w14:camera w14:prst="orthographicFront"/>
                  <w14:lightRig w14:rig="threePt" w14:dir="t">
                    <w14:rot w14:lat="0" w14:lon="0" w14:rev="0"/>
                  </w14:lightRig>
                </w14:scene3d>
              </w:rPr>
              <w:t>5.3.</w:t>
            </w:r>
            <w:r>
              <w:rPr>
                <w:rFonts w:cstheme="minorBidi"/>
                <w:noProof/>
              </w:rPr>
              <w:tab/>
            </w:r>
            <w:r w:rsidRPr="006F4F8B">
              <w:rPr>
                <w:rStyle w:val="Hipercze"/>
                <w:noProof/>
              </w:rPr>
              <w:t>Ocena właściwego operatora systemu dla zakresu modernizacji lub wymiany</w:t>
            </w:r>
            <w:r>
              <w:rPr>
                <w:noProof/>
                <w:webHidden/>
              </w:rPr>
              <w:tab/>
            </w:r>
            <w:r>
              <w:rPr>
                <w:noProof/>
                <w:webHidden/>
              </w:rPr>
              <w:fldChar w:fldCharType="begin"/>
            </w:r>
            <w:r>
              <w:rPr>
                <w:noProof/>
                <w:webHidden/>
              </w:rPr>
              <w:instrText xml:space="preserve"> PAGEREF _Toc47553576 \h </w:instrText>
            </w:r>
            <w:r>
              <w:rPr>
                <w:noProof/>
                <w:webHidden/>
              </w:rPr>
            </w:r>
            <w:r>
              <w:rPr>
                <w:noProof/>
                <w:webHidden/>
              </w:rPr>
              <w:fldChar w:fldCharType="separate"/>
            </w:r>
            <w:r>
              <w:rPr>
                <w:noProof/>
                <w:webHidden/>
              </w:rPr>
              <w:t>10</w:t>
            </w:r>
            <w:r>
              <w:rPr>
                <w:noProof/>
                <w:webHidden/>
              </w:rPr>
              <w:fldChar w:fldCharType="end"/>
            </w:r>
          </w:hyperlink>
        </w:p>
        <w:p w14:paraId="1F2F0D7E" w14:textId="1A80D8E9" w:rsidR="00ED2D4E" w:rsidRDefault="00ED2D4E">
          <w:pPr>
            <w:pStyle w:val="Spistreci3"/>
            <w:rPr>
              <w:rFonts w:cstheme="minorBidi"/>
              <w:noProof/>
            </w:rPr>
          </w:pPr>
          <w:hyperlink w:anchor="_Toc47553577" w:history="1">
            <w:r w:rsidRPr="006F4F8B">
              <w:rPr>
                <w:rStyle w:val="Hipercze"/>
                <w:noProof/>
                <w14:scene3d>
                  <w14:camera w14:prst="orthographicFront"/>
                  <w14:lightRig w14:rig="threePt" w14:dir="t">
                    <w14:rot w14:lat="0" w14:lon="0" w14:rev="0"/>
                  </w14:lightRig>
                </w14:scene3d>
              </w:rPr>
              <w:t>5.3.1.</w:t>
            </w:r>
            <w:r>
              <w:rPr>
                <w:rFonts w:cstheme="minorBidi"/>
                <w:noProof/>
              </w:rPr>
              <w:tab/>
            </w:r>
            <w:r w:rsidRPr="006F4F8B">
              <w:rPr>
                <w:rStyle w:val="Hipercze"/>
                <w:noProof/>
              </w:rPr>
              <w:t>Ocena właściwego operatora systemu dla zakresu modernizacji lub wymiany istniejącego systemu HVDC</w:t>
            </w:r>
            <w:r>
              <w:rPr>
                <w:noProof/>
                <w:webHidden/>
              </w:rPr>
              <w:tab/>
            </w:r>
            <w:r>
              <w:rPr>
                <w:noProof/>
                <w:webHidden/>
              </w:rPr>
              <w:fldChar w:fldCharType="begin"/>
            </w:r>
            <w:r>
              <w:rPr>
                <w:noProof/>
                <w:webHidden/>
              </w:rPr>
              <w:instrText xml:space="preserve"> PAGEREF _Toc47553577 \h </w:instrText>
            </w:r>
            <w:r>
              <w:rPr>
                <w:noProof/>
                <w:webHidden/>
              </w:rPr>
            </w:r>
            <w:r>
              <w:rPr>
                <w:noProof/>
                <w:webHidden/>
              </w:rPr>
              <w:fldChar w:fldCharType="separate"/>
            </w:r>
            <w:r>
              <w:rPr>
                <w:noProof/>
                <w:webHidden/>
              </w:rPr>
              <w:t>10</w:t>
            </w:r>
            <w:r>
              <w:rPr>
                <w:noProof/>
                <w:webHidden/>
              </w:rPr>
              <w:fldChar w:fldCharType="end"/>
            </w:r>
          </w:hyperlink>
        </w:p>
        <w:p w14:paraId="6B256639" w14:textId="23F80A73" w:rsidR="00ED2D4E" w:rsidRDefault="00ED2D4E">
          <w:pPr>
            <w:pStyle w:val="Spistreci3"/>
            <w:rPr>
              <w:rFonts w:cstheme="minorBidi"/>
              <w:noProof/>
            </w:rPr>
          </w:pPr>
          <w:hyperlink w:anchor="_Toc47553578" w:history="1">
            <w:r w:rsidRPr="006F4F8B">
              <w:rPr>
                <w:rStyle w:val="Hipercze"/>
                <w:noProof/>
                <w14:scene3d>
                  <w14:camera w14:prst="orthographicFront"/>
                  <w14:lightRig w14:rig="threePt" w14:dir="t">
                    <w14:rot w14:lat="0" w14:lon="0" w14:rev="0"/>
                  </w14:lightRig>
                </w14:scene3d>
              </w:rPr>
              <w:t>5.3.2.</w:t>
            </w:r>
            <w:r>
              <w:rPr>
                <w:rFonts w:cstheme="minorBidi"/>
                <w:noProof/>
              </w:rPr>
              <w:tab/>
            </w:r>
            <w:r w:rsidRPr="006F4F8B">
              <w:rPr>
                <w:rStyle w:val="Hipercze"/>
                <w:noProof/>
              </w:rPr>
              <w:t>Ocena właściwego operatora systemu dla zakresu modernizacji lub wymiany istniejącego PPM DC</w:t>
            </w:r>
            <w:r>
              <w:rPr>
                <w:noProof/>
                <w:webHidden/>
              </w:rPr>
              <w:tab/>
            </w:r>
            <w:r>
              <w:rPr>
                <w:noProof/>
                <w:webHidden/>
              </w:rPr>
              <w:fldChar w:fldCharType="begin"/>
            </w:r>
            <w:r>
              <w:rPr>
                <w:noProof/>
                <w:webHidden/>
              </w:rPr>
              <w:instrText xml:space="preserve"> PAGEREF _Toc47553578 \h </w:instrText>
            </w:r>
            <w:r>
              <w:rPr>
                <w:noProof/>
                <w:webHidden/>
              </w:rPr>
            </w:r>
            <w:r>
              <w:rPr>
                <w:noProof/>
                <w:webHidden/>
              </w:rPr>
              <w:fldChar w:fldCharType="separate"/>
            </w:r>
            <w:r>
              <w:rPr>
                <w:noProof/>
                <w:webHidden/>
              </w:rPr>
              <w:t>11</w:t>
            </w:r>
            <w:r>
              <w:rPr>
                <w:noProof/>
                <w:webHidden/>
              </w:rPr>
              <w:fldChar w:fldCharType="end"/>
            </w:r>
          </w:hyperlink>
        </w:p>
        <w:p w14:paraId="14CF958A" w14:textId="3AB7B826" w:rsidR="00ED2D4E" w:rsidRDefault="00ED2D4E">
          <w:pPr>
            <w:pStyle w:val="Spistreci1"/>
            <w:rPr>
              <w:rFonts w:cstheme="minorBidi"/>
              <w:noProof/>
            </w:rPr>
          </w:pPr>
          <w:hyperlink w:anchor="_Toc47553579" w:history="1">
            <w:r w:rsidRPr="006F4F8B">
              <w:rPr>
                <w:rStyle w:val="Hipercze"/>
                <w:rFonts w:cs="Calibri Light"/>
                <w:bCs/>
                <w:noProof/>
              </w:rPr>
              <w:t>6.</w:t>
            </w:r>
            <w:r>
              <w:rPr>
                <w:rFonts w:cstheme="minorBidi"/>
                <w:noProof/>
              </w:rPr>
              <w:tab/>
            </w:r>
            <w:r w:rsidRPr="006F4F8B">
              <w:rPr>
                <w:rStyle w:val="Hipercze"/>
                <w:noProof/>
              </w:rPr>
              <w:t>Określenie terminu (etapu) powiadomienia OSD o planowanej modernizacji lub wymianie</w:t>
            </w:r>
            <w:r>
              <w:rPr>
                <w:noProof/>
                <w:webHidden/>
              </w:rPr>
              <w:tab/>
            </w:r>
            <w:r>
              <w:rPr>
                <w:noProof/>
                <w:webHidden/>
              </w:rPr>
              <w:fldChar w:fldCharType="begin"/>
            </w:r>
            <w:r>
              <w:rPr>
                <w:noProof/>
                <w:webHidden/>
              </w:rPr>
              <w:instrText xml:space="preserve"> PAGEREF _Toc47553579 \h </w:instrText>
            </w:r>
            <w:r>
              <w:rPr>
                <w:noProof/>
                <w:webHidden/>
              </w:rPr>
            </w:r>
            <w:r>
              <w:rPr>
                <w:noProof/>
                <w:webHidden/>
              </w:rPr>
              <w:fldChar w:fldCharType="separate"/>
            </w:r>
            <w:r>
              <w:rPr>
                <w:noProof/>
                <w:webHidden/>
              </w:rPr>
              <w:t>12</w:t>
            </w:r>
            <w:r>
              <w:rPr>
                <w:noProof/>
                <w:webHidden/>
              </w:rPr>
              <w:fldChar w:fldCharType="end"/>
            </w:r>
          </w:hyperlink>
        </w:p>
        <w:p w14:paraId="7AA89A48" w14:textId="65A070DB" w:rsidR="00ED2D4E" w:rsidRDefault="00ED2D4E">
          <w:pPr>
            <w:pStyle w:val="Spistreci2"/>
            <w:rPr>
              <w:rFonts w:cstheme="minorBidi"/>
              <w:noProof/>
            </w:rPr>
          </w:pPr>
          <w:hyperlink w:anchor="_Toc47553580" w:history="1">
            <w:r w:rsidRPr="006F4F8B">
              <w:rPr>
                <w:rStyle w:val="Hipercze"/>
                <w:noProof/>
                <w14:scene3d>
                  <w14:camera w14:prst="orthographicFront"/>
                  <w14:lightRig w14:rig="threePt" w14:dir="t">
                    <w14:rot w14:lat="0" w14:lon="0" w14:rev="0"/>
                  </w14:lightRig>
                </w14:scene3d>
              </w:rPr>
              <w:t>6.1.</w:t>
            </w:r>
            <w:r>
              <w:rPr>
                <w:rFonts w:cstheme="minorBidi"/>
                <w:noProof/>
              </w:rPr>
              <w:tab/>
            </w:r>
            <w:r w:rsidRPr="006F4F8B">
              <w:rPr>
                <w:rStyle w:val="Hipercze"/>
                <w:noProof/>
              </w:rPr>
              <w:t>Określenie terminu (etapu) powiadomienia OSD przez właściciela systemu HVDC o planowanej modernizacji lub wymianie</w:t>
            </w:r>
            <w:r>
              <w:rPr>
                <w:noProof/>
                <w:webHidden/>
              </w:rPr>
              <w:tab/>
            </w:r>
            <w:r>
              <w:rPr>
                <w:noProof/>
                <w:webHidden/>
              </w:rPr>
              <w:fldChar w:fldCharType="begin"/>
            </w:r>
            <w:r>
              <w:rPr>
                <w:noProof/>
                <w:webHidden/>
              </w:rPr>
              <w:instrText xml:space="preserve"> PAGEREF _Toc47553580 \h </w:instrText>
            </w:r>
            <w:r>
              <w:rPr>
                <w:noProof/>
                <w:webHidden/>
              </w:rPr>
            </w:r>
            <w:r>
              <w:rPr>
                <w:noProof/>
                <w:webHidden/>
              </w:rPr>
              <w:fldChar w:fldCharType="separate"/>
            </w:r>
            <w:r>
              <w:rPr>
                <w:noProof/>
                <w:webHidden/>
              </w:rPr>
              <w:t>12</w:t>
            </w:r>
            <w:r>
              <w:rPr>
                <w:noProof/>
                <w:webHidden/>
              </w:rPr>
              <w:fldChar w:fldCharType="end"/>
            </w:r>
          </w:hyperlink>
        </w:p>
        <w:p w14:paraId="3133C37A" w14:textId="57BECC27" w:rsidR="00ED2D4E" w:rsidRDefault="00ED2D4E">
          <w:pPr>
            <w:pStyle w:val="Spistreci2"/>
            <w:rPr>
              <w:rFonts w:cstheme="minorBidi"/>
              <w:noProof/>
            </w:rPr>
          </w:pPr>
          <w:hyperlink w:anchor="_Toc47553581" w:history="1">
            <w:r w:rsidRPr="006F4F8B">
              <w:rPr>
                <w:rStyle w:val="Hipercze"/>
                <w:noProof/>
                <w14:scene3d>
                  <w14:camera w14:prst="orthographicFront"/>
                  <w14:lightRig w14:rig="threePt" w14:dir="t">
                    <w14:rot w14:lat="0" w14:lon="0" w14:rev="0"/>
                  </w14:lightRig>
                </w14:scene3d>
              </w:rPr>
              <w:t>6.2.</w:t>
            </w:r>
            <w:r>
              <w:rPr>
                <w:rFonts w:cstheme="minorBidi"/>
                <w:noProof/>
              </w:rPr>
              <w:tab/>
            </w:r>
            <w:r w:rsidRPr="006F4F8B">
              <w:rPr>
                <w:rStyle w:val="Hipercze"/>
                <w:noProof/>
              </w:rPr>
              <w:t>Określenie terminu (etapu) powiadomienia OSD przez właściciela PPM DC o planowanej modernizacji lub wymianie</w:t>
            </w:r>
            <w:r>
              <w:rPr>
                <w:noProof/>
                <w:webHidden/>
              </w:rPr>
              <w:tab/>
            </w:r>
            <w:r>
              <w:rPr>
                <w:noProof/>
                <w:webHidden/>
              </w:rPr>
              <w:fldChar w:fldCharType="begin"/>
            </w:r>
            <w:r>
              <w:rPr>
                <w:noProof/>
                <w:webHidden/>
              </w:rPr>
              <w:instrText xml:space="preserve"> PAGEREF _Toc47553581 \h </w:instrText>
            </w:r>
            <w:r>
              <w:rPr>
                <w:noProof/>
                <w:webHidden/>
              </w:rPr>
            </w:r>
            <w:r>
              <w:rPr>
                <w:noProof/>
                <w:webHidden/>
              </w:rPr>
              <w:fldChar w:fldCharType="separate"/>
            </w:r>
            <w:r>
              <w:rPr>
                <w:noProof/>
                <w:webHidden/>
              </w:rPr>
              <w:t>13</w:t>
            </w:r>
            <w:r>
              <w:rPr>
                <w:noProof/>
                <w:webHidden/>
              </w:rPr>
              <w:fldChar w:fldCharType="end"/>
            </w:r>
          </w:hyperlink>
        </w:p>
        <w:p w14:paraId="29DEFAF6" w14:textId="0564FF8E" w:rsidR="00ED2D4E" w:rsidRDefault="00ED2D4E">
          <w:pPr>
            <w:pStyle w:val="Spistreci1"/>
            <w:rPr>
              <w:rFonts w:cstheme="minorBidi"/>
              <w:noProof/>
            </w:rPr>
          </w:pPr>
          <w:hyperlink w:anchor="_Toc47553582" w:history="1">
            <w:r w:rsidRPr="006F4F8B">
              <w:rPr>
                <w:rStyle w:val="Hipercze"/>
                <w:rFonts w:cs="Calibri Light"/>
                <w:bCs/>
                <w:noProof/>
              </w:rPr>
              <w:t>7.</w:t>
            </w:r>
            <w:r>
              <w:rPr>
                <w:rFonts w:cstheme="minorBidi"/>
                <w:noProof/>
              </w:rPr>
              <w:tab/>
            </w:r>
            <w:r w:rsidRPr="006F4F8B">
              <w:rPr>
                <w:rStyle w:val="Hipercze"/>
                <w:noProof/>
              </w:rPr>
              <w:t>Zakres informacji wymaganych w ramach procedury objęcia wymogami NC HVDC w przypadku modernizacji lub wymiany</w:t>
            </w:r>
            <w:r>
              <w:rPr>
                <w:noProof/>
                <w:webHidden/>
              </w:rPr>
              <w:tab/>
            </w:r>
            <w:r>
              <w:rPr>
                <w:noProof/>
                <w:webHidden/>
              </w:rPr>
              <w:fldChar w:fldCharType="begin"/>
            </w:r>
            <w:r>
              <w:rPr>
                <w:noProof/>
                <w:webHidden/>
              </w:rPr>
              <w:instrText xml:space="preserve"> PAGEREF _Toc47553582 \h </w:instrText>
            </w:r>
            <w:r>
              <w:rPr>
                <w:noProof/>
                <w:webHidden/>
              </w:rPr>
            </w:r>
            <w:r>
              <w:rPr>
                <w:noProof/>
                <w:webHidden/>
              </w:rPr>
              <w:fldChar w:fldCharType="separate"/>
            </w:r>
            <w:r>
              <w:rPr>
                <w:noProof/>
                <w:webHidden/>
              </w:rPr>
              <w:t>13</w:t>
            </w:r>
            <w:r>
              <w:rPr>
                <w:noProof/>
                <w:webHidden/>
              </w:rPr>
              <w:fldChar w:fldCharType="end"/>
            </w:r>
          </w:hyperlink>
        </w:p>
        <w:p w14:paraId="6A4E6876" w14:textId="17022B7A" w:rsidR="00ED2D4E" w:rsidRDefault="00ED2D4E">
          <w:pPr>
            <w:pStyle w:val="Spistreci2"/>
            <w:rPr>
              <w:rFonts w:cstheme="minorBidi"/>
              <w:noProof/>
            </w:rPr>
          </w:pPr>
          <w:hyperlink w:anchor="_Toc47553583" w:history="1">
            <w:r w:rsidRPr="006F4F8B">
              <w:rPr>
                <w:rStyle w:val="Hipercze"/>
                <w:noProof/>
                <w14:scene3d>
                  <w14:camera w14:prst="orthographicFront"/>
                  <w14:lightRig w14:rig="threePt" w14:dir="t">
                    <w14:rot w14:lat="0" w14:lon="0" w14:rev="0"/>
                  </w14:lightRig>
                </w14:scene3d>
              </w:rPr>
              <w:t>7.1.</w:t>
            </w:r>
            <w:r>
              <w:rPr>
                <w:rFonts w:cstheme="minorBidi"/>
                <w:noProof/>
              </w:rPr>
              <w:tab/>
            </w:r>
            <w:r w:rsidRPr="006F4F8B">
              <w:rPr>
                <w:rStyle w:val="Hipercze"/>
                <w:noProof/>
              </w:rPr>
              <w:t>Zakres informacji wymaganych w ramach procedury objęcia istniejącego systemu HVDC wymogami NC HVDC w przypadku modernizacji lub wymiany</w:t>
            </w:r>
            <w:r>
              <w:rPr>
                <w:noProof/>
                <w:webHidden/>
              </w:rPr>
              <w:tab/>
            </w:r>
            <w:r>
              <w:rPr>
                <w:noProof/>
                <w:webHidden/>
              </w:rPr>
              <w:fldChar w:fldCharType="begin"/>
            </w:r>
            <w:r>
              <w:rPr>
                <w:noProof/>
                <w:webHidden/>
              </w:rPr>
              <w:instrText xml:space="preserve"> PAGEREF _Toc47553583 \h </w:instrText>
            </w:r>
            <w:r>
              <w:rPr>
                <w:noProof/>
                <w:webHidden/>
              </w:rPr>
            </w:r>
            <w:r>
              <w:rPr>
                <w:noProof/>
                <w:webHidden/>
              </w:rPr>
              <w:fldChar w:fldCharType="separate"/>
            </w:r>
            <w:r>
              <w:rPr>
                <w:noProof/>
                <w:webHidden/>
              </w:rPr>
              <w:t>13</w:t>
            </w:r>
            <w:r>
              <w:rPr>
                <w:noProof/>
                <w:webHidden/>
              </w:rPr>
              <w:fldChar w:fldCharType="end"/>
            </w:r>
          </w:hyperlink>
        </w:p>
        <w:p w14:paraId="5D0A6071" w14:textId="76275961" w:rsidR="00ED2D4E" w:rsidRDefault="00ED2D4E">
          <w:pPr>
            <w:pStyle w:val="Spistreci2"/>
            <w:rPr>
              <w:rFonts w:cstheme="minorBidi"/>
              <w:noProof/>
            </w:rPr>
          </w:pPr>
          <w:hyperlink w:anchor="_Toc47553584" w:history="1">
            <w:r w:rsidRPr="006F4F8B">
              <w:rPr>
                <w:rStyle w:val="Hipercze"/>
                <w:noProof/>
                <w14:scene3d>
                  <w14:camera w14:prst="orthographicFront"/>
                  <w14:lightRig w14:rig="threePt" w14:dir="t">
                    <w14:rot w14:lat="0" w14:lon="0" w14:rev="0"/>
                  </w14:lightRig>
                </w14:scene3d>
              </w:rPr>
              <w:t>7.2.</w:t>
            </w:r>
            <w:r>
              <w:rPr>
                <w:rFonts w:cstheme="minorBidi"/>
                <w:noProof/>
              </w:rPr>
              <w:tab/>
            </w:r>
            <w:r w:rsidRPr="006F4F8B">
              <w:rPr>
                <w:rStyle w:val="Hipercze"/>
                <w:noProof/>
              </w:rPr>
              <w:t>Zakres informacji wymaganych w ramach procedury objęcia istniejącego PPM DC wymogami NC HVDC w przypadku modernizacji lub wymiany</w:t>
            </w:r>
            <w:r>
              <w:rPr>
                <w:noProof/>
                <w:webHidden/>
              </w:rPr>
              <w:tab/>
            </w:r>
            <w:r>
              <w:rPr>
                <w:noProof/>
                <w:webHidden/>
              </w:rPr>
              <w:fldChar w:fldCharType="begin"/>
            </w:r>
            <w:r>
              <w:rPr>
                <w:noProof/>
                <w:webHidden/>
              </w:rPr>
              <w:instrText xml:space="preserve"> PAGEREF _Toc47553584 \h </w:instrText>
            </w:r>
            <w:r>
              <w:rPr>
                <w:noProof/>
                <w:webHidden/>
              </w:rPr>
            </w:r>
            <w:r>
              <w:rPr>
                <w:noProof/>
                <w:webHidden/>
              </w:rPr>
              <w:fldChar w:fldCharType="separate"/>
            </w:r>
            <w:r>
              <w:rPr>
                <w:noProof/>
                <w:webHidden/>
              </w:rPr>
              <w:t>13</w:t>
            </w:r>
            <w:r>
              <w:rPr>
                <w:noProof/>
                <w:webHidden/>
              </w:rPr>
              <w:fldChar w:fldCharType="end"/>
            </w:r>
          </w:hyperlink>
        </w:p>
        <w:p w14:paraId="7222A644" w14:textId="048A9EE5" w:rsidR="00ED2D4E" w:rsidRDefault="00ED2D4E">
          <w:pPr>
            <w:pStyle w:val="Spistreci1"/>
            <w:rPr>
              <w:rFonts w:cstheme="minorBidi"/>
              <w:noProof/>
            </w:rPr>
          </w:pPr>
          <w:hyperlink w:anchor="_Toc47553585" w:history="1">
            <w:r w:rsidRPr="006F4F8B">
              <w:rPr>
                <w:rStyle w:val="Hipercze"/>
                <w:rFonts w:cs="Calibri Light"/>
                <w:bCs/>
                <w:noProof/>
              </w:rPr>
              <w:t>8.</w:t>
            </w:r>
            <w:r>
              <w:rPr>
                <w:rFonts w:cstheme="minorBidi"/>
                <w:noProof/>
              </w:rPr>
              <w:tab/>
            </w:r>
            <w:r w:rsidRPr="006F4F8B">
              <w:rPr>
                <w:rStyle w:val="Hipercze"/>
                <w:noProof/>
              </w:rPr>
              <w:t>Opracowanie formularza modernizacji lub wymiany przekazywanego do OSD</w:t>
            </w:r>
            <w:r>
              <w:rPr>
                <w:noProof/>
                <w:webHidden/>
              </w:rPr>
              <w:tab/>
            </w:r>
            <w:r>
              <w:rPr>
                <w:noProof/>
                <w:webHidden/>
              </w:rPr>
              <w:fldChar w:fldCharType="begin"/>
            </w:r>
            <w:r>
              <w:rPr>
                <w:noProof/>
                <w:webHidden/>
              </w:rPr>
              <w:instrText xml:space="preserve"> PAGEREF _Toc47553585 \h </w:instrText>
            </w:r>
            <w:r>
              <w:rPr>
                <w:noProof/>
                <w:webHidden/>
              </w:rPr>
            </w:r>
            <w:r>
              <w:rPr>
                <w:noProof/>
                <w:webHidden/>
              </w:rPr>
              <w:fldChar w:fldCharType="separate"/>
            </w:r>
            <w:r>
              <w:rPr>
                <w:noProof/>
                <w:webHidden/>
              </w:rPr>
              <w:t>14</w:t>
            </w:r>
            <w:r>
              <w:rPr>
                <w:noProof/>
                <w:webHidden/>
              </w:rPr>
              <w:fldChar w:fldCharType="end"/>
            </w:r>
          </w:hyperlink>
        </w:p>
        <w:p w14:paraId="36516907" w14:textId="5BFFD094" w:rsidR="00ED2D4E" w:rsidRDefault="00ED2D4E">
          <w:pPr>
            <w:pStyle w:val="Spistreci2"/>
            <w:rPr>
              <w:rFonts w:cstheme="minorBidi"/>
              <w:noProof/>
            </w:rPr>
          </w:pPr>
          <w:hyperlink w:anchor="_Toc47553586" w:history="1">
            <w:r w:rsidRPr="006F4F8B">
              <w:rPr>
                <w:rStyle w:val="Hipercze"/>
                <w:noProof/>
                <w14:scene3d>
                  <w14:camera w14:prst="orthographicFront"/>
                  <w14:lightRig w14:rig="threePt" w14:dir="t">
                    <w14:rot w14:lat="0" w14:lon="0" w14:rev="0"/>
                  </w14:lightRig>
                </w14:scene3d>
              </w:rPr>
              <w:t>8.1.</w:t>
            </w:r>
            <w:r>
              <w:rPr>
                <w:rFonts w:cstheme="minorBidi"/>
                <w:noProof/>
              </w:rPr>
              <w:tab/>
            </w:r>
            <w:r w:rsidRPr="006F4F8B">
              <w:rPr>
                <w:rStyle w:val="Hipercze"/>
                <w:noProof/>
              </w:rPr>
              <w:t>Opracowanie formularza modernizacji lub wymiany przekazywanego przez właściciela systemu HVDC do właściwego operatora systemu</w:t>
            </w:r>
            <w:r>
              <w:rPr>
                <w:noProof/>
                <w:webHidden/>
              </w:rPr>
              <w:tab/>
            </w:r>
            <w:r>
              <w:rPr>
                <w:noProof/>
                <w:webHidden/>
              </w:rPr>
              <w:fldChar w:fldCharType="begin"/>
            </w:r>
            <w:r>
              <w:rPr>
                <w:noProof/>
                <w:webHidden/>
              </w:rPr>
              <w:instrText xml:space="preserve"> PAGEREF _Toc47553586 \h </w:instrText>
            </w:r>
            <w:r>
              <w:rPr>
                <w:noProof/>
                <w:webHidden/>
              </w:rPr>
            </w:r>
            <w:r>
              <w:rPr>
                <w:noProof/>
                <w:webHidden/>
              </w:rPr>
              <w:fldChar w:fldCharType="separate"/>
            </w:r>
            <w:r>
              <w:rPr>
                <w:noProof/>
                <w:webHidden/>
              </w:rPr>
              <w:t>14</w:t>
            </w:r>
            <w:r>
              <w:rPr>
                <w:noProof/>
                <w:webHidden/>
              </w:rPr>
              <w:fldChar w:fldCharType="end"/>
            </w:r>
          </w:hyperlink>
        </w:p>
        <w:p w14:paraId="6C3701CA" w14:textId="67B72CEA" w:rsidR="00ED2D4E" w:rsidRDefault="00ED2D4E">
          <w:pPr>
            <w:pStyle w:val="Spistreci2"/>
            <w:rPr>
              <w:rFonts w:cstheme="minorBidi"/>
              <w:noProof/>
            </w:rPr>
          </w:pPr>
          <w:hyperlink w:anchor="_Toc47553587" w:history="1">
            <w:r w:rsidRPr="006F4F8B">
              <w:rPr>
                <w:rStyle w:val="Hipercze"/>
                <w:noProof/>
                <w14:scene3d>
                  <w14:camera w14:prst="orthographicFront"/>
                  <w14:lightRig w14:rig="threePt" w14:dir="t">
                    <w14:rot w14:lat="0" w14:lon="0" w14:rev="0"/>
                  </w14:lightRig>
                </w14:scene3d>
              </w:rPr>
              <w:t>8.2.</w:t>
            </w:r>
            <w:r>
              <w:rPr>
                <w:rFonts w:cstheme="minorBidi"/>
                <w:noProof/>
              </w:rPr>
              <w:tab/>
            </w:r>
            <w:r w:rsidRPr="006F4F8B">
              <w:rPr>
                <w:rStyle w:val="Hipercze"/>
                <w:noProof/>
              </w:rPr>
              <w:t>Opracowanie formularza modernizacji lub wymiany przekazywanego przez właściciela PPM DC do OSD</w:t>
            </w:r>
            <w:r>
              <w:rPr>
                <w:noProof/>
                <w:webHidden/>
              </w:rPr>
              <w:tab/>
            </w:r>
            <w:r>
              <w:rPr>
                <w:noProof/>
                <w:webHidden/>
              </w:rPr>
              <w:fldChar w:fldCharType="begin"/>
            </w:r>
            <w:r>
              <w:rPr>
                <w:noProof/>
                <w:webHidden/>
              </w:rPr>
              <w:instrText xml:space="preserve"> PAGEREF _Toc47553587 \h </w:instrText>
            </w:r>
            <w:r>
              <w:rPr>
                <w:noProof/>
                <w:webHidden/>
              </w:rPr>
            </w:r>
            <w:r>
              <w:rPr>
                <w:noProof/>
                <w:webHidden/>
              </w:rPr>
              <w:fldChar w:fldCharType="separate"/>
            </w:r>
            <w:r>
              <w:rPr>
                <w:noProof/>
                <w:webHidden/>
              </w:rPr>
              <w:t>14</w:t>
            </w:r>
            <w:r>
              <w:rPr>
                <w:noProof/>
                <w:webHidden/>
              </w:rPr>
              <w:fldChar w:fldCharType="end"/>
            </w:r>
          </w:hyperlink>
        </w:p>
        <w:p w14:paraId="154C90D4" w14:textId="5DC098DB" w:rsidR="00ED2D4E" w:rsidRDefault="00ED2D4E">
          <w:pPr>
            <w:pStyle w:val="Spistreci1"/>
            <w:rPr>
              <w:rFonts w:cstheme="minorBidi"/>
              <w:noProof/>
            </w:rPr>
          </w:pPr>
          <w:hyperlink w:anchor="_Toc47553588" w:history="1">
            <w:r w:rsidRPr="006F4F8B">
              <w:rPr>
                <w:rStyle w:val="Hipercze"/>
                <w:rFonts w:cs="Calibri Light"/>
                <w:bCs/>
                <w:noProof/>
              </w:rPr>
              <w:t>9.</w:t>
            </w:r>
            <w:r>
              <w:rPr>
                <w:rFonts w:cstheme="minorBidi"/>
                <w:noProof/>
              </w:rPr>
              <w:tab/>
            </w:r>
            <w:r w:rsidRPr="006F4F8B">
              <w:rPr>
                <w:rStyle w:val="Hipercze"/>
                <w:noProof/>
              </w:rPr>
              <w:t>Wskazanie listy zagadnień, które powinny znaleźć się we wzorcach umów/warunków i wniosków o przyłączenie</w:t>
            </w:r>
            <w:r>
              <w:rPr>
                <w:noProof/>
                <w:webHidden/>
              </w:rPr>
              <w:tab/>
            </w:r>
            <w:r>
              <w:rPr>
                <w:noProof/>
                <w:webHidden/>
              </w:rPr>
              <w:fldChar w:fldCharType="begin"/>
            </w:r>
            <w:r>
              <w:rPr>
                <w:noProof/>
                <w:webHidden/>
              </w:rPr>
              <w:instrText xml:space="preserve"> PAGEREF _Toc47553588 \h </w:instrText>
            </w:r>
            <w:r>
              <w:rPr>
                <w:noProof/>
                <w:webHidden/>
              </w:rPr>
            </w:r>
            <w:r>
              <w:rPr>
                <w:noProof/>
                <w:webHidden/>
              </w:rPr>
              <w:fldChar w:fldCharType="separate"/>
            </w:r>
            <w:r>
              <w:rPr>
                <w:noProof/>
                <w:webHidden/>
              </w:rPr>
              <w:t>14</w:t>
            </w:r>
            <w:r>
              <w:rPr>
                <w:noProof/>
                <w:webHidden/>
              </w:rPr>
              <w:fldChar w:fldCharType="end"/>
            </w:r>
          </w:hyperlink>
        </w:p>
        <w:p w14:paraId="355CE4F7" w14:textId="4C5582E0" w:rsidR="00ED2D4E" w:rsidRDefault="00ED2D4E">
          <w:pPr>
            <w:pStyle w:val="Spistreci2"/>
            <w:rPr>
              <w:rFonts w:cstheme="minorBidi"/>
              <w:noProof/>
            </w:rPr>
          </w:pPr>
          <w:hyperlink w:anchor="_Toc47553589" w:history="1">
            <w:r w:rsidRPr="006F4F8B">
              <w:rPr>
                <w:rStyle w:val="Hipercze"/>
                <w:noProof/>
                <w14:scene3d>
                  <w14:camera w14:prst="orthographicFront"/>
                  <w14:lightRig w14:rig="threePt" w14:dir="t">
                    <w14:rot w14:lat="0" w14:lon="0" w14:rev="0"/>
                  </w14:lightRig>
                </w14:scene3d>
              </w:rPr>
              <w:t>9.1.</w:t>
            </w:r>
            <w:r>
              <w:rPr>
                <w:rFonts w:cstheme="minorBidi"/>
                <w:noProof/>
              </w:rPr>
              <w:tab/>
            </w:r>
            <w:r w:rsidRPr="006F4F8B">
              <w:rPr>
                <w:rStyle w:val="Hipercze"/>
                <w:noProof/>
              </w:rPr>
              <w:t>Wskazanie listy zagadnień, które powinny znaleźć się we wzorcach umów/warunków i wniosków o przyłączenie systemów HVDC</w:t>
            </w:r>
            <w:r>
              <w:rPr>
                <w:noProof/>
                <w:webHidden/>
              </w:rPr>
              <w:tab/>
            </w:r>
            <w:r>
              <w:rPr>
                <w:noProof/>
                <w:webHidden/>
              </w:rPr>
              <w:fldChar w:fldCharType="begin"/>
            </w:r>
            <w:r>
              <w:rPr>
                <w:noProof/>
                <w:webHidden/>
              </w:rPr>
              <w:instrText xml:space="preserve"> PAGEREF _Toc47553589 \h </w:instrText>
            </w:r>
            <w:r>
              <w:rPr>
                <w:noProof/>
                <w:webHidden/>
              </w:rPr>
            </w:r>
            <w:r>
              <w:rPr>
                <w:noProof/>
                <w:webHidden/>
              </w:rPr>
              <w:fldChar w:fldCharType="separate"/>
            </w:r>
            <w:r>
              <w:rPr>
                <w:noProof/>
                <w:webHidden/>
              </w:rPr>
              <w:t>14</w:t>
            </w:r>
            <w:r>
              <w:rPr>
                <w:noProof/>
                <w:webHidden/>
              </w:rPr>
              <w:fldChar w:fldCharType="end"/>
            </w:r>
          </w:hyperlink>
        </w:p>
        <w:p w14:paraId="47C8AA4D" w14:textId="1736F128" w:rsidR="00ED2D4E" w:rsidRDefault="00ED2D4E">
          <w:pPr>
            <w:pStyle w:val="Spistreci2"/>
            <w:rPr>
              <w:rFonts w:cstheme="minorBidi"/>
              <w:noProof/>
            </w:rPr>
          </w:pPr>
          <w:hyperlink w:anchor="_Toc47553590" w:history="1">
            <w:r w:rsidRPr="006F4F8B">
              <w:rPr>
                <w:rStyle w:val="Hipercze"/>
                <w:noProof/>
                <w14:scene3d>
                  <w14:camera w14:prst="orthographicFront"/>
                  <w14:lightRig w14:rig="threePt" w14:dir="t">
                    <w14:rot w14:lat="0" w14:lon="0" w14:rev="0"/>
                  </w14:lightRig>
                </w14:scene3d>
              </w:rPr>
              <w:t>9.2.</w:t>
            </w:r>
            <w:r>
              <w:rPr>
                <w:rFonts w:cstheme="minorBidi"/>
                <w:noProof/>
              </w:rPr>
              <w:tab/>
            </w:r>
            <w:r w:rsidRPr="006F4F8B">
              <w:rPr>
                <w:rStyle w:val="Hipercze"/>
                <w:noProof/>
              </w:rPr>
              <w:t>Wskazanie listy zagadnień, które powinny znaleźć się we wzorcach umów/warunków i wniosków o przyłączenie PPM DC</w:t>
            </w:r>
            <w:r>
              <w:rPr>
                <w:noProof/>
                <w:webHidden/>
              </w:rPr>
              <w:tab/>
            </w:r>
            <w:r>
              <w:rPr>
                <w:noProof/>
                <w:webHidden/>
              </w:rPr>
              <w:fldChar w:fldCharType="begin"/>
            </w:r>
            <w:r>
              <w:rPr>
                <w:noProof/>
                <w:webHidden/>
              </w:rPr>
              <w:instrText xml:space="preserve"> PAGEREF _Toc47553590 \h </w:instrText>
            </w:r>
            <w:r>
              <w:rPr>
                <w:noProof/>
                <w:webHidden/>
              </w:rPr>
            </w:r>
            <w:r>
              <w:rPr>
                <w:noProof/>
                <w:webHidden/>
              </w:rPr>
              <w:fldChar w:fldCharType="separate"/>
            </w:r>
            <w:r>
              <w:rPr>
                <w:noProof/>
                <w:webHidden/>
              </w:rPr>
              <w:t>14</w:t>
            </w:r>
            <w:r>
              <w:rPr>
                <w:noProof/>
                <w:webHidden/>
              </w:rPr>
              <w:fldChar w:fldCharType="end"/>
            </w:r>
          </w:hyperlink>
        </w:p>
        <w:p w14:paraId="783A2C41" w14:textId="5A6F954F" w:rsidR="00ED2D4E" w:rsidRDefault="00ED2D4E">
          <w:pPr>
            <w:pStyle w:val="Spistreci1"/>
            <w:rPr>
              <w:rFonts w:cstheme="minorBidi"/>
              <w:noProof/>
            </w:rPr>
          </w:pPr>
          <w:hyperlink w:anchor="_Toc47553591" w:history="1">
            <w:r w:rsidRPr="006F4F8B">
              <w:rPr>
                <w:rStyle w:val="Hipercze"/>
                <w:rFonts w:cs="Calibri Light"/>
                <w:bCs/>
                <w:noProof/>
              </w:rPr>
              <w:t>10.</w:t>
            </w:r>
            <w:r>
              <w:rPr>
                <w:rFonts w:cstheme="minorBidi"/>
                <w:noProof/>
              </w:rPr>
              <w:tab/>
            </w:r>
            <w:r w:rsidRPr="006F4F8B">
              <w:rPr>
                <w:rStyle w:val="Hipercze"/>
                <w:noProof/>
              </w:rPr>
              <w:t>Dokumenty do opublikowania w ramach procedury objęcia wymogami HVDC w przypadku modernizacji lub wymiany</w:t>
            </w:r>
            <w:r>
              <w:rPr>
                <w:noProof/>
                <w:webHidden/>
              </w:rPr>
              <w:tab/>
            </w:r>
            <w:r>
              <w:rPr>
                <w:noProof/>
                <w:webHidden/>
              </w:rPr>
              <w:fldChar w:fldCharType="begin"/>
            </w:r>
            <w:r>
              <w:rPr>
                <w:noProof/>
                <w:webHidden/>
              </w:rPr>
              <w:instrText xml:space="preserve"> PAGEREF _Toc47553591 \h </w:instrText>
            </w:r>
            <w:r>
              <w:rPr>
                <w:noProof/>
                <w:webHidden/>
              </w:rPr>
            </w:r>
            <w:r>
              <w:rPr>
                <w:noProof/>
                <w:webHidden/>
              </w:rPr>
              <w:fldChar w:fldCharType="separate"/>
            </w:r>
            <w:r>
              <w:rPr>
                <w:noProof/>
                <w:webHidden/>
              </w:rPr>
              <w:t>15</w:t>
            </w:r>
            <w:r>
              <w:rPr>
                <w:noProof/>
                <w:webHidden/>
              </w:rPr>
              <w:fldChar w:fldCharType="end"/>
            </w:r>
          </w:hyperlink>
        </w:p>
        <w:p w14:paraId="6AC0A31C" w14:textId="11D2C5F5" w:rsidR="00ED2D4E" w:rsidRDefault="00ED2D4E">
          <w:pPr>
            <w:pStyle w:val="Spistreci1"/>
            <w:rPr>
              <w:rFonts w:cstheme="minorBidi"/>
              <w:noProof/>
            </w:rPr>
          </w:pPr>
          <w:hyperlink w:anchor="_Toc47553592" w:history="1">
            <w:r w:rsidRPr="006F4F8B">
              <w:rPr>
                <w:rStyle w:val="Hipercze"/>
                <w:rFonts w:cs="Calibri Light"/>
                <w:bCs/>
                <w:noProof/>
              </w:rPr>
              <w:t>11.</w:t>
            </w:r>
            <w:r>
              <w:rPr>
                <w:rFonts w:cstheme="minorBidi"/>
                <w:noProof/>
              </w:rPr>
              <w:tab/>
            </w:r>
            <w:r w:rsidRPr="006F4F8B">
              <w:rPr>
                <w:rStyle w:val="Hipercze"/>
                <w:noProof/>
              </w:rPr>
              <w:t>Opracowanie procedury objęcia istniejących systemów HVDC i istniejących PPM DC wymogami NC HVDC w przypadku modernizacji lub wymiany</w:t>
            </w:r>
            <w:r>
              <w:rPr>
                <w:noProof/>
                <w:webHidden/>
              </w:rPr>
              <w:tab/>
            </w:r>
            <w:r>
              <w:rPr>
                <w:noProof/>
                <w:webHidden/>
              </w:rPr>
              <w:fldChar w:fldCharType="begin"/>
            </w:r>
            <w:r>
              <w:rPr>
                <w:noProof/>
                <w:webHidden/>
              </w:rPr>
              <w:instrText xml:space="preserve"> PAGEREF _Toc47553592 \h </w:instrText>
            </w:r>
            <w:r>
              <w:rPr>
                <w:noProof/>
                <w:webHidden/>
              </w:rPr>
            </w:r>
            <w:r>
              <w:rPr>
                <w:noProof/>
                <w:webHidden/>
              </w:rPr>
              <w:fldChar w:fldCharType="separate"/>
            </w:r>
            <w:r>
              <w:rPr>
                <w:noProof/>
                <w:webHidden/>
              </w:rPr>
              <w:t>16</w:t>
            </w:r>
            <w:r>
              <w:rPr>
                <w:noProof/>
                <w:webHidden/>
              </w:rPr>
              <w:fldChar w:fldCharType="end"/>
            </w:r>
          </w:hyperlink>
        </w:p>
        <w:p w14:paraId="7B3E5FC8" w14:textId="67F2596B" w:rsidR="00ED2D4E" w:rsidRDefault="00ED2D4E">
          <w:pPr>
            <w:pStyle w:val="Spistreci2"/>
            <w:rPr>
              <w:rFonts w:cstheme="minorBidi"/>
              <w:noProof/>
            </w:rPr>
          </w:pPr>
          <w:hyperlink w:anchor="_Toc47553593" w:history="1">
            <w:r w:rsidRPr="006F4F8B">
              <w:rPr>
                <w:rStyle w:val="Hipercze"/>
                <w:noProof/>
                <w14:scene3d>
                  <w14:camera w14:prst="orthographicFront"/>
                  <w14:lightRig w14:rig="threePt" w14:dir="t">
                    <w14:rot w14:lat="0" w14:lon="0" w14:rev="0"/>
                  </w14:lightRig>
                </w14:scene3d>
              </w:rPr>
              <w:t>11.1.</w:t>
            </w:r>
            <w:r>
              <w:rPr>
                <w:rFonts w:cstheme="minorBidi"/>
                <w:noProof/>
              </w:rPr>
              <w:tab/>
            </w:r>
            <w:r w:rsidRPr="006F4F8B">
              <w:rPr>
                <w:rStyle w:val="Hipercze"/>
                <w:noProof/>
              </w:rPr>
              <w:t>Procedura objęcia istniejących systemów HVDC wymogami NC HVDC w przypadku modernizacji lub wymiany</w:t>
            </w:r>
            <w:r>
              <w:rPr>
                <w:noProof/>
                <w:webHidden/>
              </w:rPr>
              <w:tab/>
            </w:r>
            <w:r>
              <w:rPr>
                <w:noProof/>
                <w:webHidden/>
              </w:rPr>
              <w:fldChar w:fldCharType="begin"/>
            </w:r>
            <w:r>
              <w:rPr>
                <w:noProof/>
                <w:webHidden/>
              </w:rPr>
              <w:instrText xml:space="preserve"> PAGEREF _Toc47553593 \h </w:instrText>
            </w:r>
            <w:r>
              <w:rPr>
                <w:noProof/>
                <w:webHidden/>
              </w:rPr>
            </w:r>
            <w:r>
              <w:rPr>
                <w:noProof/>
                <w:webHidden/>
              </w:rPr>
              <w:fldChar w:fldCharType="separate"/>
            </w:r>
            <w:r>
              <w:rPr>
                <w:noProof/>
                <w:webHidden/>
              </w:rPr>
              <w:t>16</w:t>
            </w:r>
            <w:r>
              <w:rPr>
                <w:noProof/>
                <w:webHidden/>
              </w:rPr>
              <w:fldChar w:fldCharType="end"/>
            </w:r>
          </w:hyperlink>
        </w:p>
        <w:p w14:paraId="22ED6A1A" w14:textId="442CD567" w:rsidR="00ED2D4E" w:rsidRDefault="00ED2D4E">
          <w:pPr>
            <w:pStyle w:val="Spistreci2"/>
            <w:rPr>
              <w:rFonts w:cstheme="minorBidi"/>
              <w:noProof/>
            </w:rPr>
          </w:pPr>
          <w:hyperlink w:anchor="_Toc47553594" w:history="1">
            <w:r w:rsidRPr="006F4F8B">
              <w:rPr>
                <w:rStyle w:val="Hipercze"/>
                <w:noProof/>
                <w14:scene3d>
                  <w14:camera w14:prst="orthographicFront"/>
                  <w14:lightRig w14:rig="threePt" w14:dir="t">
                    <w14:rot w14:lat="0" w14:lon="0" w14:rev="0"/>
                  </w14:lightRig>
                </w14:scene3d>
              </w:rPr>
              <w:t>11.2.</w:t>
            </w:r>
            <w:r>
              <w:rPr>
                <w:rFonts w:cstheme="minorBidi"/>
                <w:noProof/>
              </w:rPr>
              <w:tab/>
            </w:r>
            <w:r w:rsidRPr="006F4F8B">
              <w:rPr>
                <w:rStyle w:val="Hipercze"/>
                <w:noProof/>
              </w:rPr>
              <w:t>Procedura objęcia istniejących PPM DC wymogami NC HVDC w przypadku modernizacji lub wymiany</w:t>
            </w:r>
            <w:r>
              <w:rPr>
                <w:noProof/>
                <w:webHidden/>
              </w:rPr>
              <w:tab/>
            </w:r>
            <w:r>
              <w:rPr>
                <w:noProof/>
                <w:webHidden/>
              </w:rPr>
              <w:fldChar w:fldCharType="begin"/>
            </w:r>
            <w:r>
              <w:rPr>
                <w:noProof/>
                <w:webHidden/>
              </w:rPr>
              <w:instrText xml:space="preserve"> PAGEREF _Toc47553594 \h </w:instrText>
            </w:r>
            <w:r>
              <w:rPr>
                <w:noProof/>
                <w:webHidden/>
              </w:rPr>
            </w:r>
            <w:r>
              <w:rPr>
                <w:noProof/>
                <w:webHidden/>
              </w:rPr>
              <w:fldChar w:fldCharType="separate"/>
            </w:r>
            <w:r>
              <w:rPr>
                <w:noProof/>
                <w:webHidden/>
              </w:rPr>
              <w:t>16</w:t>
            </w:r>
            <w:r>
              <w:rPr>
                <w:noProof/>
                <w:webHidden/>
              </w:rPr>
              <w:fldChar w:fldCharType="end"/>
            </w:r>
          </w:hyperlink>
        </w:p>
        <w:p w14:paraId="090C3766" w14:textId="17C3EBC4" w:rsidR="00ED2D4E" w:rsidRDefault="00ED2D4E">
          <w:pPr>
            <w:pStyle w:val="Spistreci3"/>
            <w:rPr>
              <w:rFonts w:cstheme="minorBidi"/>
              <w:noProof/>
            </w:rPr>
          </w:pPr>
          <w:hyperlink w:anchor="_Toc47553595" w:history="1">
            <w:r w:rsidRPr="006F4F8B">
              <w:rPr>
                <w:rStyle w:val="Hipercze"/>
                <w:noProof/>
                <w14:scene3d>
                  <w14:camera w14:prst="orthographicFront"/>
                  <w14:lightRig w14:rig="threePt" w14:dir="t">
                    <w14:rot w14:lat="0" w14:lon="0" w14:rev="0"/>
                  </w14:lightRig>
                </w14:scene3d>
              </w:rPr>
              <w:t>11.2.1.</w:t>
            </w:r>
            <w:r>
              <w:rPr>
                <w:rFonts w:cstheme="minorBidi"/>
                <w:noProof/>
              </w:rPr>
              <w:tab/>
            </w:r>
            <w:r w:rsidRPr="006F4F8B">
              <w:rPr>
                <w:rStyle w:val="Hipercze"/>
                <w:noProof/>
              </w:rPr>
              <w:t>Podstawa Prawna</w:t>
            </w:r>
            <w:r>
              <w:rPr>
                <w:noProof/>
                <w:webHidden/>
              </w:rPr>
              <w:tab/>
            </w:r>
            <w:r>
              <w:rPr>
                <w:noProof/>
                <w:webHidden/>
              </w:rPr>
              <w:fldChar w:fldCharType="begin"/>
            </w:r>
            <w:r>
              <w:rPr>
                <w:noProof/>
                <w:webHidden/>
              </w:rPr>
              <w:instrText xml:space="preserve"> PAGEREF _Toc47553595 \h </w:instrText>
            </w:r>
            <w:r>
              <w:rPr>
                <w:noProof/>
                <w:webHidden/>
              </w:rPr>
            </w:r>
            <w:r>
              <w:rPr>
                <w:noProof/>
                <w:webHidden/>
              </w:rPr>
              <w:fldChar w:fldCharType="separate"/>
            </w:r>
            <w:r>
              <w:rPr>
                <w:noProof/>
                <w:webHidden/>
              </w:rPr>
              <w:t>16</w:t>
            </w:r>
            <w:r>
              <w:rPr>
                <w:noProof/>
                <w:webHidden/>
              </w:rPr>
              <w:fldChar w:fldCharType="end"/>
            </w:r>
          </w:hyperlink>
        </w:p>
        <w:p w14:paraId="34B5F043" w14:textId="1470E7A9" w:rsidR="00ED2D4E" w:rsidRDefault="00ED2D4E">
          <w:pPr>
            <w:pStyle w:val="Spistreci3"/>
            <w:rPr>
              <w:rFonts w:cstheme="minorBidi"/>
              <w:noProof/>
            </w:rPr>
          </w:pPr>
          <w:hyperlink w:anchor="_Toc47553596" w:history="1">
            <w:r w:rsidRPr="006F4F8B">
              <w:rPr>
                <w:rStyle w:val="Hipercze"/>
                <w:noProof/>
                <w14:scene3d>
                  <w14:camera w14:prst="orthographicFront"/>
                  <w14:lightRig w14:rig="threePt" w14:dir="t">
                    <w14:rot w14:lat="0" w14:lon="0" w14:rev="0"/>
                  </w14:lightRig>
                </w14:scene3d>
              </w:rPr>
              <w:t>11.2.2.</w:t>
            </w:r>
            <w:r>
              <w:rPr>
                <w:rFonts w:cstheme="minorBidi"/>
                <w:noProof/>
              </w:rPr>
              <w:tab/>
            </w:r>
            <w:r w:rsidRPr="006F4F8B">
              <w:rPr>
                <w:rStyle w:val="Hipercze"/>
                <w:noProof/>
              </w:rPr>
              <w:t>Zakres podmiotowy</w:t>
            </w:r>
            <w:r>
              <w:rPr>
                <w:noProof/>
                <w:webHidden/>
              </w:rPr>
              <w:tab/>
            </w:r>
            <w:r>
              <w:rPr>
                <w:noProof/>
                <w:webHidden/>
              </w:rPr>
              <w:fldChar w:fldCharType="begin"/>
            </w:r>
            <w:r>
              <w:rPr>
                <w:noProof/>
                <w:webHidden/>
              </w:rPr>
              <w:instrText xml:space="preserve"> PAGEREF _Toc47553596 \h </w:instrText>
            </w:r>
            <w:r>
              <w:rPr>
                <w:noProof/>
                <w:webHidden/>
              </w:rPr>
            </w:r>
            <w:r>
              <w:rPr>
                <w:noProof/>
                <w:webHidden/>
              </w:rPr>
              <w:fldChar w:fldCharType="separate"/>
            </w:r>
            <w:r>
              <w:rPr>
                <w:noProof/>
                <w:webHidden/>
              </w:rPr>
              <w:t>17</w:t>
            </w:r>
            <w:r>
              <w:rPr>
                <w:noProof/>
                <w:webHidden/>
              </w:rPr>
              <w:fldChar w:fldCharType="end"/>
            </w:r>
          </w:hyperlink>
        </w:p>
        <w:p w14:paraId="42CF1A9F" w14:textId="1DF67966" w:rsidR="00ED2D4E" w:rsidRDefault="00ED2D4E">
          <w:pPr>
            <w:pStyle w:val="Spistreci3"/>
            <w:rPr>
              <w:rFonts w:cstheme="minorBidi"/>
              <w:noProof/>
            </w:rPr>
          </w:pPr>
          <w:hyperlink w:anchor="_Toc47553597" w:history="1">
            <w:r w:rsidRPr="006F4F8B">
              <w:rPr>
                <w:rStyle w:val="Hipercze"/>
                <w:noProof/>
                <w14:scene3d>
                  <w14:camera w14:prst="orthographicFront"/>
                  <w14:lightRig w14:rig="threePt" w14:dir="t">
                    <w14:rot w14:lat="0" w14:lon="0" w14:rev="0"/>
                  </w14:lightRig>
                </w14:scene3d>
              </w:rPr>
              <w:t>11.2.3.</w:t>
            </w:r>
            <w:r>
              <w:rPr>
                <w:rFonts w:cstheme="minorBidi"/>
                <w:noProof/>
              </w:rPr>
              <w:tab/>
            </w:r>
            <w:r w:rsidRPr="006F4F8B">
              <w:rPr>
                <w:rStyle w:val="Hipercze"/>
                <w:noProof/>
              </w:rPr>
              <w:t>Zakres przedmiotowy</w:t>
            </w:r>
            <w:r>
              <w:rPr>
                <w:noProof/>
                <w:webHidden/>
              </w:rPr>
              <w:tab/>
            </w:r>
            <w:r>
              <w:rPr>
                <w:noProof/>
                <w:webHidden/>
              </w:rPr>
              <w:fldChar w:fldCharType="begin"/>
            </w:r>
            <w:r>
              <w:rPr>
                <w:noProof/>
                <w:webHidden/>
              </w:rPr>
              <w:instrText xml:space="preserve"> PAGEREF _Toc47553597 \h </w:instrText>
            </w:r>
            <w:r>
              <w:rPr>
                <w:noProof/>
                <w:webHidden/>
              </w:rPr>
            </w:r>
            <w:r>
              <w:rPr>
                <w:noProof/>
                <w:webHidden/>
              </w:rPr>
              <w:fldChar w:fldCharType="separate"/>
            </w:r>
            <w:r>
              <w:rPr>
                <w:noProof/>
                <w:webHidden/>
              </w:rPr>
              <w:t>17</w:t>
            </w:r>
            <w:r>
              <w:rPr>
                <w:noProof/>
                <w:webHidden/>
              </w:rPr>
              <w:fldChar w:fldCharType="end"/>
            </w:r>
          </w:hyperlink>
        </w:p>
        <w:p w14:paraId="1E3D2F43" w14:textId="76BE05DF" w:rsidR="00ED2D4E" w:rsidRDefault="00ED2D4E">
          <w:pPr>
            <w:pStyle w:val="Spistreci3"/>
            <w:rPr>
              <w:rFonts w:cstheme="minorBidi"/>
              <w:noProof/>
            </w:rPr>
          </w:pPr>
          <w:hyperlink w:anchor="_Toc47553598" w:history="1">
            <w:r w:rsidRPr="006F4F8B">
              <w:rPr>
                <w:rStyle w:val="Hipercze"/>
                <w:noProof/>
                <w14:scene3d>
                  <w14:camera w14:prst="orthographicFront"/>
                  <w14:lightRig w14:rig="threePt" w14:dir="t">
                    <w14:rot w14:lat="0" w14:lon="0" w14:rev="0"/>
                  </w14:lightRig>
                </w14:scene3d>
              </w:rPr>
              <w:t>11.2.4.</w:t>
            </w:r>
            <w:r>
              <w:rPr>
                <w:rFonts w:cstheme="minorBidi"/>
                <w:noProof/>
              </w:rPr>
              <w:tab/>
            </w:r>
            <w:r w:rsidRPr="006F4F8B">
              <w:rPr>
                <w:rStyle w:val="Hipercze"/>
                <w:noProof/>
              </w:rPr>
              <w:t>Definicje</w:t>
            </w:r>
            <w:r>
              <w:rPr>
                <w:noProof/>
                <w:webHidden/>
              </w:rPr>
              <w:tab/>
            </w:r>
            <w:r>
              <w:rPr>
                <w:noProof/>
                <w:webHidden/>
              </w:rPr>
              <w:fldChar w:fldCharType="begin"/>
            </w:r>
            <w:r>
              <w:rPr>
                <w:noProof/>
                <w:webHidden/>
              </w:rPr>
              <w:instrText xml:space="preserve"> PAGEREF _Toc47553598 \h </w:instrText>
            </w:r>
            <w:r>
              <w:rPr>
                <w:noProof/>
                <w:webHidden/>
              </w:rPr>
            </w:r>
            <w:r>
              <w:rPr>
                <w:noProof/>
                <w:webHidden/>
              </w:rPr>
              <w:fldChar w:fldCharType="separate"/>
            </w:r>
            <w:r>
              <w:rPr>
                <w:noProof/>
                <w:webHidden/>
              </w:rPr>
              <w:t>17</w:t>
            </w:r>
            <w:r>
              <w:rPr>
                <w:noProof/>
                <w:webHidden/>
              </w:rPr>
              <w:fldChar w:fldCharType="end"/>
            </w:r>
          </w:hyperlink>
        </w:p>
        <w:p w14:paraId="2C4AED97" w14:textId="3FC7E2F8" w:rsidR="00ED2D4E" w:rsidRDefault="00ED2D4E">
          <w:pPr>
            <w:pStyle w:val="Spistreci3"/>
            <w:rPr>
              <w:rFonts w:cstheme="minorBidi"/>
              <w:noProof/>
            </w:rPr>
          </w:pPr>
          <w:hyperlink w:anchor="_Toc47553599" w:history="1">
            <w:r w:rsidRPr="006F4F8B">
              <w:rPr>
                <w:rStyle w:val="Hipercze"/>
                <w:noProof/>
                <w14:scene3d>
                  <w14:camera w14:prst="orthographicFront"/>
                  <w14:lightRig w14:rig="threePt" w14:dir="t">
                    <w14:rot w14:lat="0" w14:lon="0" w14:rev="0"/>
                  </w14:lightRig>
                </w14:scene3d>
              </w:rPr>
              <w:t>11.2.5.</w:t>
            </w:r>
            <w:r>
              <w:rPr>
                <w:rFonts w:cstheme="minorBidi"/>
                <w:noProof/>
              </w:rPr>
              <w:tab/>
            </w:r>
            <w:r w:rsidRPr="006F4F8B">
              <w:rPr>
                <w:rStyle w:val="Hipercze"/>
                <w:noProof/>
              </w:rPr>
              <w:t>Początek stosowania procedury</w:t>
            </w:r>
            <w:r>
              <w:rPr>
                <w:noProof/>
                <w:webHidden/>
              </w:rPr>
              <w:tab/>
            </w:r>
            <w:r>
              <w:rPr>
                <w:noProof/>
                <w:webHidden/>
              </w:rPr>
              <w:fldChar w:fldCharType="begin"/>
            </w:r>
            <w:r>
              <w:rPr>
                <w:noProof/>
                <w:webHidden/>
              </w:rPr>
              <w:instrText xml:space="preserve"> PAGEREF _Toc47553599 \h </w:instrText>
            </w:r>
            <w:r>
              <w:rPr>
                <w:noProof/>
                <w:webHidden/>
              </w:rPr>
            </w:r>
            <w:r>
              <w:rPr>
                <w:noProof/>
                <w:webHidden/>
              </w:rPr>
              <w:fldChar w:fldCharType="separate"/>
            </w:r>
            <w:r>
              <w:rPr>
                <w:noProof/>
                <w:webHidden/>
              </w:rPr>
              <w:t>18</w:t>
            </w:r>
            <w:r>
              <w:rPr>
                <w:noProof/>
                <w:webHidden/>
              </w:rPr>
              <w:fldChar w:fldCharType="end"/>
            </w:r>
          </w:hyperlink>
        </w:p>
        <w:p w14:paraId="518981F0" w14:textId="79E1C75D" w:rsidR="00ED2D4E" w:rsidRDefault="00ED2D4E">
          <w:pPr>
            <w:pStyle w:val="Spistreci3"/>
            <w:rPr>
              <w:rFonts w:cstheme="minorBidi"/>
              <w:noProof/>
            </w:rPr>
          </w:pPr>
          <w:hyperlink w:anchor="_Toc47553600" w:history="1">
            <w:r w:rsidRPr="006F4F8B">
              <w:rPr>
                <w:rStyle w:val="Hipercze"/>
                <w:noProof/>
                <w14:scene3d>
                  <w14:camera w14:prst="orthographicFront"/>
                  <w14:lightRig w14:rig="threePt" w14:dir="t">
                    <w14:rot w14:lat="0" w14:lon="0" w14:rev="0"/>
                  </w14:lightRig>
                </w14:scene3d>
              </w:rPr>
              <w:t>11.2.6.</w:t>
            </w:r>
            <w:r>
              <w:rPr>
                <w:rFonts w:cstheme="minorBidi"/>
                <w:noProof/>
              </w:rPr>
              <w:tab/>
            </w:r>
            <w:r w:rsidRPr="006F4F8B">
              <w:rPr>
                <w:rStyle w:val="Hipercze"/>
                <w:noProof/>
              </w:rPr>
              <w:t>Informacje ogólne</w:t>
            </w:r>
            <w:r>
              <w:rPr>
                <w:noProof/>
                <w:webHidden/>
              </w:rPr>
              <w:tab/>
            </w:r>
            <w:r>
              <w:rPr>
                <w:noProof/>
                <w:webHidden/>
              </w:rPr>
              <w:fldChar w:fldCharType="begin"/>
            </w:r>
            <w:r>
              <w:rPr>
                <w:noProof/>
                <w:webHidden/>
              </w:rPr>
              <w:instrText xml:space="preserve"> PAGEREF _Toc47553600 \h </w:instrText>
            </w:r>
            <w:r>
              <w:rPr>
                <w:noProof/>
                <w:webHidden/>
              </w:rPr>
            </w:r>
            <w:r>
              <w:rPr>
                <w:noProof/>
                <w:webHidden/>
              </w:rPr>
              <w:fldChar w:fldCharType="separate"/>
            </w:r>
            <w:r>
              <w:rPr>
                <w:noProof/>
                <w:webHidden/>
              </w:rPr>
              <w:t>18</w:t>
            </w:r>
            <w:r>
              <w:rPr>
                <w:noProof/>
                <w:webHidden/>
              </w:rPr>
              <w:fldChar w:fldCharType="end"/>
            </w:r>
          </w:hyperlink>
        </w:p>
        <w:p w14:paraId="234AA3FD" w14:textId="479BFCF4" w:rsidR="00ED2D4E" w:rsidRDefault="00ED2D4E">
          <w:pPr>
            <w:pStyle w:val="Spistreci3"/>
            <w:rPr>
              <w:rFonts w:cstheme="minorBidi"/>
              <w:noProof/>
            </w:rPr>
          </w:pPr>
          <w:hyperlink w:anchor="_Toc47553601" w:history="1">
            <w:r w:rsidRPr="006F4F8B">
              <w:rPr>
                <w:rStyle w:val="Hipercze"/>
                <w:noProof/>
                <w14:scene3d>
                  <w14:camera w14:prst="orthographicFront"/>
                  <w14:lightRig w14:rig="threePt" w14:dir="t">
                    <w14:rot w14:lat="0" w14:lon="0" w14:rev="0"/>
                  </w14:lightRig>
                </w14:scene3d>
              </w:rPr>
              <w:t>11.2.7.</w:t>
            </w:r>
            <w:r>
              <w:rPr>
                <w:rFonts w:cstheme="minorBidi"/>
                <w:noProof/>
              </w:rPr>
              <w:tab/>
            </w:r>
            <w:r w:rsidRPr="006F4F8B">
              <w:rPr>
                <w:rStyle w:val="Hipercze"/>
                <w:noProof/>
              </w:rPr>
              <w:t>Proces objęcia istniejącego PPM DC wymogami NC HVDC w przypadku modernizacji lub wymiany (zakwalifikowania zakresu modernizacji lub wymiany jako istotnej modyfikacji)</w:t>
            </w:r>
            <w:r>
              <w:rPr>
                <w:noProof/>
                <w:webHidden/>
              </w:rPr>
              <w:tab/>
            </w:r>
            <w:r>
              <w:rPr>
                <w:noProof/>
                <w:webHidden/>
              </w:rPr>
              <w:fldChar w:fldCharType="begin"/>
            </w:r>
            <w:r>
              <w:rPr>
                <w:noProof/>
                <w:webHidden/>
              </w:rPr>
              <w:instrText xml:space="preserve"> PAGEREF _Toc47553601 \h </w:instrText>
            </w:r>
            <w:r>
              <w:rPr>
                <w:noProof/>
                <w:webHidden/>
              </w:rPr>
            </w:r>
            <w:r>
              <w:rPr>
                <w:noProof/>
                <w:webHidden/>
              </w:rPr>
              <w:fldChar w:fldCharType="separate"/>
            </w:r>
            <w:r>
              <w:rPr>
                <w:noProof/>
                <w:webHidden/>
              </w:rPr>
              <w:t>19</w:t>
            </w:r>
            <w:r>
              <w:rPr>
                <w:noProof/>
                <w:webHidden/>
              </w:rPr>
              <w:fldChar w:fldCharType="end"/>
            </w:r>
          </w:hyperlink>
        </w:p>
        <w:p w14:paraId="0181E58C" w14:textId="4CA96C10" w:rsidR="00ED2D4E" w:rsidRDefault="00ED2D4E">
          <w:pPr>
            <w:pStyle w:val="Spistreci4"/>
            <w:rPr>
              <w:rFonts w:asciiTheme="minorHAnsi" w:eastAsiaTheme="minorEastAsia" w:hAnsiTheme="minorHAnsi" w:cstheme="minorBidi"/>
              <w:noProof/>
              <w:color w:val="auto"/>
              <w:lang w:eastAsia="pl-PL"/>
            </w:rPr>
          </w:pPr>
          <w:hyperlink w:anchor="_Toc47553602" w:history="1">
            <w:r w:rsidRPr="006F4F8B">
              <w:rPr>
                <w:rStyle w:val="Hipercze"/>
                <w:noProof/>
                <w14:scene3d>
                  <w14:camera w14:prst="orthographicFront"/>
                  <w14:lightRig w14:rig="threePt" w14:dir="t">
                    <w14:rot w14:lat="0" w14:lon="0" w14:rev="0"/>
                  </w14:lightRig>
                </w14:scene3d>
              </w:rPr>
              <w:t>11.2.7.1.</w:t>
            </w:r>
            <w:r>
              <w:rPr>
                <w:rFonts w:asciiTheme="minorHAnsi" w:eastAsiaTheme="minorEastAsia" w:hAnsiTheme="minorHAnsi" w:cstheme="minorBidi"/>
                <w:noProof/>
                <w:color w:val="auto"/>
                <w:lang w:eastAsia="pl-PL"/>
              </w:rPr>
              <w:tab/>
            </w:r>
            <w:r w:rsidRPr="006F4F8B">
              <w:rPr>
                <w:rStyle w:val="Hipercze"/>
                <w:noProof/>
              </w:rPr>
              <w:t>Powiadomienie właściwego operatora systemu przez właściciela PPM DC o planowanej modernizacji lub wymianie</w:t>
            </w:r>
            <w:r>
              <w:rPr>
                <w:noProof/>
                <w:webHidden/>
              </w:rPr>
              <w:tab/>
            </w:r>
            <w:r>
              <w:rPr>
                <w:noProof/>
                <w:webHidden/>
              </w:rPr>
              <w:fldChar w:fldCharType="begin"/>
            </w:r>
            <w:r>
              <w:rPr>
                <w:noProof/>
                <w:webHidden/>
              </w:rPr>
              <w:instrText xml:space="preserve"> PAGEREF _Toc47553602 \h </w:instrText>
            </w:r>
            <w:r>
              <w:rPr>
                <w:noProof/>
                <w:webHidden/>
              </w:rPr>
            </w:r>
            <w:r>
              <w:rPr>
                <w:noProof/>
                <w:webHidden/>
              </w:rPr>
              <w:fldChar w:fldCharType="separate"/>
            </w:r>
            <w:r>
              <w:rPr>
                <w:noProof/>
                <w:webHidden/>
              </w:rPr>
              <w:t>20</w:t>
            </w:r>
            <w:r>
              <w:rPr>
                <w:noProof/>
                <w:webHidden/>
              </w:rPr>
              <w:fldChar w:fldCharType="end"/>
            </w:r>
          </w:hyperlink>
        </w:p>
        <w:p w14:paraId="6F4FEE05" w14:textId="112D327A" w:rsidR="00ED2D4E" w:rsidRDefault="00ED2D4E">
          <w:pPr>
            <w:pStyle w:val="Spistreci4"/>
            <w:rPr>
              <w:rFonts w:asciiTheme="minorHAnsi" w:eastAsiaTheme="minorEastAsia" w:hAnsiTheme="minorHAnsi" w:cstheme="minorBidi"/>
              <w:noProof/>
              <w:color w:val="auto"/>
              <w:lang w:eastAsia="pl-PL"/>
            </w:rPr>
          </w:pPr>
          <w:hyperlink w:anchor="_Toc47553603" w:history="1">
            <w:r w:rsidRPr="006F4F8B">
              <w:rPr>
                <w:rStyle w:val="Hipercze"/>
                <w:noProof/>
                <w14:scene3d>
                  <w14:camera w14:prst="orthographicFront"/>
                  <w14:lightRig w14:rig="threePt" w14:dir="t">
                    <w14:rot w14:lat="0" w14:lon="0" w14:rev="0"/>
                  </w14:lightRig>
                </w14:scene3d>
              </w:rPr>
              <w:t>11.2.7.2.</w:t>
            </w:r>
            <w:r>
              <w:rPr>
                <w:rFonts w:asciiTheme="minorHAnsi" w:eastAsiaTheme="minorEastAsia" w:hAnsiTheme="minorHAnsi" w:cstheme="minorBidi"/>
                <w:noProof/>
                <w:color w:val="auto"/>
                <w:lang w:eastAsia="pl-PL"/>
              </w:rPr>
              <w:tab/>
            </w:r>
            <w:r w:rsidRPr="006F4F8B">
              <w:rPr>
                <w:rStyle w:val="Hipercze"/>
                <w:noProof/>
              </w:rPr>
              <w:t>Kwalifikacja modernizacji lub wymiany</w:t>
            </w:r>
            <w:r>
              <w:rPr>
                <w:noProof/>
                <w:webHidden/>
              </w:rPr>
              <w:tab/>
            </w:r>
            <w:r>
              <w:rPr>
                <w:noProof/>
                <w:webHidden/>
              </w:rPr>
              <w:fldChar w:fldCharType="begin"/>
            </w:r>
            <w:r>
              <w:rPr>
                <w:noProof/>
                <w:webHidden/>
              </w:rPr>
              <w:instrText xml:space="preserve"> PAGEREF _Toc47553603 \h </w:instrText>
            </w:r>
            <w:r>
              <w:rPr>
                <w:noProof/>
                <w:webHidden/>
              </w:rPr>
            </w:r>
            <w:r>
              <w:rPr>
                <w:noProof/>
                <w:webHidden/>
              </w:rPr>
              <w:fldChar w:fldCharType="separate"/>
            </w:r>
            <w:r>
              <w:rPr>
                <w:noProof/>
                <w:webHidden/>
              </w:rPr>
              <w:t>20</w:t>
            </w:r>
            <w:r>
              <w:rPr>
                <w:noProof/>
                <w:webHidden/>
              </w:rPr>
              <w:fldChar w:fldCharType="end"/>
            </w:r>
          </w:hyperlink>
        </w:p>
        <w:p w14:paraId="686B1E91" w14:textId="0FA76F5A" w:rsidR="00ED2D4E" w:rsidRDefault="00ED2D4E">
          <w:pPr>
            <w:pStyle w:val="Spistreci3"/>
            <w:rPr>
              <w:rFonts w:cstheme="minorBidi"/>
              <w:noProof/>
            </w:rPr>
          </w:pPr>
          <w:hyperlink w:anchor="_Toc47553604" w:history="1">
            <w:r w:rsidRPr="006F4F8B">
              <w:rPr>
                <w:rStyle w:val="Hipercze"/>
                <w:noProof/>
                <w14:scene3d>
                  <w14:camera w14:prst="orthographicFront"/>
                  <w14:lightRig w14:rig="threePt" w14:dir="t">
                    <w14:rot w14:lat="0" w14:lon="0" w14:rev="0"/>
                  </w14:lightRig>
                </w14:scene3d>
              </w:rPr>
              <w:t>11.2.8.</w:t>
            </w:r>
            <w:r>
              <w:rPr>
                <w:rFonts w:cstheme="minorBidi"/>
                <w:noProof/>
              </w:rPr>
              <w:tab/>
            </w:r>
            <w:r w:rsidRPr="006F4F8B">
              <w:rPr>
                <w:rStyle w:val="Hipercze"/>
                <w:noProof/>
              </w:rPr>
              <w:t>Derogacje</w:t>
            </w:r>
            <w:r>
              <w:rPr>
                <w:noProof/>
                <w:webHidden/>
              </w:rPr>
              <w:tab/>
            </w:r>
            <w:r>
              <w:rPr>
                <w:noProof/>
                <w:webHidden/>
              </w:rPr>
              <w:fldChar w:fldCharType="begin"/>
            </w:r>
            <w:r>
              <w:rPr>
                <w:noProof/>
                <w:webHidden/>
              </w:rPr>
              <w:instrText xml:space="preserve"> PAGEREF _Toc47553604 \h </w:instrText>
            </w:r>
            <w:r>
              <w:rPr>
                <w:noProof/>
                <w:webHidden/>
              </w:rPr>
            </w:r>
            <w:r>
              <w:rPr>
                <w:noProof/>
                <w:webHidden/>
              </w:rPr>
              <w:fldChar w:fldCharType="separate"/>
            </w:r>
            <w:r>
              <w:rPr>
                <w:noProof/>
                <w:webHidden/>
              </w:rPr>
              <w:t>22</w:t>
            </w:r>
            <w:r>
              <w:rPr>
                <w:noProof/>
                <w:webHidden/>
              </w:rPr>
              <w:fldChar w:fldCharType="end"/>
            </w:r>
          </w:hyperlink>
        </w:p>
        <w:p w14:paraId="70808381" w14:textId="3A3666A6" w:rsidR="00ED2D4E" w:rsidRDefault="00ED2D4E">
          <w:pPr>
            <w:pStyle w:val="Spistreci1"/>
            <w:rPr>
              <w:rFonts w:cstheme="minorBidi"/>
              <w:noProof/>
            </w:rPr>
          </w:pPr>
          <w:hyperlink w:anchor="_Toc47553605" w:history="1">
            <w:r w:rsidRPr="006F4F8B">
              <w:rPr>
                <w:rStyle w:val="Hipercze"/>
                <w:rFonts w:cs="Calibri Light"/>
                <w:bCs/>
                <w:noProof/>
              </w:rPr>
              <w:t>12.</w:t>
            </w:r>
            <w:r>
              <w:rPr>
                <w:rFonts w:cstheme="minorBidi"/>
                <w:noProof/>
              </w:rPr>
              <w:tab/>
            </w:r>
            <w:r w:rsidRPr="006F4F8B">
              <w:rPr>
                <w:rStyle w:val="Hipercze"/>
                <w:noProof/>
              </w:rPr>
              <w:t>Załączniki</w:t>
            </w:r>
            <w:r>
              <w:rPr>
                <w:noProof/>
                <w:webHidden/>
              </w:rPr>
              <w:tab/>
            </w:r>
            <w:r>
              <w:rPr>
                <w:noProof/>
                <w:webHidden/>
              </w:rPr>
              <w:fldChar w:fldCharType="begin"/>
            </w:r>
            <w:r>
              <w:rPr>
                <w:noProof/>
                <w:webHidden/>
              </w:rPr>
              <w:instrText xml:space="preserve"> PAGEREF _Toc47553605 \h </w:instrText>
            </w:r>
            <w:r>
              <w:rPr>
                <w:noProof/>
                <w:webHidden/>
              </w:rPr>
            </w:r>
            <w:r>
              <w:rPr>
                <w:noProof/>
                <w:webHidden/>
              </w:rPr>
              <w:fldChar w:fldCharType="separate"/>
            </w:r>
            <w:r>
              <w:rPr>
                <w:noProof/>
                <w:webHidden/>
              </w:rPr>
              <w:t>22</w:t>
            </w:r>
            <w:r>
              <w:rPr>
                <w:noProof/>
                <w:webHidden/>
              </w:rPr>
              <w:fldChar w:fldCharType="end"/>
            </w:r>
          </w:hyperlink>
        </w:p>
        <w:p w14:paraId="584DBBD3" w14:textId="0D41DC1C" w:rsidR="00A444B0" w:rsidRPr="0076070D" w:rsidRDefault="00A444B0" w:rsidP="00C34B75">
          <w:pPr>
            <w:spacing w:line="304" w:lineRule="exact"/>
            <w:rPr>
              <w:color w:val="000000" w:themeColor="text1"/>
            </w:rPr>
          </w:pPr>
          <w:r w:rsidRPr="0076070D">
            <w:rPr>
              <w:rFonts w:asciiTheme="minorHAnsi" w:eastAsiaTheme="minorEastAsia" w:hAnsiTheme="minorHAnsi" w:cs="Times New Roman"/>
              <w:b/>
              <w:bCs/>
              <w:color w:val="000000" w:themeColor="text1"/>
              <w:lang w:eastAsia="pl-PL"/>
            </w:rPr>
            <w:fldChar w:fldCharType="end"/>
          </w:r>
        </w:p>
      </w:sdtContent>
    </w:sdt>
    <w:p w14:paraId="095A56AF" w14:textId="7FAD56A3" w:rsidR="004544C8" w:rsidRPr="0076070D" w:rsidRDefault="00AE2F88" w:rsidP="00711E32">
      <w:pPr>
        <w:pStyle w:val="Nagwek1"/>
        <w:rPr>
          <w:color w:val="000000" w:themeColor="text1"/>
        </w:rPr>
      </w:pPr>
      <w:r w:rsidRPr="0076070D">
        <w:rPr>
          <w:color w:val="000000" w:themeColor="text1"/>
        </w:rPr>
        <w:br w:type="page"/>
      </w:r>
      <w:bookmarkStart w:id="4" w:name="_Toc516666795"/>
      <w:bookmarkStart w:id="5" w:name="_Toc509469834"/>
      <w:bookmarkStart w:id="6" w:name="_Toc529302899"/>
      <w:bookmarkStart w:id="7" w:name="_Toc47553566"/>
      <w:bookmarkEnd w:id="0"/>
      <w:bookmarkEnd w:id="4"/>
      <w:r w:rsidR="004544C8" w:rsidRPr="0076070D">
        <w:rPr>
          <w:color w:val="000000" w:themeColor="text1"/>
        </w:rPr>
        <w:lastRenderedPageBreak/>
        <w:t>Cel Komisji:</w:t>
      </w:r>
      <w:bookmarkEnd w:id="5"/>
      <w:bookmarkEnd w:id="6"/>
      <w:bookmarkEnd w:id="7"/>
    </w:p>
    <w:p w14:paraId="69BC21A5" w14:textId="2BA67401" w:rsidR="000F3DDD" w:rsidRPr="0076070D" w:rsidRDefault="000F3DDD" w:rsidP="00711E32">
      <w:pPr>
        <w:pStyle w:val="Nagwek2"/>
        <w:rPr>
          <w:color w:val="000000" w:themeColor="text1"/>
        </w:rPr>
      </w:pPr>
      <w:bookmarkStart w:id="8" w:name="_Toc516665926"/>
      <w:bookmarkStart w:id="9" w:name="_Toc516666726"/>
      <w:bookmarkStart w:id="10" w:name="_Toc516666797"/>
      <w:bookmarkStart w:id="11" w:name="_Toc516665927"/>
      <w:bookmarkStart w:id="12" w:name="_Toc516666727"/>
      <w:bookmarkStart w:id="13" w:name="_Toc516666798"/>
      <w:bookmarkStart w:id="14" w:name="_Toc509469835"/>
      <w:bookmarkStart w:id="15" w:name="_Toc529302900"/>
      <w:bookmarkStart w:id="16" w:name="_Toc47553567"/>
      <w:bookmarkEnd w:id="8"/>
      <w:bookmarkEnd w:id="9"/>
      <w:bookmarkEnd w:id="10"/>
      <w:bookmarkEnd w:id="11"/>
      <w:bookmarkEnd w:id="12"/>
      <w:bookmarkEnd w:id="13"/>
      <w:r w:rsidRPr="0076070D">
        <w:rPr>
          <w:rStyle w:val="Nagwek2Znak"/>
          <w:color w:val="000000" w:themeColor="text1"/>
        </w:rPr>
        <w:t>Podstawa prawna</w:t>
      </w:r>
      <w:r w:rsidRPr="0076070D">
        <w:rPr>
          <w:color w:val="000000" w:themeColor="text1"/>
        </w:rPr>
        <w:t>:</w:t>
      </w:r>
      <w:bookmarkEnd w:id="14"/>
      <w:bookmarkEnd w:id="15"/>
      <w:bookmarkEnd w:id="16"/>
    </w:p>
    <w:p w14:paraId="0CBEE777" w14:textId="48E46D36" w:rsidR="00607FE3" w:rsidRPr="0076070D" w:rsidRDefault="00607FE3" w:rsidP="00527190">
      <w:pPr>
        <w:pStyle w:val="Bezodstpw"/>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t xml:space="preserve">Rozporządzenie Komisji (UE) 2016/1447 z dnia 26 sierpnia 2016 r. ustanawiające kodeks sieci określający wymogi dotyczące przyłączenia do sieci systemów wysokiego napięcia prądu stałego oraz modułów parku energii z podłączeniem prądu stałego (zwane dalej: „NC HVDC”) określa wymogi, które w przyszłości będą musiały spełniać przyłączane do sieci systemy wysokiego napięcia prądu stałego (zwane dalej: „systemami HVDC”) </w:t>
      </w:r>
      <w:r w:rsidR="004B66CF" w:rsidRPr="0076070D">
        <w:rPr>
          <w:rFonts w:asciiTheme="minorHAnsi" w:hAnsiTheme="minorHAnsi" w:cstheme="minorHAnsi"/>
          <w:color w:val="000000" w:themeColor="text1"/>
        </w:rPr>
        <w:t>oraz moduły parku energii z podłączeniem prądu stałego</w:t>
      </w:r>
      <w:r w:rsidRPr="0076070D">
        <w:rPr>
          <w:rFonts w:asciiTheme="minorHAnsi" w:hAnsiTheme="minorHAnsi" w:cstheme="minorHAnsi"/>
          <w:color w:val="000000" w:themeColor="text1"/>
        </w:rPr>
        <w:t xml:space="preserve"> (zwane dalej: „PPM DC”)</w:t>
      </w:r>
      <w:bookmarkStart w:id="17" w:name="_Ref533078698"/>
      <w:r w:rsidR="00527190" w:rsidRPr="0076070D">
        <w:rPr>
          <w:rFonts w:asciiTheme="minorHAnsi" w:hAnsiTheme="minorHAnsi" w:cstheme="minorHAnsi"/>
          <w:color w:val="000000" w:themeColor="text1"/>
          <w:vertAlign w:val="superscript"/>
        </w:rPr>
        <w:footnoteReference w:id="2"/>
      </w:r>
      <w:bookmarkEnd w:id="17"/>
      <w:r w:rsidR="00527190" w:rsidRPr="0076070D">
        <w:rPr>
          <w:rFonts w:asciiTheme="minorHAnsi" w:hAnsiTheme="minorHAnsi" w:cstheme="minorHAnsi"/>
          <w:color w:val="000000" w:themeColor="text1"/>
        </w:rPr>
        <w:t xml:space="preserve">. </w:t>
      </w:r>
      <w:r w:rsidRPr="0076070D">
        <w:rPr>
          <w:rFonts w:asciiTheme="minorHAnsi" w:hAnsiTheme="minorHAnsi" w:cstheme="minorHAnsi"/>
          <w:color w:val="000000" w:themeColor="text1"/>
        </w:rPr>
        <w:t>Ponadto art. 4 ust. 1 NC HVDC określa przypadki, w których możliwe jest zastosowanie wymogów wynikających z NC HVDC do istniejących systemów HVDC oraz istniejących PPM DC. Jednym z takich przypadków, opisanym w art. 4 ust. 1 lit. a) NC HVDC, jest modyfikacja systemu HVDC i PPM DC, która powoduje konieczność zmiany umowy przyłączeniowej w znacznym stopniu.</w:t>
      </w:r>
    </w:p>
    <w:p w14:paraId="7E3E8BE0" w14:textId="3559AE18" w:rsidR="00833F48" w:rsidRPr="0076070D" w:rsidRDefault="00833F48" w:rsidP="00527190">
      <w:pPr>
        <w:pStyle w:val="Bezodstpw"/>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t xml:space="preserve">Rozporządzenie Komisji (UE) 2016/631 z dnia 14 kwietnia 2016 r. ustanawiające kodeks sieci dotyczący wymogów w zakresie przyłączenia jednostek wytwórczych do sieci (zwane dalej: „NC </w:t>
      </w:r>
      <w:proofErr w:type="spellStart"/>
      <w:r w:rsidRPr="0076070D">
        <w:rPr>
          <w:rFonts w:asciiTheme="minorHAnsi" w:hAnsiTheme="minorHAnsi" w:cstheme="minorHAnsi"/>
          <w:color w:val="000000" w:themeColor="text1"/>
        </w:rPr>
        <w:t>RfG</w:t>
      </w:r>
      <w:proofErr w:type="spellEnd"/>
      <w:r w:rsidRPr="0076070D">
        <w:rPr>
          <w:rFonts w:asciiTheme="minorHAnsi" w:hAnsiTheme="minorHAnsi" w:cstheme="minorHAnsi"/>
          <w:color w:val="000000" w:themeColor="text1"/>
        </w:rPr>
        <w:t>”)</w:t>
      </w:r>
    </w:p>
    <w:p w14:paraId="09A71DB5" w14:textId="77777777" w:rsidR="00496049" w:rsidRPr="0076070D" w:rsidRDefault="00496049" w:rsidP="00496049">
      <w:pPr>
        <w:jc w:val="both"/>
        <w:rPr>
          <w:rFonts w:asciiTheme="minorHAnsi" w:hAnsiTheme="minorHAnsi" w:cstheme="minorHAnsi"/>
          <w:color w:val="000000" w:themeColor="text1"/>
        </w:rPr>
      </w:pPr>
      <w:bookmarkStart w:id="18" w:name="_Toc509469836"/>
      <w:bookmarkStart w:id="19" w:name="_Toc529302901"/>
    </w:p>
    <w:p w14:paraId="7163A39F" w14:textId="74CA8E34" w:rsidR="000F3DDD" w:rsidRPr="0076070D" w:rsidRDefault="000F3DDD" w:rsidP="0075715F">
      <w:pPr>
        <w:pStyle w:val="Nagwek3"/>
        <w:rPr>
          <w:color w:val="000000" w:themeColor="text1"/>
        </w:rPr>
      </w:pPr>
      <w:bookmarkStart w:id="20" w:name="_Toc47553568"/>
      <w:r w:rsidRPr="0076070D">
        <w:rPr>
          <w:color w:val="000000" w:themeColor="text1"/>
        </w:rPr>
        <w:t xml:space="preserve">NC </w:t>
      </w:r>
      <w:r w:rsidR="00607FE3" w:rsidRPr="0076070D">
        <w:rPr>
          <w:color w:val="000000" w:themeColor="text1"/>
        </w:rPr>
        <w:t>HVDC</w:t>
      </w:r>
      <w:r w:rsidRPr="0076070D">
        <w:rPr>
          <w:color w:val="000000" w:themeColor="text1"/>
        </w:rPr>
        <w:t xml:space="preserve"> - </w:t>
      </w:r>
      <w:r w:rsidR="0054345F" w:rsidRPr="0076070D">
        <w:rPr>
          <w:color w:val="000000" w:themeColor="text1"/>
        </w:rPr>
        <w:t>Motyw</w:t>
      </w:r>
      <w:r w:rsidRPr="0076070D">
        <w:rPr>
          <w:color w:val="000000" w:themeColor="text1"/>
        </w:rPr>
        <w:t xml:space="preserve"> 8</w:t>
      </w:r>
      <w:bookmarkEnd w:id="18"/>
      <w:bookmarkEnd w:id="19"/>
      <w:bookmarkEnd w:id="20"/>
    </w:p>
    <w:p w14:paraId="168909D8" w14:textId="6F1666CA" w:rsidR="000F3DDD" w:rsidRPr="0076070D" w:rsidRDefault="0023230F" w:rsidP="00071D0A">
      <w:pPr>
        <w:pStyle w:val="Bezodstpw"/>
        <w:spacing w:line="360" w:lineRule="auto"/>
        <w:jc w:val="both"/>
        <w:rPr>
          <w:rFonts w:asciiTheme="minorHAnsi" w:hAnsiTheme="minorHAnsi"/>
          <w:color w:val="000000" w:themeColor="text1"/>
        </w:rPr>
      </w:pPr>
      <w:r w:rsidRPr="0076070D">
        <w:rPr>
          <w:rFonts w:asciiTheme="minorHAnsi" w:hAnsiTheme="minorHAnsi" w:cstheme="minorHAnsi"/>
          <w:color w:val="000000" w:themeColor="text1"/>
        </w:rPr>
        <w:t>„</w:t>
      </w:r>
      <w:r w:rsidR="00607FE3" w:rsidRPr="0076070D">
        <w:rPr>
          <w:rFonts w:asciiTheme="minorHAnsi" w:hAnsiTheme="minorHAnsi" w:cstheme="minorHAnsi"/>
          <w:color w:val="000000" w:themeColor="text1"/>
        </w:rPr>
        <w:t xml:space="preserve">Ze względu na konieczność zagwarantowania pewności prawa wymogi niniejszego rozporządzenia powinny mieć zastosowanie do nowych systemów HVDC i nowych modułów parku energii </w:t>
      </w:r>
      <w:r w:rsidR="00B55657" w:rsidRPr="0076070D">
        <w:rPr>
          <w:rFonts w:asciiTheme="minorHAnsi" w:hAnsiTheme="minorHAnsi" w:cstheme="minorHAnsi"/>
          <w:color w:val="000000" w:themeColor="text1"/>
        </w:rPr>
        <w:br/>
      </w:r>
      <w:r w:rsidR="00607FE3" w:rsidRPr="0076070D">
        <w:rPr>
          <w:rFonts w:asciiTheme="minorHAnsi" w:hAnsiTheme="minorHAnsi" w:cstheme="minorHAnsi"/>
          <w:color w:val="000000" w:themeColor="text1"/>
        </w:rPr>
        <w:t xml:space="preserve">z podłączeniem prądu stałego, ale nie powinny mieć zastosowania do systemów HVDC i modułów parku energii z podłączeniem prądu stałego już istniejących lub będących w zaawansowanej fazie planowania, choć jeszcze nieukończonych, chyba że właściwy organ regulacyjny lub państwo członkowskie postanowi inaczej w oparciu o zachodzące zmiany wymogów dotyczących systemu </w:t>
      </w:r>
      <w:r w:rsidR="00B55657" w:rsidRPr="0076070D">
        <w:rPr>
          <w:rFonts w:asciiTheme="minorHAnsi" w:hAnsiTheme="minorHAnsi" w:cstheme="minorHAnsi"/>
          <w:color w:val="000000" w:themeColor="text1"/>
        </w:rPr>
        <w:br/>
      </w:r>
      <w:r w:rsidR="00607FE3" w:rsidRPr="0076070D">
        <w:rPr>
          <w:rFonts w:asciiTheme="minorHAnsi" w:hAnsiTheme="minorHAnsi" w:cstheme="minorHAnsi"/>
          <w:color w:val="000000" w:themeColor="text1"/>
        </w:rPr>
        <w:t>i pełną analizę kosztów i korzyści, lub w przypadku, gdy przeprowadza się poważną modernizację tych obiektów</w:t>
      </w:r>
      <w:r w:rsidR="00607FE3" w:rsidRPr="0076070D">
        <w:rPr>
          <w:rFonts w:asciiTheme="minorHAnsi" w:hAnsiTheme="minorHAnsi" w:cstheme="minorHAnsi"/>
          <w:i/>
          <w:iCs/>
          <w:color w:val="000000" w:themeColor="text1"/>
        </w:rPr>
        <w:t>.</w:t>
      </w:r>
      <w:r w:rsidRPr="0076070D">
        <w:rPr>
          <w:rFonts w:asciiTheme="minorHAnsi" w:hAnsiTheme="minorHAnsi" w:cstheme="minorHAnsi"/>
          <w:i/>
          <w:iCs/>
          <w:color w:val="000000" w:themeColor="text1"/>
        </w:rPr>
        <w:t>”</w:t>
      </w:r>
    </w:p>
    <w:p w14:paraId="50BD4FB1" w14:textId="77777777" w:rsidR="00496049" w:rsidRPr="0076070D" w:rsidRDefault="00496049" w:rsidP="00496049">
      <w:pPr>
        <w:jc w:val="both"/>
        <w:rPr>
          <w:rFonts w:asciiTheme="minorHAnsi" w:hAnsiTheme="minorHAnsi" w:cstheme="minorHAnsi"/>
          <w:color w:val="000000" w:themeColor="text1"/>
        </w:rPr>
      </w:pPr>
      <w:bookmarkStart w:id="21" w:name="_Toc509469837"/>
      <w:bookmarkStart w:id="22" w:name="_Toc529302902"/>
    </w:p>
    <w:p w14:paraId="3FAF4F73" w14:textId="5E33E334" w:rsidR="000F3DDD" w:rsidRPr="0076070D" w:rsidRDefault="000F3DDD" w:rsidP="0075715F">
      <w:pPr>
        <w:pStyle w:val="Nagwek3"/>
        <w:rPr>
          <w:color w:val="000000" w:themeColor="text1"/>
          <w:lang w:val="en-US"/>
        </w:rPr>
      </w:pPr>
      <w:bookmarkStart w:id="23" w:name="_Toc47553569"/>
      <w:r w:rsidRPr="0076070D">
        <w:rPr>
          <w:color w:val="000000" w:themeColor="text1"/>
          <w:lang w:val="en-US"/>
        </w:rPr>
        <w:lastRenderedPageBreak/>
        <w:t xml:space="preserve">NC </w:t>
      </w:r>
      <w:r w:rsidR="00607FE3" w:rsidRPr="0076070D">
        <w:rPr>
          <w:color w:val="000000" w:themeColor="text1"/>
          <w:lang w:val="en-US"/>
        </w:rPr>
        <w:t>HVDC</w:t>
      </w:r>
      <w:r w:rsidRPr="0076070D">
        <w:rPr>
          <w:color w:val="000000" w:themeColor="text1"/>
          <w:lang w:val="en-US"/>
        </w:rPr>
        <w:t xml:space="preserve"> - art. 4 </w:t>
      </w:r>
      <w:proofErr w:type="spellStart"/>
      <w:r w:rsidRPr="0076070D">
        <w:rPr>
          <w:color w:val="000000" w:themeColor="text1"/>
          <w:lang w:val="en-US"/>
        </w:rPr>
        <w:t>ust</w:t>
      </w:r>
      <w:proofErr w:type="spellEnd"/>
      <w:r w:rsidRPr="0076070D">
        <w:rPr>
          <w:color w:val="000000" w:themeColor="text1"/>
          <w:lang w:val="en-US"/>
        </w:rPr>
        <w:t>. 1</w:t>
      </w:r>
      <w:r w:rsidR="00A12C72" w:rsidRPr="0076070D">
        <w:rPr>
          <w:color w:val="000000" w:themeColor="text1"/>
          <w:lang w:val="en-US"/>
        </w:rPr>
        <w:t xml:space="preserve"> lit. </w:t>
      </w:r>
      <w:r w:rsidRPr="0076070D">
        <w:rPr>
          <w:color w:val="000000" w:themeColor="text1"/>
          <w:lang w:val="en-US"/>
        </w:rPr>
        <w:t>a</w:t>
      </w:r>
      <w:bookmarkEnd w:id="21"/>
      <w:r w:rsidR="00A12C72" w:rsidRPr="0076070D">
        <w:rPr>
          <w:color w:val="000000" w:themeColor="text1"/>
          <w:lang w:val="en-US"/>
        </w:rPr>
        <w:t>)</w:t>
      </w:r>
      <w:bookmarkEnd w:id="22"/>
      <w:bookmarkEnd w:id="23"/>
    </w:p>
    <w:p w14:paraId="4387B762" w14:textId="58B235AE" w:rsidR="000F3DDD" w:rsidRPr="0076070D" w:rsidRDefault="00882286" w:rsidP="00583C29">
      <w:pPr>
        <w:pStyle w:val="Bezodstpw"/>
        <w:spacing w:line="360" w:lineRule="auto"/>
        <w:jc w:val="both"/>
        <w:rPr>
          <w:rFonts w:asciiTheme="minorHAnsi" w:hAnsiTheme="minorHAnsi"/>
          <w:color w:val="000000" w:themeColor="text1"/>
        </w:rPr>
      </w:pPr>
      <w:r w:rsidRPr="0076070D">
        <w:rPr>
          <w:rFonts w:asciiTheme="minorHAnsi" w:hAnsiTheme="minorHAnsi" w:cstheme="minorHAnsi"/>
          <w:color w:val="000000" w:themeColor="text1"/>
        </w:rPr>
        <w:t>“</w:t>
      </w:r>
      <w:r w:rsidR="00607FE3" w:rsidRPr="0076070D">
        <w:rPr>
          <w:rFonts w:asciiTheme="minorHAnsi" w:hAnsiTheme="minorHAnsi" w:cstheme="minorHAnsi"/>
          <w:color w:val="000000" w:themeColor="text1"/>
        </w:rPr>
        <w:t>Istniejące systemy HVDC i istniejące moduły parku energii z podłączeniem prądu stałego nie podlegają wymogom niniejszego rozporządzenia poza wymogami zawartymi w art. 26, 31, 33 i 50, chyba że</w:t>
      </w:r>
      <w:r w:rsidR="000F3DDD" w:rsidRPr="0076070D">
        <w:rPr>
          <w:rFonts w:asciiTheme="minorHAnsi" w:hAnsiTheme="minorHAnsi" w:cstheme="minorHAnsi"/>
          <w:color w:val="000000" w:themeColor="text1"/>
        </w:rPr>
        <w:t xml:space="preserve">: </w:t>
      </w:r>
    </w:p>
    <w:p w14:paraId="489304D1" w14:textId="0539C9BA" w:rsidR="000F3DDD" w:rsidRPr="0076070D" w:rsidRDefault="00607FE3" w:rsidP="001F0571">
      <w:pPr>
        <w:pStyle w:val="Bezodstpw"/>
        <w:numPr>
          <w:ilvl w:val="0"/>
          <w:numId w:val="11"/>
        </w:numPr>
        <w:spacing w:line="360" w:lineRule="auto"/>
        <w:ind w:left="426"/>
        <w:jc w:val="both"/>
        <w:rPr>
          <w:rFonts w:asciiTheme="minorHAnsi" w:hAnsiTheme="minorHAnsi"/>
          <w:color w:val="000000" w:themeColor="text1"/>
        </w:rPr>
      </w:pPr>
      <w:r w:rsidRPr="0076070D">
        <w:rPr>
          <w:rFonts w:asciiTheme="minorHAnsi" w:hAnsiTheme="minorHAnsi" w:cstheme="minorHAnsi"/>
          <w:color w:val="000000" w:themeColor="text1"/>
        </w:rPr>
        <w:t xml:space="preserve">system HVDC lub moduł parku energii z podłączeniem prądu stałego został zmodyfikowany </w:t>
      </w:r>
      <w:r w:rsidR="00B45166" w:rsidRPr="0076070D">
        <w:rPr>
          <w:rFonts w:asciiTheme="minorHAnsi" w:hAnsiTheme="minorHAnsi" w:cstheme="minorHAnsi"/>
          <w:color w:val="000000" w:themeColor="text1"/>
        </w:rPr>
        <w:br/>
      </w:r>
      <w:r w:rsidRPr="0076070D">
        <w:rPr>
          <w:rFonts w:asciiTheme="minorHAnsi" w:hAnsiTheme="minorHAnsi" w:cstheme="minorHAnsi"/>
          <w:color w:val="000000" w:themeColor="text1"/>
        </w:rPr>
        <w:t>w takim stopniu, że dotycząca go umowa przyłączeniowa musi zostać zmieniona w znacznym stopniu zgodnie z następującą procedurą</w:t>
      </w:r>
      <w:r w:rsidR="000F3DDD" w:rsidRPr="0076070D">
        <w:rPr>
          <w:rFonts w:asciiTheme="minorHAnsi" w:hAnsiTheme="minorHAnsi" w:cstheme="minorHAnsi"/>
          <w:color w:val="000000" w:themeColor="text1"/>
        </w:rPr>
        <w:t xml:space="preserve">: </w:t>
      </w:r>
    </w:p>
    <w:p w14:paraId="0153B3EE" w14:textId="77777777" w:rsidR="00607FE3" w:rsidRPr="0076070D" w:rsidRDefault="00607FE3" w:rsidP="001F0571">
      <w:pPr>
        <w:pStyle w:val="Bezodstpw"/>
        <w:numPr>
          <w:ilvl w:val="0"/>
          <w:numId w:val="10"/>
        </w:numPr>
        <w:spacing w:line="360" w:lineRule="auto"/>
        <w:jc w:val="both"/>
        <w:rPr>
          <w:rFonts w:asciiTheme="minorHAnsi" w:hAnsiTheme="minorHAnsi"/>
          <w:color w:val="000000" w:themeColor="text1"/>
        </w:rPr>
      </w:pPr>
      <w:r w:rsidRPr="0076070D">
        <w:rPr>
          <w:rFonts w:asciiTheme="minorHAnsi" w:hAnsiTheme="minorHAnsi" w:cstheme="minorHAnsi"/>
          <w:color w:val="000000" w:themeColor="text1"/>
        </w:rPr>
        <w:t>właściciele systemów HVDC lub modułów parku energii z podłączeniem prądu stałego, którzy zamierzają przeprowadzić modernizację obiektu lub wymianę urządzeń, co ma wpływ na zdolności techniczne systemu HVDC lub modułu parku energii z podłączeniem prądu stałego, zgłaszają z wyprzedzeniem swoje plany do właściwego operatora systemu</w:t>
      </w:r>
      <w:r w:rsidR="000F3DDD" w:rsidRPr="0076070D">
        <w:rPr>
          <w:rFonts w:asciiTheme="minorHAnsi" w:hAnsiTheme="minorHAnsi"/>
          <w:color w:val="000000" w:themeColor="text1"/>
        </w:rPr>
        <w:t>;</w:t>
      </w:r>
      <w:r w:rsidR="0083701A" w:rsidRPr="0076070D">
        <w:rPr>
          <w:rFonts w:asciiTheme="minorHAnsi" w:hAnsiTheme="minorHAnsi" w:cstheme="minorHAnsi"/>
          <w:color w:val="000000" w:themeColor="text1"/>
        </w:rPr>
        <w:t xml:space="preserve"> </w:t>
      </w:r>
    </w:p>
    <w:p w14:paraId="65D32CA4" w14:textId="77777777" w:rsidR="00607FE3" w:rsidRPr="0076070D" w:rsidRDefault="00607FE3" w:rsidP="001F0571">
      <w:pPr>
        <w:pStyle w:val="Bezodstpw"/>
        <w:numPr>
          <w:ilvl w:val="0"/>
          <w:numId w:val="10"/>
        </w:numPr>
        <w:spacing w:line="360" w:lineRule="auto"/>
        <w:jc w:val="both"/>
        <w:rPr>
          <w:rFonts w:asciiTheme="minorHAnsi" w:hAnsiTheme="minorHAnsi"/>
          <w:color w:val="000000" w:themeColor="text1"/>
        </w:rPr>
      </w:pPr>
      <w:r w:rsidRPr="0076070D">
        <w:rPr>
          <w:rFonts w:asciiTheme="minorHAnsi" w:hAnsiTheme="minorHAnsi" w:cstheme="minorHAnsi"/>
          <w:color w:val="000000" w:themeColor="text1"/>
        </w:rPr>
        <w:t>jeżeli właściwy operator systemu jest zdania, że zakres modernizacji lub wymiany urządzeń wymaga zawarcia nowej umowy przyłączeniowej, wówczas powiadamia właściwy organ regulacyjny lub, w stosownych przypadkach, państwo członkowskie; oraz</w:t>
      </w:r>
      <w:r w:rsidR="0083701A" w:rsidRPr="0076070D">
        <w:rPr>
          <w:rFonts w:asciiTheme="minorHAnsi" w:hAnsiTheme="minorHAnsi" w:cstheme="minorHAnsi"/>
          <w:color w:val="000000" w:themeColor="text1"/>
        </w:rPr>
        <w:t xml:space="preserve"> </w:t>
      </w:r>
    </w:p>
    <w:p w14:paraId="4B2C9413" w14:textId="47C23638" w:rsidR="000F3DDD" w:rsidRPr="0076070D" w:rsidRDefault="00607FE3" w:rsidP="001F0571">
      <w:pPr>
        <w:pStyle w:val="Akapitzlist"/>
        <w:numPr>
          <w:ilvl w:val="0"/>
          <w:numId w:val="10"/>
        </w:numPr>
        <w:spacing w:line="360" w:lineRule="auto"/>
        <w:jc w:val="both"/>
        <w:rPr>
          <w:rFonts w:asciiTheme="minorHAnsi" w:hAnsiTheme="minorHAnsi"/>
          <w:color w:val="000000" w:themeColor="text1"/>
        </w:rPr>
      </w:pPr>
      <w:r w:rsidRPr="0076070D">
        <w:rPr>
          <w:rFonts w:asciiTheme="minorHAnsi" w:hAnsiTheme="minorHAnsi" w:cstheme="minorHAnsi"/>
          <w:color w:val="000000" w:themeColor="text1"/>
        </w:rPr>
        <w:t>właściwy organ regulacyjny lub, w stosownych przypadkach, państwo członkowskie decyduje o tym, czy konieczna jest zmiana obowiązującej umowy przyłączeniowej, czy też potrzebna jest nowa umowa przyłączeniowa, oraz które wymogi niniejszego rozporządzenia mają zastosowanie; (…)”</w:t>
      </w:r>
    </w:p>
    <w:p w14:paraId="5ED8769A" w14:textId="77777777" w:rsidR="00496049" w:rsidRPr="0076070D" w:rsidRDefault="00496049" w:rsidP="00496049">
      <w:pPr>
        <w:jc w:val="both"/>
        <w:rPr>
          <w:rFonts w:asciiTheme="minorHAnsi" w:hAnsiTheme="minorHAnsi" w:cstheme="minorHAnsi"/>
          <w:color w:val="000000" w:themeColor="text1"/>
        </w:rPr>
      </w:pPr>
      <w:bookmarkStart w:id="24" w:name="_Toc509469838"/>
      <w:bookmarkStart w:id="25" w:name="_Toc529302903"/>
    </w:p>
    <w:p w14:paraId="24875C27" w14:textId="65247294" w:rsidR="000F3DDD" w:rsidRPr="0076070D" w:rsidRDefault="004544C8" w:rsidP="00711E32">
      <w:pPr>
        <w:pStyle w:val="Nagwek1"/>
        <w:rPr>
          <w:color w:val="000000" w:themeColor="text1"/>
        </w:rPr>
      </w:pPr>
      <w:bookmarkStart w:id="26" w:name="_Toc47553570"/>
      <w:r w:rsidRPr="0076070D">
        <w:rPr>
          <w:color w:val="000000" w:themeColor="text1"/>
        </w:rPr>
        <w:t>Zadania Komisji</w:t>
      </w:r>
      <w:bookmarkEnd w:id="24"/>
      <w:bookmarkEnd w:id="25"/>
      <w:bookmarkEnd w:id="26"/>
    </w:p>
    <w:p w14:paraId="77E7080D" w14:textId="77777777" w:rsidR="000F3DDD" w:rsidRPr="0076070D" w:rsidRDefault="000F3DDD" w:rsidP="00071D0A">
      <w:pPr>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t>W ramach Komisji zidentyfikowano główne zadania:</w:t>
      </w:r>
    </w:p>
    <w:p w14:paraId="752CCA4A" w14:textId="03A5E061" w:rsidR="000F3DDD" w:rsidRPr="0076070D" w:rsidRDefault="004712C4" w:rsidP="001F0571">
      <w:pPr>
        <w:pStyle w:val="Akapitzlist"/>
        <w:numPr>
          <w:ilvl w:val="0"/>
          <w:numId w:val="1"/>
        </w:numPr>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t>Inwentaryzacj</w:t>
      </w:r>
      <w:r w:rsidR="00530176" w:rsidRPr="0076070D">
        <w:rPr>
          <w:rFonts w:asciiTheme="minorHAnsi" w:hAnsiTheme="minorHAnsi" w:cstheme="minorHAnsi"/>
          <w:color w:val="000000" w:themeColor="text1"/>
        </w:rPr>
        <w:t>a</w:t>
      </w:r>
      <w:r w:rsidRPr="0076070D">
        <w:rPr>
          <w:rFonts w:asciiTheme="minorHAnsi" w:hAnsiTheme="minorHAnsi" w:cstheme="minorHAnsi"/>
          <w:color w:val="000000" w:themeColor="text1"/>
        </w:rPr>
        <w:t xml:space="preserve"> </w:t>
      </w:r>
      <w:r w:rsidR="000F3DDD" w:rsidRPr="0076070D">
        <w:rPr>
          <w:rFonts w:asciiTheme="minorHAnsi" w:hAnsiTheme="minorHAnsi" w:cstheme="minorHAnsi"/>
          <w:color w:val="000000" w:themeColor="text1"/>
        </w:rPr>
        <w:t>obecnych praktyk w ramach modernizacji/</w:t>
      </w:r>
      <w:r w:rsidR="00607FE3" w:rsidRPr="0076070D">
        <w:rPr>
          <w:rFonts w:asciiTheme="minorHAnsi" w:hAnsiTheme="minorHAnsi" w:cstheme="minorHAnsi"/>
          <w:color w:val="000000" w:themeColor="text1"/>
        </w:rPr>
        <w:t>remontów istniejących systemów HVDC oraz istniejących PPM DC</w:t>
      </w:r>
      <w:r w:rsidR="00E478BD" w:rsidRPr="0076070D">
        <w:rPr>
          <w:rFonts w:asciiTheme="minorHAnsi" w:hAnsiTheme="minorHAnsi" w:cstheme="minorHAnsi"/>
          <w:color w:val="000000" w:themeColor="text1"/>
        </w:rPr>
        <w:t>,</w:t>
      </w:r>
    </w:p>
    <w:p w14:paraId="5259648E" w14:textId="00A6CC4D" w:rsidR="000F3DDD" w:rsidRPr="0076070D" w:rsidRDefault="00607FE3" w:rsidP="001F0571">
      <w:pPr>
        <w:pStyle w:val="Akapitzlist"/>
        <w:numPr>
          <w:ilvl w:val="0"/>
          <w:numId w:val="1"/>
        </w:numPr>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t>Określenie początku obowiązywania procedury objęcia istniejącego systemu HVDC oraz istniejącego PPM DC wymogami NC HVDC w przypadku modernizacji lub wymiany</w:t>
      </w:r>
      <w:r w:rsidR="00E478BD" w:rsidRPr="0076070D">
        <w:rPr>
          <w:rFonts w:asciiTheme="minorHAnsi" w:hAnsiTheme="minorHAnsi" w:cstheme="minorHAnsi"/>
          <w:color w:val="000000" w:themeColor="text1"/>
        </w:rPr>
        <w:t>,</w:t>
      </w:r>
    </w:p>
    <w:p w14:paraId="4A73762D" w14:textId="19F8642A" w:rsidR="000F3DDD" w:rsidRPr="0076070D" w:rsidRDefault="00607FE3" w:rsidP="001F0571">
      <w:pPr>
        <w:pStyle w:val="Akapitzlist"/>
        <w:numPr>
          <w:ilvl w:val="0"/>
          <w:numId w:val="1"/>
        </w:numPr>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t xml:space="preserve">Zdefiniowanie modernizacji/remontu/przebudowy/wymiany/odtworzenia w ramach procedury objęcia istniejącego systemu HVDC oraz </w:t>
      </w:r>
      <w:r w:rsidRPr="0076070D">
        <w:rPr>
          <w:color w:val="000000" w:themeColor="text1"/>
        </w:rPr>
        <w:t xml:space="preserve">istniejącego </w:t>
      </w:r>
      <w:r w:rsidRPr="0076070D">
        <w:rPr>
          <w:rFonts w:asciiTheme="minorHAnsi" w:hAnsiTheme="minorHAnsi" w:cstheme="minorHAnsi"/>
          <w:color w:val="000000" w:themeColor="text1"/>
        </w:rPr>
        <w:t>PPM DC wymogami NC HVDC w przypadku modernizacji lub wymiany</w:t>
      </w:r>
      <w:r w:rsidR="00E478BD" w:rsidRPr="0076070D">
        <w:rPr>
          <w:rFonts w:asciiTheme="minorHAnsi" w:hAnsiTheme="minorHAnsi" w:cstheme="minorHAnsi"/>
          <w:color w:val="000000" w:themeColor="text1"/>
        </w:rPr>
        <w:t>,</w:t>
      </w:r>
    </w:p>
    <w:p w14:paraId="4A8966FA" w14:textId="0E1BD3B9" w:rsidR="000F3DDD" w:rsidRPr="0076070D" w:rsidRDefault="00607FE3" w:rsidP="001F0571">
      <w:pPr>
        <w:pStyle w:val="Akapitzlist"/>
        <w:numPr>
          <w:ilvl w:val="0"/>
          <w:numId w:val="1"/>
        </w:numPr>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t xml:space="preserve">Określenie terminu (etapu) powiadomienia </w:t>
      </w:r>
      <w:r w:rsidR="00ED2D4E">
        <w:rPr>
          <w:rFonts w:asciiTheme="minorHAnsi" w:hAnsiTheme="minorHAnsi" w:cstheme="minorHAnsi"/>
          <w:color w:val="000000" w:themeColor="text1"/>
        </w:rPr>
        <w:t>OSD</w:t>
      </w:r>
      <w:r w:rsidRPr="0076070D">
        <w:rPr>
          <w:rFonts w:asciiTheme="minorHAnsi" w:hAnsiTheme="minorHAnsi" w:cstheme="minorHAnsi"/>
          <w:color w:val="000000" w:themeColor="text1"/>
        </w:rPr>
        <w:t xml:space="preserve"> przez właściciela systemu HVDC lub właściciela PPM DC o planowanej modyfikacji</w:t>
      </w:r>
      <w:r w:rsidR="00E478BD" w:rsidRPr="0076070D">
        <w:rPr>
          <w:rFonts w:asciiTheme="minorHAnsi" w:hAnsiTheme="minorHAnsi" w:cstheme="minorHAnsi"/>
          <w:color w:val="000000" w:themeColor="text1"/>
        </w:rPr>
        <w:t>,</w:t>
      </w:r>
    </w:p>
    <w:p w14:paraId="14405B5E" w14:textId="28FEE109" w:rsidR="000F3DDD" w:rsidRPr="0076070D" w:rsidRDefault="00F433D8" w:rsidP="001F0571">
      <w:pPr>
        <w:pStyle w:val="Akapitzlist"/>
        <w:numPr>
          <w:ilvl w:val="0"/>
          <w:numId w:val="1"/>
        </w:numPr>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t xml:space="preserve">Zakres dokumentów wymaganych w ramach procedury </w:t>
      </w:r>
      <w:r w:rsidRPr="0076070D">
        <w:rPr>
          <w:color w:val="000000" w:themeColor="text1"/>
        </w:rPr>
        <w:t>objęcia istniejącego systemu HVDC oraz istniejącego PPM DC wymogami NC HVDC w przypadku modernizacji lub wymiany</w:t>
      </w:r>
      <w:r w:rsidR="00E478BD" w:rsidRPr="0076070D">
        <w:rPr>
          <w:rFonts w:asciiTheme="minorHAnsi" w:hAnsiTheme="minorHAnsi" w:cstheme="minorHAnsi"/>
          <w:color w:val="000000" w:themeColor="text1"/>
        </w:rPr>
        <w:t>,</w:t>
      </w:r>
      <w:r w:rsidR="000F3DDD" w:rsidRPr="0076070D">
        <w:rPr>
          <w:rFonts w:asciiTheme="minorHAnsi" w:hAnsiTheme="minorHAnsi" w:cstheme="minorHAnsi"/>
          <w:color w:val="000000" w:themeColor="text1"/>
        </w:rPr>
        <w:t xml:space="preserve"> </w:t>
      </w:r>
    </w:p>
    <w:p w14:paraId="03FDD0C3" w14:textId="550BDBF4" w:rsidR="000F3DDD" w:rsidRPr="0076070D" w:rsidRDefault="00F433D8" w:rsidP="001F0571">
      <w:pPr>
        <w:pStyle w:val="Akapitzlist"/>
        <w:numPr>
          <w:ilvl w:val="0"/>
          <w:numId w:val="1"/>
        </w:numPr>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t xml:space="preserve">Opracowanie procedury </w:t>
      </w:r>
      <w:r w:rsidRPr="0076070D">
        <w:rPr>
          <w:color w:val="000000" w:themeColor="text1"/>
        </w:rPr>
        <w:t>objęcia istniejącego systemu HVDC oraz istniejącego PPM wymogami NC HVDC w przypadku modernizacji lub wymiany</w:t>
      </w:r>
      <w:r w:rsidR="00E478BD" w:rsidRPr="0076070D">
        <w:rPr>
          <w:rFonts w:asciiTheme="minorHAnsi" w:hAnsiTheme="minorHAnsi" w:cstheme="minorHAnsi"/>
          <w:color w:val="000000" w:themeColor="text1"/>
        </w:rPr>
        <w:t>,</w:t>
      </w:r>
      <w:r w:rsidR="000F3DDD" w:rsidRPr="0076070D">
        <w:rPr>
          <w:rFonts w:asciiTheme="minorHAnsi" w:hAnsiTheme="minorHAnsi" w:cstheme="minorHAnsi"/>
          <w:color w:val="000000" w:themeColor="text1"/>
        </w:rPr>
        <w:t xml:space="preserve"> </w:t>
      </w:r>
    </w:p>
    <w:p w14:paraId="3B3E7160" w14:textId="32FF5EC0" w:rsidR="000F3DDD" w:rsidRPr="0076070D" w:rsidRDefault="00F433D8" w:rsidP="004E336F">
      <w:pPr>
        <w:pStyle w:val="Akapitzlist"/>
        <w:numPr>
          <w:ilvl w:val="0"/>
          <w:numId w:val="1"/>
        </w:numPr>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t xml:space="preserve">Opracowanie formularza zgłoszenia dotyczącego modernizacji lub wymiany urządzeń przekazywanego przez właściciela systemu HVDC lub właściciela PPM DC do </w:t>
      </w:r>
      <w:r w:rsidR="00ED2D4E">
        <w:rPr>
          <w:rFonts w:asciiTheme="minorHAnsi" w:hAnsiTheme="minorHAnsi" w:cstheme="minorHAnsi"/>
          <w:color w:val="000000" w:themeColor="text1"/>
        </w:rPr>
        <w:t>OSD</w:t>
      </w:r>
      <w:r w:rsidR="00E478BD" w:rsidRPr="0076070D">
        <w:rPr>
          <w:rFonts w:asciiTheme="minorHAnsi" w:hAnsiTheme="minorHAnsi" w:cstheme="minorHAnsi"/>
          <w:color w:val="000000" w:themeColor="text1"/>
        </w:rPr>
        <w:t>,</w:t>
      </w:r>
      <w:r w:rsidR="000F3DDD" w:rsidRPr="0076070D">
        <w:rPr>
          <w:rFonts w:asciiTheme="minorHAnsi" w:hAnsiTheme="minorHAnsi" w:cstheme="minorHAnsi"/>
          <w:color w:val="000000" w:themeColor="text1"/>
        </w:rPr>
        <w:t xml:space="preserve"> </w:t>
      </w:r>
    </w:p>
    <w:p w14:paraId="659053FA" w14:textId="099BD62A" w:rsidR="000F3DDD" w:rsidRPr="0076070D" w:rsidRDefault="00F433D8" w:rsidP="001F0571">
      <w:pPr>
        <w:pStyle w:val="Akapitzlist"/>
        <w:numPr>
          <w:ilvl w:val="0"/>
          <w:numId w:val="1"/>
        </w:numPr>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lastRenderedPageBreak/>
        <w:t>Zakres modyfikacji systemu HVDC oraz PPM DC skutkujący nową umową przyłączeniową (kryteria oceny)</w:t>
      </w:r>
      <w:r w:rsidR="00E478BD" w:rsidRPr="0076070D">
        <w:rPr>
          <w:rFonts w:asciiTheme="minorHAnsi" w:hAnsiTheme="minorHAnsi" w:cstheme="minorHAnsi"/>
          <w:color w:val="000000" w:themeColor="text1"/>
        </w:rPr>
        <w:t>,</w:t>
      </w:r>
    </w:p>
    <w:p w14:paraId="6CF2916F" w14:textId="37B1B749" w:rsidR="000F3DDD" w:rsidRPr="0076070D" w:rsidRDefault="00F433D8" w:rsidP="001F0571">
      <w:pPr>
        <w:pStyle w:val="Akapitzlist"/>
        <w:numPr>
          <w:ilvl w:val="0"/>
          <w:numId w:val="1"/>
        </w:numPr>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t>Wskazanie listy zagadnień, które powinny znaleźć się we wzorcach umów/warunków</w:t>
      </w:r>
      <w:r w:rsidR="00D8538F" w:rsidRPr="0076070D">
        <w:rPr>
          <w:rFonts w:asciiTheme="minorHAnsi" w:hAnsiTheme="minorHAnsi" w:cstheme="minorHAnsi"/>
          <w:color w:val="000000" w:themeColor="text1"/>
        </w:rPr>
        <w:t xml:space="preserve"> </w:t>
      </w:r>
      <w:r w:rsidR="002279EC" w:rsidRPr="0076070D">
        <w:rPr>
          <w:rFonts w:asciiTheme="minorHAnsi" w:hAnsiTheme="minorHAnsi" w:cstheme="minorHAnsi"/>
          <w:color w:val="000000" w:themeColor="text1"/>
        </w:rPr>
        <w:br/>
      </w:r>
      <w:r w:rsidR="00D8538F" w:rsidRPr="0076070D">
        <w:rPr>
          <w:rFonts w:asciiTheme="minorHAnsi" w:hAnsiTheme="minorHAnsi" w:cstheme="minorHAnsi"/>
          <w:color w:val="000000" w:themeColor="text1"/>
        </w:rPr>
        <w:t>i wniosków o przyłączenie</w:t>
      </w:r>
      <w:r w:rsidR="00CB29EE" w:rsidRPr="0076070D">
        <w:rPr>
          <w:rFonts w:asciiTheme="minorHAnsi" w:hAnsiTheme="minorHAnsi" w:cstheme="minorHAnsi"/>
          <w:color w:val="000000" w:themeColor="text1"/>
        </w:rPr>
        <w:t>.</w:t>
      </w:r>
    </w:p>
    <w:p w14:paraId="48E4FF17" w14:textId="77777777" w:rsidR="00496049" w:rsidRPr="0076070D" w:rsidRDefault="00496049" w:rsidP="00496049">
      <w:pPr>
        <w:jc w:val="both"/>
        <w:rPr>
          <w:rFonts w:asciiTheme="minorHAnsi" w:hAnsiTheme="minorHAnsi" w:cstheme="minorHAnsi"/>
          <w:color w:val="000000" w:themeColor="text1"/>
        </w:rPr>
      </w:pPr>
      <w:bookmarkStart w:id="27" w:name="_Toc516666732"/>
      <w:bookmarkStart w:id="28" w:name="_Toc516666803"/>
      <w:bookmarkStart w:id="29" w:name="_Toc509469839"/>
      <w:bookmarkStart w:id="30" w:name="_Toc529302904"/>
      <w:bookmarkEnd w:id="27"/>
      <w:bookmarkEnd w:id="28"/>
    </w:p>
    <w:p w14:paraId="30C23394" w14:textId="0CA44DE4" w:rsidR="004544C8" w:rsidRPr="0076070D" w:rsidRDefault="00F433D8" w:rsidP="00711E32">
      <w:pPr>
        <w:pStyle w:val="Nagwek1"/>
        <w:rPr>
          <w:color w:val="000000" w:themeColor="text1"/>
        </w:rPr>
      </w:pPr>
      <w:bookmarkStart w:id="31" w:name="_Toc47553571"/>
      <w:r w:rsidRPr="0076070D">
        <w:rPr>
          <w:color w:val="000000" w:themeColor="text1"/>
        </w:rPr>
        <w:t xml:space="preserve">Inwentaryzacja obecnych praktyk w ramach modernizacji/remontów istniejących </w:t>
      </w:r>
      <w:bookmarkEnd w:id="29"/>
      <w:r w:rsidRPr="0076070D">
        <w:rPr>
          <w:color w:val="000000" w:themeColor="text1"/>
        </w:rPr>
        <w:t xml:space="preserve">systemów HVDC </w:t>
      </w:r>
      <w:bookmarkEnd w:id="30"/>
      <w:r w:rsidRPr="0076070D">
        <w:rPr>
          <w:color w:val="000000" w:themeColor="text1"/>
        </w:rPr>
        <w:t>oraz istniejących PPM DC</w:t>
      </w:r>
      <w:bookmarkEnd w:id="31"/>
      <w:r w:rsidR="00E01797" w:rsidRPr="0076070D">
        <w:rPr>
          <w:color w:val="000000" w:themeColor="text1"/>
        </w:rPr>
        <w:t xml:space="preserve"> </w:t>
      </w:r>
    </w:p>
    <w:p w14:paraId="7C0A7A8B" w14:textId="0D126F45" w:rsidR="00AA6603" w:rsidRPr="0076070D" w:rsidRDefault="0023255C" w:rsidP="00071D0A">
      <w:pPr>
        <w:spacing w:line="360" w:lineRule="auto"/>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W sieciach operatorów</w:t>
      </w:r>
      <w:r w:rsidR="00320BA4" w:rsidRPr="0076070D">
        <w:rPr>
          <w:rStyle w:val="Pogrubienie"/>
          <w:rFonts w:asciiTheme="minorHAnsi" w:hAnsiTheme="minorHAnsi" w:cstheme="minorHAnsi"/>
          <w:b w:val="0"/>
          <w:color w:val="000000" w:themeColor="text1"/>
        </w:rPr>
        <w:t xml:space="preserve"> system</w:t>
      </w:r>
      <w:r w:rsidRPr="0076070D">
        <w:rPr>
          <w:rStyle w:val="Pogrubienie"/>
          <w:rFonts w:asciiTheme="minorHAnsi" w:hAnsiTheme="minorHAnsi" w:cstheme="minorHAnsi"/>
          <w:b w:val="0"/>
          <w:color w:val="000000" w:themeColor="text1"/>
        </w:rPr>
        <w:t>ów</w:t>
      </w:r>
      <w:r w:rsidR="00320BA4" w:rsidRPr="0076070D">
        <w:rPr>
          <w:rStyle w:val="Pogrubienie"/>
          <w:rFonts w:asciiTheme="minorHAnsi" w:hAnsiTheme="minorHAnsi" w:cstheme="minorHAnsi"/>
          <w:b w:val="0"/>
          <w:color w:val="000000" w:themeColor="text1"/>
        </w:rPr>
        <w:t xml:space="preserve"> dystrybucyjn</w:t>
      </w:r>
      <w:r w:rsidRPr="0076070D">
        <w:rPr>
          <w:rStyle w:val="Pogrubienie"/>
          <w:rFonts w:asciiTheme="minorHAnsi" w:hAnsiTheme="minorHAnsi" w:cstheme="minorHAnsi"/>
          <w:b w:val="0"/>
          <w:color w:val="000000" w:themeColor="text1"/>
        </w:rPr>
        <w:t>ych (zwanego dalej: „OSD”)</w:t>
      </w:r>
      <w:r w:rsidR="00320BA4" w:rsidRPr="0076070D">
        <w:rPr>
          <w:rStyle w:val="Pogrubienie"/>
          <w:rFonts w:asciiTheme="minorHAnsi" w:hAnsiTheme="minorHAnsi" w:cstheme="minorHAnsi"/>
          <w:b w:val="0"/>
          <w:color w:val="000000" w:themeColor="text1"/>
        </w:rPr>
        <w:t xml:space="preserve"> nie ma przyłączonych istniejących systemów HVDC. </w:t>
      </w:r>
      <w:r w:rsidR="00461EB6" w:rsidRPr="0076070D">
        <w:rPr>
          <w:rStyle w:val="Pogrubienie"/>
          <w:rFonts w:asciiTheme="minorHAnsi" w:hAnsiTheme="minorHAnsi" w:cstheme="minorHAnsi"/>
          <w:b w:val="0"/>
          <w:color w:val="000000" w:themeColor="text1"/>
        </w:rPr>
        <w:t>W sieci operatora systemu przesyłowego</w:t>
      </w:r>
      <w:r w:rsidRPr="0076070D">
        <w:rPr>
          <w:rStyle w:val="Pogrubienie"/>
          <w:rFonts w:asciiTheme="minorHAnsi" w:hAnsiTheme="minorHAnsi" w:cstheme="minorHAnsi"/>
          <w:b w:val="0"/>
          <w:color w:val="000000" w:themeColor="text1"/>
        </w:rPr>
        <w:t xml:space="preserve"> (zwanego dalej: „OSP”)</w:t>
      </w:r>
      <w:r w:rsidR="00461EB6" w:rsidRPr="0076070D">
        <w:rPr>
          <w:rStyle w:val="Pogrubienie"/>
          <w:rFonts w:asciiTheme="minorHAnsi" w:hAnsiTheme="minorHAnsi" w:cstheme="minorHAnsi"/>
          <w:b w:val="0"/>
          <w:color w:val="000000" w:themeColor="text1"/>
        </w:rPr>
        <w:t xml:space="preserve"> zakwalifikowane jako istniejące systemy HVDC zostały </w:t>
      </w:r>
      <w:r w:rsidR="00AA6603" w:rsidRPr="0076070D">
        <w:rPr>
          <w:rStyle w:val="Pogrubienie"/>
          <w:rFonts w:asciiTheme="minorHAnsi" w:hAnsiTheme="minorHAnsi" w:cstheme="minorHAnsi"/>
          <w:b w:val="0"/>
          <w:color w:val="000000" w:themeColor="text1"/>
        </w:rPr>
        <w:t xml:space="preserve">dwa </w:t>
      </w:r>
      <w:r w:rsidR="00461EB6" w:rsidRPr="0076070D">
        <w:rPr>
          <w:rStyle w:val="Pogrubienie"/>
          <w:rFonts w:asciiTheme="minorHAnsi" w:hAnsiTheme="minorHAnsi" w:cstheme="minorHAnsi"/>
          <w:b w:val="0"/>
          <w:color w:val="000000" w:themeColor="text1"/>
        </w:rPr>
        <w:t>połączenia stałoprądowe</w:t>
      </w:r>
      <w:r w:rsidR="00AA6603" w:rsidRPr="0076070D">
        <w:rPr>
          <w:rStyle w:val="Pogrubienie"/>
          <w:rFonts w:asciiTheme="minorHAnsi" w:hAnsiTheme="minorHAnsi" w:cstheme="minorHAnsi"/>
          <w:b w:val="0"/>
          <w:color w:val="000000" w:themeColor="text1"/>
        </w:rPr>
        <w:t xml:space="preserve">, które łączą </w:t>
      </w:r>
      <w:r w:rsidR="004B66CF" w:rsidRPr="0076070D">
        <w:rPr>
          <w:rStyle w:val="Pogrubienie"/>
          <w:rFonts w:asciiTheme="minorHAnsi" w:hAnsiTheme="minorHAnsi" w:cstheme="minorHAnsi"/>
          <w:b w:val="0"/>
          <w:color w:val="000000" w:themeColor="text1"/>
        </w:rPr>
        <w:t>Nasz obszar synchroniczny z innymi obszarami</w:t>
      </w:r>
      <w:r w:rsidR="00AA6603" w:rsidRPr="0076070D">
        <w:rPr>
          <w:rStyle w:val="Pogrubienie"/>
          <w:rFonts w:asciiTheme="minorHAnsi" w:hAnsiTheme="minorHAnsi" w:cstheme="minorHAnsi"/>
          <w:b w:val="0"/>
          <w:color w:val="000000" w:themeColor="text1"/>
        </w:rPr>
        <w:t xml:space="preserve"> synchroni</w:t>
      </w:r>
      <w:r w:rsidR="004B66CF" w:rsidRPr="0076070D">
        <w:rPr>
          <w:rStyle w:val="Pogrubienie"/>
          <w:rFonts w:asciiTheme="minorHAnsi" w:hAnsiTheme="minorHAnsi" w:cstheme="minorHAnsi"/>
          <w:b w:val="0"/>
          <w:color w:val="000000" w:themeColor="text1"/>
        </w:rPr>
        <w:t>cznymi</w:t>
      </w:r>
      <w:r w:rsidR="00AA6603" w:rsidRPr="0076070D">
        <w:rPr>
          <w:rStyle w:val="Pogrubienie"/>
          <w:rFonts w:asciiTheme="minorHAnsi" w:hAnsiTheme="minorHAnsi" w:cstheme="minorHAnsi"/>
          <w:b w:val="0"/>
          <w:color w:val="000000" w:themeColor="text1"/>
        </w:rPr>
        <w:t xml:space="preserve">. Kwestie związana z przeprowadzaniem wymian i modernizacjach w istniejących systemach HVDC uregulowana jest w ramach porozumień międzyoperatorskich. W związku z powyższym niniejszy dokument zawiera w kwestii stosowania art. 4. ust. 1 lit. a) NC HVDC dla istniejących systemów HVDC odwołania do uregulowań określonych </w:t>
      </w:r>
      <w:r w:rsidR="007E60A9">
        <w:rPr>
          <w:rStyle w:val="Pogrubienie"/>
          <w:rFonts w:asciiTheme="minorHAnsi" w:hAnsiTheme="minorHAnsi" w:cstheme="minorHAnsi"/>
          <w:b w:val="0"/>
          <w:color w:val="000000" w:themeColor="text1"/>
        </w:rPr>
        <w:br/>
      </w:r>
      <w:r w:rsidR="00AA6603" w:rsidRPr="0076070D">
        <w:rPr>
          <w:rStyle w:val="Pogrubienie"/>
          <w:rFonts w:asciiTheme="minorHAnsi" w:hAnsiTheme="minorHAnsi" w:cstheme="minorHAnsi"/>
          <w:b w:val="0"/>
          <w:color w:val="000000" w:themeColor="text1"/>
        </w:rPr>
        <w:t>w przedmiotowych porozumieniach</w:t>
      </w:r>
      <w:r w:rsidR="004B66CF" w:rsidRPr="0076070D">
        <w:rPr>
          <w:rStyle w:val="Pogrubienie"/>
          <w:rFonts w:asciiTheme="minorHAnsi" w:hAnsiTheme="minorHAnsi" w:cstheme="minorHAnsi"/>
          <w:b w:val="0"/>
          <w:color w:val="000000" w:themeColor="text1"/>
        </w:rPr>
        <w:t xml:space="preserve"> </w:t>
      </w:r>
      <w:r w:rsidR="00AA6603" w:rsidRPr="0076070D">
        <w:rPr>
          <w:rStyle w:val="Pogrubienie"/>
          <w:rFonts w:asciiTheme="minorHAnsi" w:hAnsiTheme="minorHAnsi" w:cstheme="minorHAnsi"/>
          <w:b w:val="0"/>
          <w:color w:val="000000" w:themeColor="text1"/>
        </w:rPr>
        <w:t>międzyoperatorskich.</w:t>
      </w:r>
    </w:p>
    <w:p w14:paraId="073E84F5" w14:textId="72C4C752" w:rsidR="00AA6603" w:rsidRPr="0076070D" w:rsidRDefault="0023255C" w:rsidP="00071D0A">
      <w:pPr>
        <w:spacing w:line="360" w:lineRule="auto"/>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Jednocześnie dostępne i</w:t>
      </w:r>
      <w:r w:rsidR="00320BA4" w:rsidRPr="0076070D">
        <w:rPr>
          <w:rStyle w:val="Pogrubienie"/>
          <w:rFonts w:asciiTheme="minorHAnsi" w:hAnsiTheme="minorHAnsi" w:cstheme="minorHAnsi"/>
          <w:b w:val="0"/>
          <w:color w:val="000000" w:themeColor="text1"/>
        </w:rPr>
        <w:t>nformacje o sposobie przyłączenia jednostek wytwórczych do sieci</w:t>
      </w:r>
      <w:r w:rsidR="00461EB6" w:rsidRPr="0076070D">
        <w:rPr>
          <w:rStyle w:val="Pogrubienie"/>
          <w:rFonts w:asciiTheme="minorHAnsi" w:hAnsiTheme="minorHAnsi" w:cstheme="minorHAnsi"/>
          <w:b w:val="0"/>
          <w:color w:val="000000" w:themeColor="text1"/>
        </w:rPr>
        <w:t xml:space="preserve"> </w:t>
      </w:r>
      <w:r w:rsidRPr="0076070D">
        <w:rPr>
          <w:rStyle w:val="Pogrubienie"/>
          <w:rFonts w:asciiTheme="minorHAnsi" w:hAnsiTheme="minorHAnsi" w:cstheme="minorHAnsi"/>
          <w:b w:val="0"/>
          <w:color w:val="000000" w:themeColor="text1"/>
        </w:rPr>
        <w:t>OSD</w:t>
      </w:r>
      <w:r w:rsidR="00461EB6" w:rsidRPr="0076070D">
        <w:rPr>
          <w:rStyle w:val="Pogrubienie"/>
          <w:rFonts w:asciiTheme="minorHAnsi" w:hAnsiTheme="minorHAnsi" w:cstheme="minorHAnsi"/>
          <w:b w:val="0"/>
          <w:color w:val="000000" w:themeColor="text1"/>
        </w:rPr>
        <w:t xml:space="preserve"> oraz </w:t>
      </w:r>
      <w:r w:rsidRPr="0076070D">
        <w:rPr>
          <w:rStyle w:val="Pogrubienie"/>
          <w:rFonts w:asciiTheme="minorHAnsi" w:hAnsiTheme="minorHAnsi" w:cstheme="minorHAnsi"/>
          <w:b w:val="0"/>
          <w:color w:val="000000" w:themeColor="text1"/>
        </w:rPr>
        <w:t>OSP</w:t>
      </w:r>
      <w:r w:rsidR="00461EB6" w:rsidRPr="0076070D">
        <w:rPr>
          <w:rStyle w:val="Pogrubienie"/>
          <w:rFonts w:asciiTheme="minorHAnsi" w:hAnsiTheme="minorHAnsi" w:cstheme="minorHAnsi"/>
          <w:b w:val="0"/>
          <w:color w:val="000000" w:themeColor="text1"/>
        </w:rPr>
        <w:t xml:space="preserve"> </w:t>
      </w:r>
      <w:r w:rsidR="00320BA4" w:rsidRPr="0076070D">
        <w:rPr>
          <w:rStyle w:val="Pogrubienie"/>
          <w:rFonts w:asciiTheme="minorHAnsi" w:hAnsiTheme="minorHAnsi" w:cstheme="minorHAnsi"/>
          <w:b w:val="0"/>
          <w:color w:val="000000" w:themeColor="text1"/>
        </w:rPr>
        <w:t xml:space="preserve">nie pozwoliły na jednoznaczne stwierdzenie, że do sieci dystrybucyjnej </w:t>
      </w:r>
      <w:r w:rsidR="00461EB6" w:rsidRPr="0076070D">
        <w:rPr>
          <w:rStyle w:val="Pogrubienie"/>
          <w:rFonts w:asciiTheme="minorHAnsi" w:hAnsiTheme="minorHAnsi" w:cstheme="minorHAnsi"/>
          <w:b w:val="0"/>
          <w:color w:val="000000" w:themeColor="text1"/>
        </w:rPr>
        <w:t xml:space="preserve">i przesyłowej </w:t>
      </w:r>
      <w:r w:rsidR="00320BA4" w:rsidRPr="0076070D">
        <w:rPr>
          <w:rStyle w:val="Pogrubienie"/>
          <w:rFonts w:asciiTheme="minorHAnsi" w:hAnsiTheme="minorHAnsi" w:cstheme="minorHAnsi"/>
          <w:b w:val="0"/>
          <w:color w:val="000000" w:themeColor="text1"/>
        </w:rPr>
        <w:t>jest przyłączony istniejący PPM DC</w:t>
      </w:r>
      <w:r w:rsidR="00461EB6" w:rsidRPr="0076070D">
        <w:rPr>
          <w:rStyle w:val="Pogrubienie"/>
          <w:rFonts w:asciiTheme="minorHAnsi" w:hAnsiTheme="minorHAnsi" w:cstheme="minorHAnsi"/>
          <w:b w:val="0"/>
          <w:color w:val="000000" w:themeColor="text1"/>
        </w:rPr>
        <w:t>.</w:t>
      </w:r>
    </w:p>
    <w:p w14:paraId="33010336" w14:textId="77777777" w:rsidR="00496049" w:rsidRPr="0076070D" w:rsidRDefault="00496049" w:rsidP="00496049">
      <w:pPr>
        <w:jc w:val="both"/>
        <w:rPr>
          <w:rFonts w:asciiTheme="minorHAnsi" w:hAnsiTheme="minorHAnsi" w:cstheme="minorHAnsi"/>
          <w:color w:val="000000" w:themeColor="text1"/>
        </w:rPr>
      </w:pPr>
      <w:bookmarkStart w:id="32" w:name="_Toc516666734"/>
      <w:bookmarkStart w:id="33" w:name="_Toc516666805"/>
      <w:bookmarkStart w:id="34" w:name="_Toc516666735"/>
      <w:bookmarkStart w:id="35" w:name="_Toc516666806"/>
      <w:bookmarkStart w:id="36" w:name="_Toc525900015"/>
      <w:bookmarkStart w:id="37" w:name="_Toc529302905"/>
      <w:bookmarkStart w:id="38" w:name="_Toc530487340"/>
      <w:bookmarkStart w:id="39" w:name="_Toc509469840"/>
      <w:bookmarkEnd w:id="32"/>
      <w:bookmarkEnd w:id="33"/>
      <w:bookmarkEnd w:id="34"/>
      <w:bookmarkEnd w:id="35"/>
    </w:p>
    <w:p w14:paraId="6CC00FBB" w14:textId="0DA12109" w:rsidR="004544C8" w:rsidRPr="0076070D" w:rsidRDefault="00F433D8" w:rsidP="00711E32">
      <w:pPr>
        <w:pStyle w:val="Nagwek1"/>
        <w:rPr>
          <w:color w:val="000000" w:themeColor="text1"/>
        </w:rPr>
      </w:pPr>
      <w:bookmarkStart w:id="40" w:name="_Toc47553572"/>
      <w:r w:rsidRPr="0076070D">
        <w:rPr>
          <w:color w:val="000000" w:themeColor="text1"/>
        </w:rPr>
        <w:t xml:space="preserve">Określenie początku obowiązywania procedury objęcia istniejących systemów HVDC oraz istniejących PPM DC wymogami NC HVDC </w:t>
      </w:r>
      <w:bookmarkEnd w:id="36"/>
      <w:bookmarkEnd w:id="37"/>
      <w:r w:rsidRPr="0076070D">
        <w:rPr>
          <w:color w:val="000000" w:themeColor="text1"/>
        </w:rPr>
        <w:t>w przypadku modernizacji lub wymiany</w:t>
      </w:r>
      <w:bookmarkEnd w:id="38"/>
      <w:bookmarkEnd w:id="40"/>
      <w:r w:rsidR="0050732E" w:rsidRPr="0076070D" w:rsidDel="0050732E">
        <w:rPr>
          <w:color w:val="000000" w:themeColor="text1"/>
        </w:rPr>
        <w:t xml:space="preserve"> </w:t>
      </w:r>
      <w:bookmarkEnd w:id="39"/>
    </w:p>
    <w:p w14:paraId="1F2861C3" w14:textId="0321FEDF" w:rsidR="004544C8" w:rsidRPr="0076070D" w:rsidRDefault="00F433D8" w:rsidP="00071D0A">
      <w:pPr>
        <w:spacing w:line="360" w:lineRule="auto"/>
        <w:jc w:val="both"/>
        <w:rPr>
          <w:rFonts w:asciiTheme="minorHAnsi" w:hAnsiTheme="minorHAnsi" w:cstheme="minorHAnsi"/>
          <w:b/>
          <w:color w:val="000000" w:themeColor="text1"/>
        </w:rPr>
      </w:pPr>
      <w:r w:rsidRPr="0076070D">
        <w:rPr>
          <w:rStyle w:val="Pogrubienie"/>
          <w:rFonts w:asciiTheme="minorHAnsi" w:hAnsiTheme="minorHAnsi" w:cstheme="minorHAnsi"/>
          <w:b w:val="0"/>
          <w:color w:val="000000" w:themeColor="text1"/>
        </w:rPr>
        <w:t>W art. 86 NC HVDC określono termin stosowania wymogów określonych w przedmiotowym rozporządzeniu, który rozpoczyna się trzy lata po opublikowaniu NC HVDC tj. od 8 września 2019</w:t>
      </w:r>
      <w:r w:rsidR="00E369F4" w:rsidRPr="0076070D">
        <w:rPr>
          <w:rStyle w:val="Pogrubienie"/>
          <w:rFonts w:asciiTheme="minorHAnsi" w:hAnsiTheme="minorHAnsi" w:cstheme="minorHAnsi"/>
          <w:b w:val="0"/>
          <w:color w:val="000000" w:themeColor="text1"/>
        </w:rPr>
        <w:t xml:space="preserve"> </w:t>
      </w:r>
      <w:r w:rsidRPr="0076070D">
        <w:rPr>
          <w:rStyle w:val="Pogrubienie"/>
          <w:rFonts w:asciiTheme="minorHAnsi" w:hAnsiTheme="minorHAnsi" w:cstheme="minorHAnsi"/>
          <w:b w:val="0"/>
          <w:color w:val="000000" w:themeColor="text1"/>
        </w:rPr>
        <w:t xml:space="preserve">r. Na jego podstawie, niniejsza procedura opracowana w oparciu o </w:t>
      </w:r>
      <w:r w:rsidRPr="0076070D">
        <w:rPr>
          <w:rStyle w:val="Pogrubienie"/>
          <w:b w:val="0"/>
          <w:color w:val="000000" w:themeColor="text1"/>
        </w:rPr>
        <w:t>art. 4</w:t>
      </w:r>
      <w:r w:rsidRPr="0076070D">
        <w:rPr>
          <w:rFonts w:asciiTheme="minorHAnsi" w:hAnsiTheme="minorHAnsi" w:cstheme="minorHAnsi"/>
          <w:color w:val="000000" w:themeColor="text1"/>
        </w:rPr>
        <w:t xml:space="preserve"> ust. 1 lit. a)</w:t>
      </w:r>
      <w:r w:rsidRPr="0076070D">
        <w:rPr>
          <w:rStyle w:val="Pogrubienie"/>
          <w:b w:val="0"/>
          <w:color w:val="000000" w:themeColor="text1"/>
        </w:rPr>
        <w:t xml:space="preserve"> </w:t>
      </w:r>
      <w:r w:rsidRPr="0076070D">
        <w:rPr>
          <w:rStyle w:val="Pogrubienie"/>
          <w:rFonts w:asciiTheme="minorHAnsi" w:hAnsiTheme="minorHAnsi" w:cstheme="minorHAnsi"/>
          <w:b w:val="0"/>
          <w:color w:val="000000" w:themeColor="text1"/>
        </w:rPr>
        <w:t xml:space="preserve">NC HVDC, pozwalająca na objęcie wymogami NC HVDC istniejące </w:t>
      </w:r>
      <w:r w:rsidRPr="0076070D">
        <w:rPr>
          <w:color w:val="000000" w:themeColor="text1"/>
        </w:rPr>
        <w:t xml:space="preserve">systemy HVDC </w:t>
      </w:r>
      <w:r w:rsidRPr="0076070D">
        <w:rPr>
          <w:rStyle w:val="Pogrubienie"/>
          <w:rFonts w:asciiTheme="minorHAnsi" w:hAnsiTheme="minorHAnsi" w:cstheme="minorHAnsi"/>
          <w:b w:val="0"/>
          <w:color w:val="000000" w:themeColor="text1"/>
        </w:rPr>
        <w:t>oraz istniejące PPM DC, ma również zastosowanie od dnia 8 września 2019</w:t>
      </w:r>
      <w:r w:rsidR="00635A26" w:rsidRPr="0076070D">
        <w:rPr>
          <w:rStyle w:val="Pogrubienie"/>
          <w:rFonts w:asciiTheme="minorHAnsi" w:hAnsiTheme="minorHAnsi" w:cstheme="minorHAnsi"/>
          <w:b w:val="0"/>
          <w:color w:val="000000" w:themeColor="text1"/>
        </w:rPr>
        <w:t xml:space="preserve"> </w:t>
      </w:r>
      <w:r w:rsidRPr="0076070D">
        <w:rPr>
          <w:rStyle w:val="Pogrubienie"/>
          <w:rFonts w:asciiTheme="minorHAnsi" w:hAnsiTheme="minorHAnsi" w:cstheme="minorHAnsi"/>
          <w:b w:val="0"/>
          <w:color w:val="000000" w:themeColor="text1"/>
        </w:rPr>
        <w:t>r.</w:t>
      </w:r>
    </w:p>
    <w:p w14:paraId="2B428BFC" w14:textId="77777777" w:rsidR="00496049" w:rsidRPr="0076070D" w:rsidRDefault="00496049" w:rsidP="00496049">
      <w:pPr>
        <w:jc w:val="both"/>
        <w:rPr>
          <w:rFonts w:asciiTheme="minorHAnsi" w:hAnsiTheme="minorHAnsi" w:cstheme="minorHAnsi"/>
          <w:color w:val="000000" w:themeColor="text1"/>
        </w:rPr>
      </w:pPr>
      <w:bookmarkStart w:id="41" w:name="_Toc529302906"/>
      <w:bookmarkStart w:id="42" w:name="_Toc509469841"/>
    </w:p>
    <w:p w14:paraId="58595256" w14:textId="589D9C2D" w:rsidR="004544C8" w:rsidRPr="0076070D" w:rsidRDefault="004544C8" w:rsidP="00711E32">
      <w:pPr>
        <w:pStyle w:val="Nagwek1"/>
        <w:rPr>
          <w:color w:val="000000" w:themeColor="text1"/>
        </w:rPr>
      </w:pPr>
      <w:bookmarkStart w:id="43" w:name="_Toc47553573"/>
      <w:r w:rsidRPr="0076070D">
        <w:rPr>
          <w:color w:val="000000" w:themeColor="text1"/>
        </w:rPr>
        <w:t>Zdefiniowanie</w:t>
      </w:r>
      <w:r w:rsidR="009060DD" w:rsidRPr="0076070D">
        <w:rPr>
          <w:color w:val="000000" w:themeColor="text1"/>
        </w:rPr>
        <w:t xml:space="preserve"> </w:t>
      </w:r>
      <w:r w:rsidRPr="0076070D">
        <w:rPr>
          <w:color w:val="000000" w:themeColor="text1"/>
        </w:rPr>
        <w:t>modernizacji/remontu/przebudowy/wymiany/</w:t>
      </w:r>
      <w:r w:rsidR="005F0D6F" w:rsidRPr="0076070D">
        <w:rPr>
          <w:color w:val="000000" w:themeColor="text1"/>
        </w:rPr>
        <w:t xml:space="preserve"> </w:t>
      </w:r>
      <w:r w:rsidRPr="0076070D">
        <w:rPr>
          <w:color w:val="000000" w:themeColor="text1"/>
        </w:rPr>
        <w:t>odtworzenia</w:t>
      </w:r>
      <w:r w:rsidR="009060DD" w:rsidRPr="0076070D">
        <w:rPr>
          <w:color w:val="000000" w:themeColor="text1"/>
        </w:rPr>
        <w:t xml:space="preserve"> </w:t>
      </w:r>
      <w:r w:rsidRPr="0076070D">
        <w:rPr>
          <w:color w:val="000000" w:themeColor="text1"/>
        </w:rPr>
        <w:t xml:space="preserve">w ramach procedury </w:t>
      </w:r>
      <w:r w:rsidR="0050732E" w:rsidRPr="0076070D">
        <w:rPr>
          <w:color w:val="000000" w:themeColor="text1"/>
        </w:rPr>
        <w:t xml:space="preserve">objęcia istniejącego </w:t>
      </w:r>
      <w:bookmarkEnd w:id="41"/>
      <w:r w:rsidR="00461EB6" w:rsidRPr="0076070D">
        <w:rPr>
          <w:color w:val="000000" w:themeColor="text1"/>
        </w:rPr>
        <w:t xml:space="preserve">systemu HVDC lub </w:t>
      </w:r>
      <w:r w:rsidR="00A11155" w:rsidRPr="0076070D">
        <w:rPr>
          <w:color w:val="000000" w:themeColor="text1"/>
        </w:rPr>
        <w:t xml:space="preserve">istniejącego </w:t>
      </w:r>
      <w:r w:rsidR="00461EB6" w:rsidRPr="0076070D">
        <w:rPr>
          <w:color w:val="000000" w:themeColor="text1"/>
        </w:rPr>
        <w:t>PPM DC</w:t>
      </w:r>
      <w:r w:rsidR="0050732E" w:rsidRPr="0076070D">
        <w:rPr>
          <w:color w:val="000000" w:themeColor="text1"/>
        </w:rPr>
        <w:t xml:space="preserve"> wymogami NC </w:t>
      </w:r>
      <w:r w:rsidR="00320BA4" w:rsidRPr="0076070D">
        <w:rPr>
          <w:color w:val="000000" w:themeColor="text1"/>
        </w:rPr>
        <w:t>HVDC</w:t>
      </w:r>
      <w:r w:rsidR="0050732E" w:rsidRPr="0076070D">
        <w:rPr>
          <w:color w:val="000000" w:themeColor="text1"/>
        </w:rPr>
        <w:t xml:space="preserve"> w przypadku modernizacji lub wymiany</w:t>
      </w:r>
      <w:bookmarkEnd w:id="43"/>
      <w:r w:rsidR="0050732E" w:rsidRPr="0076070D" w:rsidDel="0050732E">
        <w:rPr>
          <w:color w:val="000000" w:themeColor="text1"/>
        </w:rPr>
        <w:t xml:space="preserve"> </w:t>
      </w:r>
      <w:bookmarkEnd w:id="42"/>
    </w:p>
    <w:p w14:paraId="1A3D638D" w14:textId="174354B4" w:rsidR="00CB7763" w:rsidRPr="0076070D" w:rsidRDefault="00CB7763" w:rsidP="0050732E">
      <w:pPr>
        <w:spacing w:after="160" w:line="360" w:lineRule="auto"/>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 xml:space="preserve">W ramach prac Komisji podjęto działania zmierzające do sformułowania definicji w ramach procedury </w:t>
      </w:r>
      <w:r w:rsidR="0050732E" w:rsidRPr="0076070D">
        <w:rPr>
          <w:rStyle w:val="Pogrubienie"/>
          <w:rFonts w:asciiTheme="minorHAnsi" w:hAnsiTheme="minorHAnsi" w:cstheme="minorHAnsi"/>
          <w:b w:val="0"/>
          <w:color w:val="000000" w:themeColor="text1"/>
        </w:rPr>
        <w:t xml:space="preserve">objęcia istniejącego </w:t>
      </w:r>
      <w:r w:rsidR="003A2C4A" w:rsidRPr="0076070D">
        <w:rPr>
          <w:rStyle w:val="Pogrubienie"/>
          <w:rFonts w:asciiTheme="minorHAnsi" w:hAnsiTheme="minorHAnsi" w:cstheme="minorHAnsi"/>
          <w:b w:val="0"/>
          <w:color w:val="000000" w:themeColor="text1"/>
        </w:rPr>
        <w:t>systemu HVDC lub</w:t>
      </w:r>
      <w:r w:rsidR="00A11155" w:rsidRPr="0076070D">
        <w:rPr>
          <w:rStyle w:val="Pogrubienie"/>
          <w:rFonts w:asciiTheme="minorHAnsi" w:hAnsiTheme="minorHAnsi" w:cstheme="minorHAnsi"/>
          <w:b w:val="0"/>
          <w:color w:val="000000" w:themeColor="text1"/>
        </w:rPr>
        <w:t xml:space="preserve"> istniejącego</w:t>
      </w:r>
      <w:r w:rsidR="003A2C4A" w:rsidRPr="0076070D">
        <w:rPr>
          <w:rStyle w:val="Pogrubienie"/>
          <w:rFonts w:asciiTheme="minorHAnsi" w:hAnsiTheme="minorHAnsi" w:cstheme="minorHAnsi"/>
          <w:b w:val="0"/>
          <w:color w:val="000000" w:themeColor="text1"/>
        </w:rPr>
        <w:t xml:space="preserve"> PPM DC</w:t>
      </w:r>
      <w:r w:rsidR="0050732E" w:rsidRPr="0076070D">
        <w:rPr>
          <w:rStyle w:val="Pogrubienie"/>
          <w:rFonts w:asciiTheme="minorHAnsi" w:hAnsiTheme="minorHAnsi" w:cstheme="minorHAnsi"/>
          <w:b w:val="0"/>
          <w:color w:val="000000" w:themeColor="text1"/>
        </w:rPr>
        <w:t xml:space="preserve"> wymogami </w:t>
      </w:r>
      <w:r w:rsidRPr="0076070D">
        <w:rPr>
          <w:rStyle w:val="Pogrubienie"/>
          <w:rFonts w:asciiTheme="minorHAnsi" w:hAnsiTheme="minorHAnsi" w:cstheme="minorHAnsi"/>
          <w:b w:val="0"/>
          <w:color w:val="000000" w:themeColor="text1"/>
        </w:rPr>
        <w:t xml:space="preserve">NC </w:t>
      </w:r>
      <w:r w:rsidR="004471F6" w:rsidRPr="0076070D">
        <w:rPr>
          <w:rStyle w:val="Pogrubienie"/>
          <w:rFonts w:asciiTheme="minorHAnsi" w:hAnsiTheme="minorHAnsi" w:cstheme="minorHAnsi"/>
          <w:b w:val="0"/>
          <w:color w:val="000000" w:themeColor="text1"/>
        </w:rPr>
        <w:t>HVDC</w:t>
      </w:r>
      <w:r w:rsidR="00AA5F40" w:rsidRPr="0076070D">
        <w:rPr>
          <w:rStyle w:val="Pogrubienie"/>
          <w:rFonts w:asciiTheme="minorHAnsi" w:hAnsiTheme="minorHAnsi" w:cstheme="minorHAnsi"/>
          <w:b w:val="0"/>
          <w:color w:val="000000" w:themeColor="text1"/>
        </w:rPr>
        <w:t xml:space="preserve"> w </w:t>
      </w:r>
      <w:r w:rsidR="0050732E" w:rsidRPr="0076070D">
        <w:rPr>
          <w:rStyle w:val="Pogrubienie"/>
          <w:rFonts w:asciiTheme="minorHAnsi" w:hAnsiTheme="minorHAnsi" w:cstheme="minorHAnsi"/>
          <w:b w:val="0"/>
          <w:color w:val="000000" w:themeColor="text1"/>
        </w:rPr>
        <w:t>przypadku modernizacji lub wymiany</w:t>
      </w:r>
      <w:r w:rsidRPr="0076070D">
        <w:rPr>
          <w:rStyle w:val="Pogrubienie"/>
          <w:rFonts w:asciiTheme="minorHAnsi" w:hAnsiTheme="minorHAnsi" w:cstheme="minorHAnsi"/>
          <w:b w:val="0"/>
          <w:color w:val="000000" w:themeColor="text1"/>
        </w:rPr>
        <w:t>.</w:t>
      </w:r>
      <w:r w:rsidR="0050732E" w:rsidRPr="0076070D">
        <w:rPr>
          <w:rStyle w:val="Pogrubienie"/>
          <w:rFonts w:asciiTheme="minorHAnsi" w:hAnsiTheme="minorHAnsi" w:cstheme="minorHAnsi"/>
          <w:b w:val="0"/>
          <w:color w:val="000000" w:themeColor="text1"/>
        </w:rPr>
        <w:t xml:space="preserve"> </w:t>
      </w:r>
      <w:r w:rsidRPr="0076070D">
        <w:rPr>
          <w:rStyle w:val="Pogrubienie"/>
          <w:rFonts w:asciiTheme="minorHAnsi" w:hAnsiTheme="minorHAnsi" w:cstheme="minorHAnsi"/>
          <w:b w:val="0"/>
          <w:color w:val="000000" w:themeColor="text1"/>
        </w:rPr>
        <w:t xml:space="preserve">W pierwszej kolejności określono jakie pojęcia są zdefiniowane w ramach </w:t>
      </w:r>
      <w:r w:rsidRPr="0076070D">
        <w:rPr>
          <w:rStyle w:val="Pogrubienie"/>
          <w:rFonts w:asciiTheme="minorHAnsi" w:hAnsiTheme="minorHAnsi" w:cstheme="minorHAnsi"/>
          <w:b w:val="0"/>
          <w:color w:val="000000" w:themeColor="text1"/>
        </w:rPr>
        <w:lastRenderedPageBreak/>
        <w:t>obecnych praktyk w OSD i OSP. W tym celu zebrano informacj</w:t>
      </w:r>
      <w:r w:rsidR="003846A3" w:rsidRPr="0076070D">
        <w:rPr>
          <w:rStyle w:val="Pogrubienie"/>
          <w:rFonts w:asciiTheme="minorHAnsi" w:hAnsiTheme="minorHAnsi" w:cstheme="minorHAnsi"/>
          <w:b w:val="0"/>
          <w:color w:val="000000" w:themeColor="text1"/>
        </w:rPr>
        <w:t>e</w:t>
      </w:r>
      <w:r w:rsidRPr="0076070D">
        <w:rPr>
          <w:rStyle w:val="Pogrubienie"/>
          <w:rFonts w:asciiTheme="minorHAnsi" w:hAnsiTheme="minorHAnsi" w:cstheme="minorHAnsi"/>
          <w:b w:val="0"/>
          <w:color w:val="000000" w:themeColor="text1"/>
        </w:rPr>
        <w:t xml:space="preserve"> o obecnie używanych definicjach</w:t>
      </w:r>
      <w:r w:rsidR="00B60282" w:rsidRPr="0076070D">
        <w:rPr>
          <w:rStyle w:val="Pogrubienie"/>
          <w:rFonts w:asciiTheme="minorHAnsi" w:hAnsiTheme="minorHAnsi" w:cstheme="minorHAnsi"/>
          <w:b w:val="0"/>
          <w:color w:val="000000" w:themeColor="text1"/>
        </w:rPr>
        <w:t>,</w:t>
      </w:r>
      <w:r w:rsidRPr="0076070D">
        <w:rPr>
          <w:rStyle w:val="Pogrubienie"/>
          <w:rFonts w:asciiTheme="minorHAnsi" w:hAnsiTheme="minorHAnsi" w:cstheme="minorHAnsi"/>
          <w:b w:val="0"/>
          <w:color w:val="000000" w:themeColor="text1"/>
        </w:rPr>
        <w:t xml:space="preserve"> </w:t>
      </w:r>
      <w:r w:rsidR="00B60282" w:rsidRPr="0076070D">
        <w:rPr>
          <w:rStyle w:val="Pogrubienie"/>
          <w:rFonts w:asciiTheme="minorHAnsi" w:hAnsiTheme="minorHAnsi" w:cstheme="minorHAnsi"/>
          <w:b w:val="0"/>
          <w:color w:val="000000" w:themeColor="text1"/>
        </w:rPr>
        <w:t>które</w:t>
      </w:r>
      <w:r w:rsidRPr="0076070D">
        <w:rPr>
          <w:rStyle w:val="Pogrubienie"/>
          <w:rFonts w:asciiTheme="minorHAnsi" w:hAnsiTheme="minorHAnsi" w:cstheme="minorHAnsi"/>
          <w:b w:val="0"/>
          <w:color w:val="000000" w:themeColor="text1"/>
        </w:rPr>
        <w:t xml:space="preserve"> przedstawiono</w:t>
      </w:r>
      <w:r w:rsidR="00AA5F40" w:rsidRPr="0076070D">
        <w:rPr>
          <w:rStyle w:val="Pogrubienie"/>
          <w:rFonts w:asciiTheme="minorHAnsi" w:hAnsiTheme="minorHAnsi" w:cstheme="minorHAnsi"/>
          <w:b w:val="0"/>
          <w:color w:val="000000" w:themeColor="text1"/>
        </w:rPr>
        <w:t xml:space="preserve"> </w:t>
      </w:r>
      <w:r w:rsidRPr="0076070D">
        <w:rPr>
          <w:rStyle w:val="Pogrubienie"/>
          <w:rFonts w:asciiTheme="minorHAnsi" w:hAnsiTheme="minorHAnsi" w:cstheme="minorHAnsi"/>
          <w:b w:val="0"/>
          <w:color w:val="000000" w:themeColor="text1"/>
        </w:rPr>
        <w:t xml:space="preserve">w rozdziale </w:t>
      </w:r>
      <w:r w:rsidR="00CB4535" w:rsidRPr="0076070D">
        <w:rPr>
          <w:rStyle w:val="Pogrubienie"/>
          <w:rFonts w:asciiTheme="minorHAnsi" w:hAnsiTheme="minorHAnsi" w:cstheme="minorHAnsi"/>
          <w:b w:val="0"/>
          <w:color w:val="000000" w:themeColor="text1"/>
        </w:rPr>
        <w:t>5</w:t>
      </w:r>
      <w:r w:rsidR="006072D2" w:rsidRPr="0076070D">
        <w:rPr>
          <w:rStyle w:val="Pogrubienie"/>
          <w:rFonts w:asciiTheme="minorHAnsi" w:hAnsiTheme="minorHAnsi" w:cstheme="minorHAnsi"/>
          <w:b w:val="0"/>
          <w:color w:val="000000" w:themeColor="text1"/>
        </w:rPr>
        <w:t>.1</w:t>
      </w:r>
      <w:r w:rsidR="005F0D6F" w:rsidRPr="0076070D">
        <w:rPr>
          <w:rStyle w:val="Pogrubienie"/>
          <w:rFonts w:asciiTheme="minorHAnsi" w:hAnsiTheme="minorHAnsi" w:cstheme="minorHAnsi"/>
          <w:b w:val="0"/>
          <w:color w:val="000000" w:themeColor="text1"/>
        </w:rPr>
        <w:t>.</w:t>
      </w:r>
      <w:r w:rsidR="006072D2" w:rsidRPr="0076070D">
        <w:rPr>
          <w:rStyle w:val="Pogrubienie"/>
          <w:rFonts w:asciiTheme="minorHAnsi" w:hAnsiTheme="minorHAnsi" w:cstheme="minorHAnsi"/>
          <w:b w:val="0"/>
          <w:color w:val="000000" w:themeColor="text1"/>
        </w:rPr>
        <w:t xml:space="preserve"> </w:t>
      </w:r>
      <w:r w:rsidRPr="0076070D">
        <w:rPr>
          <w:rStyle w:val="Pogrubienie"/>
          <w:rFonts w:asciiTheme="minorHAnsi" w:hAnsiTheme="minorHAnsi" w:cstheme="minorHAnsi"/>
          <w:b w:val="0"/>
          <w:color w:val="000000" w:themeColor="text1"/>
        </w:rPr>
        <w:t xml:space="preserve">„Inwentaryzacja obecnych praktyk”. Na bazie obecnie funkcjonujących definicji oraz bazując na zapisach określonych w NC </w:t>
      </w:r>
      <w:r w:rsidR="004471F6" w:rsidRPr="0076070D">
        <w:rPr>
          <w:rStyle w:val="Pogrubienie"/>
          <w:rFonts w:asciiTheme="minorHAnsi" w:hAnsiTheme="minorHAnsi" w:cstheme="minorHAnsi"/>
          <w:b w:val="0"/>
          <w:color w:val="000000" w:themeColor="text1"/>
        </w:rPr>
        <w:t>HVDC</w:t>
      </w:r>
      <w:r w:rsidRPr="0076070D">
        <w:rPr>
          <w:rStyle w:val="Pogrubienie"/>
          <w:rFonts w:asciiTheme="minorHAnsi" w:hAnsiTheme="minorHAnsi" w:cstheme="minorHAnsi"/>
          <w:b w:val="0"/>
          <w:color w:val="000000" w:themeColor="text1"/>
        </w:rPr>
        <w:t xml:space="preserve"> określono </w:t>
      </w:r>
      <w:r w:rsidR="006072D2" w:rsidRPr="0076070D">
        <w:rPr>
          <w:rStyle w:val="Pogrubienie"/>
          <w:rFonts w:asciiTheme="minorHAnsi" w:hAnsiTheme="minorHAnsi" w:cstheme="minorHAnsi"/>
          <w:b w:val="0"/>
          <w:color w:val="000000" w:themeColor="text1"/>
        </w:rPr>
        <w:t xml:space="preserve">pojęcia użyte na potrzeby procedury </w:t>
      </w:r>
      <w:r w:rsidR="00A11155" w:rsidRPr="0076070D">
        <w:rPr>
          <w:rStyle w:val="Pogrubienie"/>
          <w:rFonts w:asciiTheme="minorHAnsi" w:hAnsiTheme="minorHAnsi" w:cstheme="minorHAnsi"/>
          <w:b w:val="0"/>
          <w:color w:val="000000" w:themeColor="text1"/>
        </w:rPr>
        <w:t>objęcia istniejącego systemu HVDC lub istniejącego PPM DC wymogami NC HVDC</w:t>
      </w:r>
      <w:r w:rsidR="006072D2" w:rsidRPr="0076070D">
        <w:rPr>
          <w:rStyle w:val="Pogrubienie"/>
          <w:rFonts w:asciiTheme="minorHAnsi" w:hAnsiTheme="minorHAnsi" w:cstheme="minorHAnsi"/>
          <w:b w:val="0"/>
          <w:color w:val="000000" w:themeColor="text1"/>
        </w:rPr>
        <w:t xml:space="preserve">, które przedstawiono w rozdziale </w:t>
      </w:r>
      <w:r w:rsidR="002836FA" w:rsidRPr="0076070D">
        <w:rPr>
          <w:rStyle w:val="Pogrubienie"/>
          <w:rFonts w:asciiTheme="minorHAnsi" w:hAnsiTheme="minorHAnsi" w:cstheme="minorHAnsi"/>
          <w:b w:val="0"/>
          <w:color w:val="000000" w:themeColor="text1"/>
        </w:rPr>
        <w:t>5</w:t>
      </w:r>
      <w:r w:rsidR="006072D2" w:rsidRPr="0076070D">
        <w:rPr>
          <w:rStyle w:val="Pogrubienie"/>
          <w:rFonts w:asciiTheme="minorHAnsi" w:hAnsiTheme="minorHAnsi" w:cstheme="minorHAnsi"/>
          <w:b w:val="0"/>
          <w:color w:val="000000" w:themeColor="text1"/>
        </w:rPr>
        <w:t>.</w:t>
      </w:r>
      <w:r w:rsidR="00CB4535" w:rsidRPr="0076070D">
        <w:rPr>
          <w:rStyle w:val="Pogrubienie"/>
          <w:rFonts w:asciiTheme="minorHAnsi" w:hAnsiTheme="minorHAnsi" w:cstheme="minorHAnsi"/>
          <w:b w:val="0"/>
          <w:color w:val="000000" w:themeColor="text1"/>
        </w:rPr>
        <w:t>2</w:t>
      </w:r>
      <w:r w:rsidR="006072D2" w:rsidRPr="0076070D">
        <w:rPr>
          <w:rStyle w:val="Pogrubienie"/>
          <w:rFonts w:asciiTheme="minorHAnsi" w:hAnsiTheme="minorHAnsi" w:cstheme="minorHAnsi"/>
          <w:b w:val="0"/>
          <w:color w:val="000000" w:themeColor="text1"/>
        </w:rPr>
        <w:t>.</w:t>
      </w:r>
    </w:p>
    <w:p w14:paraId="7B2DE8A2" w14:textId="77777777" w:rsidR="00496049" w:rsidRPr="0076070D" w:rsidRDefault="00496049" w:rsidP="00496049">
      <w:pPr>
        <w:jc w:val="both"/>
        <w:rPr>
          <w:rFonts w:asciiTheme="minorHAnsi" w:hAnsiTheme="minorHAnsi" w:cstheme="minorHAnsi"/>
          <w:color w:val="000000" w:themeColor="text1"/>
        </w:rPr>
      </w:pPr>
      <w:bookmarkStart w:id="44" w:name="_Toc527814718"/>
      <w:bookmarkStart w:id="45" w:name="_Toc527814917"/>
      <w:bookmarkStart w:id="46" w:name="_Toc527815273"/>
      <w:bookmarkStart w:id="47" w:name="_Toc527816287"/>
      <w:bookmarkStart w:id="48" w:name="_Toc527816378"/>
      <w:bookmarkStart w:id="49" w:name="_Toc527816515"/>
      <w:bookmarkStart w:id="50" w:name="_Toc527816557"/>
      <w:bookmarkStart w:id="51" w:name="_Toc527814719"/>
      <w:bookmarkStart w:id="52" w:name="_Toc527814918"/>
      <w:bookmarkStart w:id="53" w:name="_Toc527815274"/>
      <w:bookmarkStart w:id="54" w:name="_Toc527816288"/>
      <w:bookmarkStart w:id="55" w:name="_Toc527816379"/>
      <w:bookmarkStart w:id="56" w:name="_Toc527816516"/>
      <w:bookmarkStart w:id="57" w:name="_Toc527816558"/>
      <w:bookmarkStart w:id="58" w:name="_Toc509469842"/>
      <w:bookmarkStart w:id="59" w:name="_Toc529302907"/>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4647DE17" w14:textId="14C143BC" w:rsidR="00B01610" w:rsidRPr="0076070D" w:rsidRDefault="00B01610" w:rsidP="00711E32">
      <w:pPr>
        <w:pStyle w:val="Nagwek2"/>
        <w:rPr>
          <w:color w:val="000000" w:themeColor="text1"/>
        </w:rPr>
      </w:pPr>
      <w:bookmarkStart w:id="60" w:name="_Toc47553574"/>
      <w:r w:rsidRPr="0076070D">
        <w:rPr>
          <w:color w:val="000000" w:themeColor="text1"/>
        </w:rPr>
        <w:t>Inwentaryzacja obecnych praktyk</w:t>
      </w:r>
      <w:bookmarkEnd w:id="58"/>
      <w:bookmarkEnd w:id="59"/>
      <w:bookmarkEnd w:id="60"/>
      <w:r w:rsidRPr="0076070D">
        <w:rPr>
          <w:color w:val="000000" w:themeColor="text1"/>
        </w:rPr>
        <w:t xml:space="preserve"> </w:t>
      </w:r>
    </w:p>
    <w:p w14:paraId="7CA734A5" w14:textId="1402013D" w:rsidR="00527190" w:rsidRPr="0076070D" w:rsidRDefault="00527190" w:rsidP="009060DD">
      <w:pPr>
        <w:spacing w:line="360" w:lineRule="auto"/>
        <w:rPr>
          <w:color w:val="000000" w:themeColor="text1"/>
        </w:rPr>
      </w:pPr>
      <w:r w:rsidRPr="0076070D">
        <w:rPr>
          <w:color w:val="000000" w:themeColor="text1"/>
        </w:rPr>
        <w:t>Poniżej przedstawiono odpowiedzi OSD i OSP dla definicji „modernizacja” funkcjonującej w ramach obecnych praktyk:</w:t>
      </w:r>
    </w:p>
    <w:tbl>
      <w:tblPr>
        <w:tblStyle w:val="Tabela-Siatka"/>
        <w:tblW w:w="10207" w:type="dxa"/>
        <w:jc w:val="center"/>
        <w:tblLook w:val="04A0" w:firstRow="1" w:lastRow="0" w:firstColumn="1" w:lastColumn="0" w:noHBand="0" w:noVBand="1"/>
      </w:tblPr>
      <w:tblGrid>
        <w:gridCol w:w="1233"/>
        <w:gridCol w:w="2164"/>
        <w:gridCol w:w="6810"/>
      </w:tblGrid>
      <w:tr w:rsidR="0076070D" w:rsidRPr="0076070D" w14:paraId="16B4C506" w14:textId="77777777" w:rsidTr="00583C29">
        <w:trPr>
          <w:jc w:val="center"/>
        </w:trPr>
        <w:tc>
          <w:tcPr>
            <w:tcW w:w="1233" w:type="dxa"/>
            <w:vMerge w:val="restart"/>
            <w:vAlign w:val="center"/>
          </w:tcPr>
          <w:p w14:paraId="1D9035DB" w14:textId="484AFBBE" w:rsidR="00F448E6" w:rsidRPr="0076070D" w:rsidRDefault="00F448E6" w:rsidP="00017AFB">
            <w:pPr>
              <w:spacing w:line="360" w:lineRule="auto"/>
              <w:rPr>
                <w:rStyle w:val="Pogrubienie"/>
                <w:rFonts w:asciiTheme="minorHAnsi" w:hAnsiTheme="minorHAnsi" w:cstheme="minorHAnsi"/>
                <w:color w:val="000000" w:themeColor="text1"/>
                <w:sz w:val="16"/>
                <w:szCs w:val="16"/>
                <w:u w:val="single"/>
              </w:rPr>
            </w:pPr>
            <w:r w:rsidRPr="0076070D">
              <w:rPr>
                <w:rStyle w:val="Pogrubienie"/>
                <w:rFonts w:asciiTheme="minorHAnsi" w:hAnsiTheme="minorHAnsi" w:cstheme="minorHAnsi"/>
                <w:color w:val="000000" w:themeColor="text1"/>
                <w:sz w:val="16"/>
                <w:szCs w:val="16"/>
                <w:u w:val="single"/>
              </w:rPr>
              <w:t>Modernizacja</w:t>
            </w:r>
          </w:p>
        </w:tc>
        <w:tc>
          <w:tcPr>
            <w:tcW w:w="2164" w:type="dxa"/>
            <w:vAlign w:val="center"/>
          </w:tcPr>
          <w:p w14:paraId="406ECE34" w14:textId="138673AC" w:rsidR="00F448E6" w:rsidRPr="0076070D" w:rsidRDefault="00F448E6" w:rsidP="009060DD">
            <w:pPr>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b/>
                <w:bCs/>
                <w:color w:val="000000" w:themeColor="text1"/>
                <w:sz w:val="16"/>
                <w:szCs w:val="16"/>
                <w:lang w:eastAsia="pl-PL"/>
              </w:rPr>
              <w:t>Prawo budowlane</w:t>
            </w:r>
            <w:r w:rsidR="00E01797" w:rsidRPr="0076070D">
              <w:rPr>
                <w:rFonts w:asciiTheme="minorHAnsi" w:eastAsia="Times New Roman" w:hAnsiTheme="minorHAnsi" w:cstheme="minorHAnsi"/>
                <w:b/>
                <w:bCs/>
                <w:color w:val="000000" w:themeColor="text1"/>
                <w:sz w:val="16"/>
                <w:szCs w:val="16"/>
                <w:lang w:eastAsia="pl-PL"/>
              </w:rPr>
              <w:t xml:space="preserve"> </w:t>
            </w:r>
            <w:r w:rsidRPr="0076070D">
              <w:rPr>
                <w:rFonts w:asciiTheme="minorHAnsi" w:eastAsia="Times New Roman" w:hAnsiTheme="minorHAnsi" w:cstheme="minorHAnsi"/>
                <w:b/>
                <w:bCs/>
                <w:color w:val="000000" w:themeColor="text1"/>
                <w:sz w:val="16"/>
                <w:szCs w:val="16"/>
                <w:lang w:eastAsia="pl-PL"/>
              </w:rPr>
              <w:br/>
              <w:t>Stan prawny: marzec 2018</w:t>
            </w:r>
            <w:r w:rsidR="002C5CBC" w:rsidRPr="0076070D">
              <w:rPr>
                <w:rFonts w:asciiTheme="minorHAnsi" w:eastAsia="Times New Roman" w:hAnsiTheme="minorHAnsi" w:cstheme="minorHAnsi"/>
                <w:b/>
                <w:bCs/>
                <w:color w:val="000000" w:themeColor="text1"/>
                <w:sz w:val="16"/>
                <w:szCs w:val="16"/>
                <w:lang w:eastAsia="pl-PL"/>
              </w:rPr>
              <w:t xml:space="preserve"> </w:t>
            </w:r>
            <w:r w:rsidRPr="0076070D">
              <w:rPr>
                <w:rFonts w:asciiTheme="minorHAnsi" w:eastAsia="Times New Roman" w:hAnsiTheme="minorHAnsi" w:cstheme="minorHAnsi"/>
                <w:b/>
                <w:bCs/>
                <w:color w:val="000000" w:themeColor="text1"/>
                <w:sz w:val="16"/>
                <w:szCs w:val="16"/>
                <w:lang w:eastAsia="pl-PL"/>
              </w:rPr>
              <w:t>r.</w:t>
            </w:r>
          </w:p>
        </w:tc>
        <w:tc>
          <w:tcPr>
            <w:tcW w:w="6810" w:type="dxa"/>
            <w:vAlign w:val="center"/>
          </w:tcPr>
          <w:p w14:paraId="75E96AD8" w14:textId="075958BA" w:rsidR="00F448E6" w:rsidRPr="0076070D" w:rsidRDefault="00527190" w:rsidP="003D27B9">
            <w:pPr>
              <w:spacing w:line="360" w:lineRule="auto"/>
              <w:jc w:val="both"/>
              <w:rPr>
                <w:rStyle w:val="Pogrubienie"/>
                <w:rFonts w:asciiTheme="minorHAnsi" w:hAnsiTheme="minorHAnsi" w:cstheme="minorHAnsi"/>
                <w:color w:val="000000" w:themeColor="text1"/>
                <w:sz w:val="16"/>
                <w:szCs w:val="16"/>
                <w:u w:val="single"/>
              </w:rPr>
            </w:pPr>
            <w:r w:rsidRPr="0076070D">
              <w:rPr>
                <w:rFonts w:eastAsia="Times New Roman"/>
                <w:bCs/>
                <w:color w:val="000000" w:themeColor="text1"/>
                <w:sz w:val="16"/>
                <w:szCs w:val="16"/>
                <w:lang w:eastAsia="pl-PL"/>
              </w:rPr>
              <w:t>Nie zdefiniowano pojęcia</w:t>
            </w:r>
            <w:r w:rsidR="00E01797" w:rsidRPr="0076070D">
              <w:rPr>
                <w:rFonts w:eastAsia="Times New Roman"/>
                <w:bCs/>
                <w:color w:val="000000" w:themeColor="text1"/>
                <w:sz w:val="16"/>
                <w:szCs w:val="16"/>
                <w:lang w:eastAsia="pl-PL"/>
              </w:rPr>
              <w:t>.</w:t>
            </w:r>
          </w:p>
        </w:tc>
      </w:tr>
      <w:tr w:rsidR="0076070D" w:rsidRPr="0076070D" w14:paraId="4A918280" w14:textId="77777777" w:rsidTr="00583C29">
        <w:trPr>
          <w:jc w:val="center"/>
        </w:trPr>
        <w:tc>
          <w:tcPr>
            <w:tcW w:w="1233" w:type="dxa"/>
            <w:vMerge/>
          </w:tcPr>
          <w:p w14:paraId="2FF74807" w14:textId="77777777" w:rsidR="00F448E6" w:rsidRPr="0076070D" w:rsidRDefault="00F448E6" w:rsidP="00017AFB">
            <w:pPr>
              <w:spacing w:line="360" w:lineRule="auto"/>
              <w:jc w:val="both"/>
              <w:rPr>
                <w:rStyle w:val="Pogrubienie"/>
                <w:rFonts w:asciiTheme="minorHAnsi" w:hAnsiTheme="minorHAnsi" w:cstheme="minorHAnsi"/>
                <w:color w:val="000000" w:themeColor="text1"/>
                <w:sz w:val="16"/>
                <w:szCs w:val="16"/>
                <w:u w:val="single"/>
              </w:rPr>
            </w:pPr>
          </w:p>
        </w:tc>
        <w:tc>
          <w:tcPr>
            <w:tcW w:w="2164" w:type="dxa"/>
            <w:vAlign w:val="center"/>
          </w:tcPr>
          <w:p w14:paraId="3C930E02" w14:textId="33793189" w:rsidR="00F448E6" w:rsidRPr="0076070D" w:rsidRDefault="00F448E6" w:rsidP="009060DD">
            <w:pPr>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b/>
                <w:bCs/>
                <w:color w:val="000000" w:themeColor="text1"/>
                <w:sz w:val="16"/>
                <w:szCs w:val="16"/>
                <w:lang w:eastAsia="pl-PL"/>
              </w:rPr>
              <w:t>ENERGA</w:t>
            </w:r>
            <w:r w:rsidR="002C5CBC" w:rsidRPr="0076070D">
              <w:rPr>
                <w:rFonts w:asciiTheme="minorHAnsi" w:eastAsia="Times New Roman" w:hAnsiTheme="minorHAnsi" w:cstheme="minorHAnsi"/>
                <w:b/>
                <w:bCs/>
                <w:color w:val="000000" w:themeColor="text1"/>
                <w:sz w:val="16"/>
                <w:szCs w:val="16"/>
                <w:lang w:eastAsia="pl-PL"/>
              </w:rPr>
              <w:t>-Operator Sp. z o.o.</w:t>
            </w:r>
          </w:p>
        </w:tc>
        <w:tc>
          <w:tcPr>
            <w:tcW w:w="6810" w:type="dxa"/>
            <w:vAlign w:val="center"/>
          </w:tcPr>
          <w:p w14:paraId="708D37EB" w14:textId="0498C122" w:rsidR="00F448E6" w:rsidRPr="0076070D" w:rsidRDefault="003846A3" w:rsidP="003D27B9">
            <w:pPr>
              <w:spacing w:line="360" w:lineRule="auto"/>
              <w:jc w:val="both"/>
              <w:rPr>
                <w:rFonts w:asciiTheme="minorHAnsi" w:eastAsia="Times New Roman" w:hAnsiTheme="minorHAnsi" w:cstheme="minorHAnsi"/>
                <w:color w:val="000000" w:themeColor="text1"/>
                <w:sz w:val="16"/>
                <w:szCs w:val="16"/>
                <w:lang w:eastAsia="pl-PL"/>
              </w:rPr>
            </w:pPr>
            <w:r w:rsidRPr="0076070D">
              <w:rPr>
                <w:rFonts w:asciiTheme="minorHAnsi" w:eastAsia="Times New Roman" w:hAnsiTheme="minorHAnsi" w:cstheme="minorHAnsi"/>
                <w:color w:val="000000" w:themeColor="text1"/>
                <w:sz w:val="16"/>
                <w:szCs w:val="16"/>
                <w:lang w:eastAsia="pl-PL"/>
              </w:rPr>
              <w:t>1. P</w:t>
            </w:r>
            <w:r w:rsidR="00F448E6" w:rsidRPr="0076070D">
              <w:rPr>
                <w:rFonts w:asciiTheme="minorHAnsi" w:eastAsia="Times New Roman" w:hAnsiTheme="minorHAnsi" w:cstheme="minorHAnsi"/>
                <w:color w:val="000000" w:themeColor="text1"/>
                <w:sz w:val="16"/>
                <w:szCs w:val="16"/>
                <w:lang w:eastAsia="pl-PL"/>
              </w:rPr>
              <w:t xml:space="preserve">rzebudowa, rozbudowa, rozbiórka częściowa, w obiekcie przyłączonym do sieci, która wpływa na zmianę parametrów technicznych obiektu w zakresie oddziaływania na sieć elektroenergetyczną, </w:t>
            </w:r>
            <w:r w:rsidR="002C5CBC" w:rsidRPr="0076070D">
              <w:rPr>
                <w:rFonts w:asciiTheme="minorHAnsi" w:eastAsia="Times New Roman" w:hAnsiTheme="minorHAnsi" w:cstheme="minorHAnsi"/>
                <w:color w:val="000000" w:themeColor="text1"/>
                <w:sz w:val="16"/>
                <w:szCs w:val="16"/>
                <w:lang w:eastAsia="pl-PL"/>
              </w:rPr>
              <w:br/>
            </w:r>
            <w:r w:rsidR="00F448E6" w:rsidRPr="0076070D">
              <w:rPr>
                <w:rFonts w:asciiTheme="minorHAnsi" w:eastAsia="Times New Roman" w:hAnsiTheme="minorHAnsi" w:cstheme="minorHAnsi"/>
                <w:color w:val="000000" w:themeColor="text1"/>
                <w:sz w:val="16"/>
                <w:szCs w:val="16"/>
                <w:lang w:eastAsia="pl-PL"/>
              </w:rPr>
              <w:t xml:space="preserve">w szczególności zmiana ilości i mocy generatorów, zmiana ilości łączników, zmiany w pomiarach </w:t>
            </w:r>
            <w:r w:rsidR="002C5CBC" w:rsidRPr="0076070D">
              <w:rPr>
                <w:rFonts w:asciiTheme="minorHAnsi" w:eastAsia="Times New Roman" w:hAnsiTheme="minorHAnsi" w:cstheme="minorHAnsi"/>
                <w:color w:val="000000" w:themeColor="text1"/>
                <w:sz w:val="16"/>
                <w:szCs w:val="16"/>
                <w:lang w:eastAsia="pl-PL"/>
              </w:rPr>
              <w:br/>
            </w:r>
            <w:r w:rsidR="00F448E6" w:rsidRPr="0076070D">
              <w:rPr>
                <w:rFonts w:asciiTheme="minorHAnsi" w:eastAsia="Times New Roman" w:hAnsiTheme="minorHAnsi" w:cstheme="minorHAnsi"/>
                <w:color w:val="000000" w:themeColor="text1"/>
                <w:sz w:val="16"/>
                <w:szCs w:val="16"/>
                <w:lang w:eastAsia="pl-PL"/>
              </w:rPr>
              <w:t xml:space="preserve">i sterowaniach obiektem, zmiana parametrów zwarciowych, zmiana układów połączeń, zmiana ilości rdzeni i klasy dokładności przekładników, zmiana ilości i parametrów dławików oraz wartości pracy współczynnika mocy biernej, zmiana zakresu regulacyjności cos ϕ oraz inne zmiany, które wpłyną na konieczność przeprowadzenia przez Operatora inwestycji w Przyłączu. Wymaga złożenia wniosku </w:t>
            </w:r>
            <w:r w:rsidR="002C5CBC" w:rsidRPr="0076070D">
              <w:rPr>
                <w:rFonts w:asciiTheme="minorHAnsi" w:eastAsia="Times New Roman" w:hAnsiTheme="minorHAnsi" w:cstheme="minorHAnsi"/>
                <w:color w:val="000000" w:themeColor="text1"/>
                <w:sz w:val="16"/>
                <w:szCs w:val="16"/>
                <w:lang w:eastAsia="pl-PL"/>
              </w:rPr>
              <w:br/>
            </w:r>
            <w:r w:rsidR="00F448E6" w:rsidRPr="0076070D">
              <w:rPr>
                <w:rFonts w:asciiTheme="minorHAnsi" w:eastAsia="Times New Roman" w:hAnsiTheme="minorHAnsi" w:cstheme="minorHAnsi"/>
                <w:color w:val="000000" w:themeColor="text1"/>
                <w:sz w:val="16"/>
                <w:szCs w:val="16"/>
                <w:lang w:eastAsia="pl-PL"/>
              </w:rPr>
              <w:t>o określenie Warunków Przyłączenia</w:t>
            </w:r>
            <w:r w:rsidR="006072D2" w:rsidRPr="0076070D">
              <w:rPr>
                <w:rFonts w:asciiTheme="minorHAnsi" w:eastAsia="Times New Roman" w:hAnsiTheme="minorHAnsi" w:cstheme="minorHAnsi"/>
                <w:color w:val="000000" w:themeColor="text1"/>
                <w:sz w:val="16"/>
                <w:szCs w:val="16"/>
                <w:lang w:eastAsia="pl-PL"/>
              </w:rPr>
              <w:t>.</w:t>
            </w:r>
          </w:p>
          <w:p w14:paraId="74A7205D" w14:textId="7335F9D5" w:rsidR="00F448E6" w:rsidRPr="0076070D" w:rsidRDefault="003846A3" w:rsidP="00D7327D">
            <w:pPr>
              <w:spacing w:line="360" w:lineRule="auto"/>
              <w:jc w:val="both"/>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color w:val="000000" w:themeColor="text1"/>
                <w:sz w:val="16"/>
                <w:szCs w:val="16"/>
                <w:lang w:eastAsia="pl-PL"/>
              </w:rPr>
              <w:t>2. U</w:t>
            </w:r>
            <w:r w:rsidR="00F448E6" w:rsidRPr="0076070D">
              <w:rPr>
                <w:rFonts w:asciiTheme="minorHAnsi" w:eastAsia="Times New Roman" w:hAnsiTheme="minorHAnsi" w:cstheme="minorHAnsi"/>
                <w:color w:val="000000" w:themeColor="text1"/>
                <w:sz w:val="16"/>
                <w:szCs w:val="16"/>
                <w:lang w:eastAsia="pl-PL"/>
              </w:rPr>
              <w:t>nowocześnienie, uwspółcześnienie produktu, trwałe</w:t>
            </w:r>
            <w:r w:rsidR="006072D2" w:rsidRPr="0076070D">
              <w:rPr>
                <w:rFonts w:asciiTheme="minorHAnsi" w:eastAsia="Times New Roman" w:hAnsiTheme="minorHAnsi" w:cstheme="minorHAnsi"/>
                <w:color w:val="000000" w:themeColor="text1"/>
                <w:sz w:val="16"/>
                <w:szCs w:val="16"/>
                <w:lang w:eastAsia="pl-PL"/>
              </w:rPr>
              <w:t xml:space="preserve"> </w:t>
            </w:r>
            <w:r w:rsidR="00F448E6" w:rsidRPr="0076070D">
              <w:rPr>
                <w:rFonts w:asciiTheme="minorHAnsi" w:eastAsia="Times New Roman" w:hAnsiTheme="minorHAnsi" w:cstheme="minorHAnsi"/>
                <w:color w:val="000000" w:themeColor="text1"/>
                <w:sz w:val="16"/>
                <w:szCs w:val="16"/>
                <w:lang w:eastAsia="pl-PL"/>
              </w:rPr>
              <w:t>ulepszenie, np. istniejącego obiektu budowlanego</w:t>
            </w:r>
            <w:r w:rsidRPr="0076070D">
              <w:rPr>
                <w:rFonts w:asciiTheme="minorHAnsi" w:eastAsia="Times New Roman" w:hAnsiTheme="minorHAnsi" w:cstheme="minorHAnsi"/>
                <w:color w:val="000000" w:themeColor="text1"/>
                <w:sz w:val="16"/>
                <w:szCs w:val="16"/>
                <w:lang w:eastAsia="pl-PL"/>
              </w:rPr>
              <w:t xml:space="preserve"> </w:t>
            </w:r>
            <w:r w:rsidR="00F448E6" w:rsidRPr="0076070D">
              <w:rPr>
                <w:rFonts w:asciiTheme="minorHAnsi" w:eastAsia="Times New Roman" w:hAnsiTheme="minorHAnsi" w:cstheme="minorHAnsi"/>
                <w:color w:val="000000" w:themeColor="text1"/>
                <w:sz w:val="16"/>
                <w:szCs w:val="16"/>
                <w:lang w:eastAsia="pl-PL"/>
              </w:rPr>
              <w:t>prowadzące do zwiększenia jego wartości użytkowej.</w:t>
            </w:r>
            <w:r w:rsidR="006072D2" w:rsidRPr="0076070D">
              <w:rPr>
                <w:rFonts w:asciiTheme="minorHAnsi" w:eastAsia="Times New Roman" w:hAnsiTheme="minorHAnsi" w:cstheme="minorHAnsi"/>
                <w:color w:val="000000" w:themeColor="text1"/>
                <w:sz w:val="16"/>
                <w:szCs w:val="16"/>
                <w:lang w:eastAsia="pl-PL"/>
              </w:rPr>
              <w:t xml:space="preserve"> </w:t>
            </w:r>
            <w:r w:rsidR="00F448E6" w:rsidRPr="0076070D">
              <w:rPr>
                <w:rFonts w:asciiTheme="minorHAnsi" w:eastAsia="Times New Roman" w:hAnsiTheme="minorHAnsi" w:cstheme="minorHAnsi"/>
                <w:color w:val="000000" w:themeColor="text1"/>
                <w:sz w:val="16"/>
                <w:szCs w:val="16"/>
                <w:lang w:eastAsia="pl-PL"/>
              </w:rPr>
              <w:t xml:space="preserve">Obejmuje prace związane </w:t>
            </w:r>
            <w:r w:rsidR="002C5CBC" w:rsidRPr="0076070D">
              <w:rPr>
                <w:rFonts w:asciiTheme="minorHAnsi" w:eastAsia="Times New Roman" w:hAnsiTheme="minorHAnsi" w:cstheme="minorHAnsi"/>
                <w:color w:val="000000" w:themeColor="text1"/>
                <w:sz w:val="16"/>
                <w:szCs w:val="16"/>
                <w:lang w:eastAsia="pl-PL"/>
              </w:rPr>
              <w:br/>
            </w:r>
            <w:r w:rsidR="00F448E6" w:rsidRPr="0076070D">
              <w:rPr>
                <w:rFonts w:asciiTheme="minorHAnsi" w:eastAsia="Times New Roman" w:hAnsiTheme="minorHAnsi" w:cstheme="minorHAnsi"/>
                <w:color w:val="000000" w:themeColor="text1"/>
                <w:sz w:val="16"/>
                <w:szCs w:val="16"/>
                <w:lang w:eastAsia="pl-PL"/>
              </w:rPr>
              <w:t>z podnoszeniem walorów</w:t>
            </w:r>
            <w:r w:rsidRPr="0076070D">
              <w:rPr>
                <w:rFonts w:asciiTheme="minorHAnsi" w:eastAsia="Times New Roman" w:hAnsiTheme="minorHAnsi" w:cstheme="minorHAnsi"/>
                <w:color w:val="000000" w:themeColor="text1"/>
                <w:sz w:val="16"/>
                <w:szCs w:val="16"/>
                <w:lang w:eastAsia="pl-PL"/>
              </w:rPr>
              <w:t xml:space="preserve"> </w:t>
            </w:r>
            <w:r w:rsidR="00F448E6" w:rsidRPr="0076070D">
              <w:rPr>
                <w:rFonts w:asciiTheme="minorHAnsi" w:eastAsia="Times New Roman" w:hAnsiTheme="minorHAnsi" w:cstheme="minorHAnsi"/>
                <w:color w:val="000000" w:themeColor="text1"/>
                <w:sz w:val="16"/>
                <w:szCs w:val="16"/>
                <w:lang w:eastAsia="pl-PL"/>
              </w:rPr>
              <w:t>estetycznych i użytkowych budynku lub innego produktu.</w:t>
            </w:r>
          </w:p>
        </w:tc>
      </w:tr>
      <w:tr w:rsidR="0076070D" w:rsidRPr="0076070D" w14:paraId="226E8909" w14:textId="77777777" w:rsidTr="00583C29">
        <w:trPr>
          <w:jc w:val="center"/>
        </w:trPr>
        <w:tc>
          <w:tcPr>
            <w:tcW w:w="1233" w:type="dxa"/>
            <w:vMerge/>
          </w:tcPr>
          <w:p w14:paraId="4B4845EF" w14:textId="77777777" w:rsidR="00F448E6" w:rsidRPr="0076070D" w:rsidRDefault="00F448E6" w:rsidP="00017AFB">
            <w:pPr>
              <w:spacing w:line="360" w:lineRule="auto"/>
              <w:jc w:val="both"/>
              <w:rPr>
                <w:rStyle w:val="Pogrubienie"/>
                <w:rFonts w:asciiTheme="minorHAnsi" w:hAnsiTheme="minorHAnsi" w:cstheme="minorHAnsi"/>
                <w:color w:val="000000" w:themeColor="text1"/>
                <w:sz w:val="16"/>
                <w:szCs w:val="16"/>
                <w:u w:val="single"/>
              </w:rPr>
            </w:pPr>
          </w:p>
        </w:tc>
        <w:tc>
          <w:tcPr>
            <w:tcW w:w="2164" w:type="dxa"/>
            <w:vAlign w:val="center"/>
          </w:tcPr>
          <w:p w14:paraId="2EAFCF12" w14:textId="281057F7" w:rsidR="00F448E6" w:rsidRPr="0076070D" w:rsidRDefault="00F448E6" w:rsidP="009060DD">
            <w:pPr>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b/>
                <w:bCs/>
                <w:color w:val="000000" w:themeColor="text1"/>
                <w:sz w:val="16"/>
                <w:szCs w:val="16"/>
                <w:lang w:eastAsia="pl-PL"/>
              </w:rPr>
              <w:t>ENEA</w:t>
            </w:r>
            <w:r w:rsidR="002C5CBC" w:rsidRPr="0076070D">
              <w:rPr>
                <w:rFonts w:asciiTheme="minorHAnsi" w:eastAsia="Times New Roman" w:hAnsiTheme="minorHAnsi" w:cstheme="minorHAnsi"/>
                <w:b/>
                <w:bCs/>
                <w:color w:val="000000" w:themeColor="text1"/>
                <w:sz w:val="16"/>
                <w:szCs w:val="16"/>
                <w:lang w:eastAsia="pl-PL"/>
              </w:rPr>
              <w:t xml:space="preserve"> Operator Sp. z o.o.</w:t>
            </w:r>
          </w:p>
        </w:tc>
        <w:tc>
          <w:tcPr>
            <w:tcW w:w="6810" w:type="dxa"/>
            <w:vAlign w:val="center"/>
          </w:tcPr>
          <w:p w14:paraId="29A7B8F0" w14:textId="5C567ED0" w:rsidR="00F448E6" w:rsidRPr="0076070D" w:rsidRDefault="00527190" w:rsidP="003D27B9">
            <w:pPr>
              <w:spacing w:line="360" w:lineRule="auto"/>
              <w:jc w:val="both"/>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color w:val="000000" w:themeColor="text1"/>
                <w:sz w:val="16"/>
                <w:szCs w:val="16"/>
                <w:lang w:eastAsia="pl-PL"/>
              </w:rPr>
              <w:t>U</w:t>
            </w:r>
            <w:r w:rsidR="00F448E6" w:rsidRPr="0076070D">
              <w:rPr>
                <w:rFonts w:asciiTheme="minorHAnsi" w:eastAsia="Times New Roman" w:hAnsiTheme="minorHAnsi" w:cstheme="minorHAnsi"/>
                <w:color w:val="000000" w:themeColor="text1"/>
                <w:sz w:val="16"/>
                <w:szCs w:val="16"/>
                <w:lang w:eastAsia="pl-PL"/>
              </w:rPr>
              <w:t>nowocześnienie urządzeń energetycznych, instalacji, linii energetycznych itp., poprzez wprowadzenie zmian konstrukcyjnych w ww. środku trwałym, związanych z wymianą jego części składowych na nowe o nowoczesnej konstrukcji lub lepszych parametrach technicznych.</w:t>
            </w:r>
          </w:p>
        </w:tc>
      </w:tr>
      <w:tr w:rsidR="0076070D" w:rsidRPr="0076070D" w14:paraId="00C6E3DB" w14:textId="77777777" w:rsidTr="00583C29">
        <w:trPr>
          <w:jc w:val="center"/>
        </w:trPr>
        <w:tc>
          <w:tcPr>
            <w:tcW w:w="1233" w:type="dxa"/>
            <w:vMerge/>
          </w:tcPr>
          <w:p w14:paraId="058BDA71" w14:textId="77777777" w:rsidR="00F448E6" w:rsidRPr="0076070D" w:rsidRDefault="00F448E6" w:rsidP="00017AFB">
            <w:pPr>
              <w:spacing w:line="360" w:lineRule="auto"/>
              <w:jc w:val="both"/>
              <w:rPr>
                <w:rStyle w:val="Pogrubienie"/>
                <w:rFonts w:asciiTheme="minorHAnsi" w:hAnsiTheme="minorHAnsi" w:cstheme="minorHAnsi"/>
                <w:color w:val="000000" w:themeColor="text1"/>
                <w:sz w:val="16"/>
                <w:szCs w:val="16"/>
                <w:u w:val="single"/>
              </w:rPr>
            </w:pPr>
          </w:p>
        </w:tc>
        <w:tc>
          <w:tcPr>
            <w:tcW w:w="2164" w:type="dxa"/>
            <w:vAlign w:val="center"/>
          </w:tcPr>
          <w:p w14:paraId="6147CF0E" w14:textId="7A2251E7" w:rsidR="00F448E6" w:rsidRPr="0076070D" w:rsidRDefault="00E30410" w:rsidP="009060DD">
            <w:pPr>
              <w:rPr>
                <w:rStyle w:val="Pogrubienie"/>
                <w:rFonts w:asciiTheme="minorHAnsi" w:hAnsiTheme="minorHAnsi" w:cstheme="minorHAnsi"/>
                <w:color w:val="000000" w:themeColor="text1"/>
                <w:sz w:val="16"/>
                <w:szCs w:val="16"/>
                <w:u w:val="single"/>
              </w:rPr>
            </w:pPr>
            <w:proofErr w:type="spellStart"/>
            <w:r w:rsidRPr="0076070D">
              <w:rPr>
                <w:rFonts w:asciiTheme="minorHAnsi" w:eastAsia="Times New Roman" w:hAnsiTheme="minorHAnsi" w:cstheme="minorHAnsi"/>
                <w:b/>
                <w:bCs/>
                <w:color w:val="000000" w:themeColor="text1"/>
                <w:sz w:val="16"/>
                <w:szCs w:val="16"/>
                <w:lang w:eastAsia="pl-PL"/>
              </w:rPr>
              <w:t>innogy</w:t>
            </w:r>
            <w:proofErr w:type="spellEnd"/>
            <w:r w:rsidRPr="0076070D">
              <w:rPr>
                <w:rFonts w:asciiTheme="minorHAnsi" w:eastAsia="Times New Roman" w:hAnsiTheme="minorHAnsi" w:cstheme="minorHAnsi"/>
                <w:b/>
                <w:bCs/>
                <w:color w:val="000000" w:themeColor="text1"/>
                <w:sz w:val="16"/>
                <w:szCs w:val="16"/>
                <w:lang w:eastAsia="pl-PL"/>
              </w:rPr>
              <w:t xml:space="preserve"> </w:t>
            </w:r>
            <w:r w:rsidR="002C5CBC" w:rsidRPr="0076070D">
              <w:rPr>
                <w:rFonts w:asciiTheme="minorHAnsi" w:eastAsia="Times New Roman" w:hAnsiTheme="minorHAnsi" w:cstheme="minorHAnsi"/>
                <w:b/>
                <w:bCs/>
                <w:color w:val="000000" w:themeColor="text1"/>
                <w:sz w:val="16"/>
                <w:szCs w:val="16"/>
                <w:lang w:eastAsia="pl-PL"/>
              </w:rPr>
              <w:t xml:space="preserve">Stoen </w:t>
            </w:r>
            <w:r w:rsidR="002C5CBC" w:rsidRPr="0076070D">
              <w:rPr>
                <w:rFonts w:asciiTheme="minorHAnsi" w:eastAsia="Times New Roman" w:hAnsiTheme="minorHAnsi" w:cstheme="minorHAnsi"/>
                <w:b/>
                <w:bCs/>
                <w:color w:val="000000" w:themeColor="text1"/>
                <w:sz w:val="16"/>
                <w:szCs w:val="16"/>
                <w:lang w:eastAsia="pl-PL"/>
              </w:rPr>
              <w:br/>
              <w:t>Operator Sp. z o.o.</w:t>
            </w:r>
          </w:p>
        </w:tc>
        <w:tc>
          <w:tcPr>
            <w:tcW w:w="6810" w:type="dxa"/>
            <w:vAlign w:val="center"/>
          </w:tcPr>
          <w:p w14:paraId="1ADF3A28" w14:textId="5D7CA75D" w:rsidR="00F448E6" w:rsidRPr="0076070D" w:rsidRDefault="00527190" w:rsidP="005454F4">
            <w:pPr>
              <w:spacing w:line="360" w:lineRule="auto"/>
              <w:jc w:val="both"/>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color w:val="000000" w:themeColor="text1"/>
                <w:sz w:val="16"/>
                <w:szCs w:val="16"/>
                <w:lang w:eastAsia="pl-PL"/>
              </w:rPr>
              <w:t>Z</w:t>
            </w:r>
            <w:r w:rsidR="00F448E6" w:rsidRPr="0076070D">
              <w:rPr>
                <w:rFonts w:asciiTheme="minorHAnsi" w:eastAsia="Times New Roman" w:hAnsiTheme="minorHAnsi" w:cstheme="minorHAnsi"/>
                <w:color w:val="000000" w:themeColor="text1"/>
                <w:sz w:val="16"/>
                <w:szCs w:val="16"/>
                <w:lang w:eastAsia="pl-PL"/>
              </w:rPr>
              <w:t>miana, określonych w warunkach technicznych przyłączenia danego obiektu, parametrów technicznych mających wpływ na pracę sieci dystrybucyjnej skutkuj</w:t>
            </w:r>
            <w:r w:rsidR="005454F4" w:rsidRPr="0076070D">
              <w:rPr>
                <w:rFonts w:asciiTheme="minorHAnsi" w:eastAsia="Times New Roman" w:hAnsiTheme="minorHAnsi" w:cstheme="minorHAnsi"/>
                <w:color w:val="000000" w:themeColor="text1"/>
                <w:sz w:val="16"/>
                <w:szCs w:val="16"/>
                <w:lang w:eastAsia="pl-PL"/>
              </w:rPr>
              <w:t>ąca</w:t>
            </w:r>
            <w:r w:rsidR="00F448E6" w:rsidRPr="0076070D">
              <w:rPr>
                <w:rFonts w:asciiTheme="minorHAnsi" w:eastAsia="Times New Roman" w:hAnsiTheme="minorHAnsi" w:cstheme="minorHAnsi"/>
                <w:color w:val="000000" w:themeColor="text1"/>
                <w:sz w:val="16"/>
                <w:szCs w:val="16"/>
                <w:lang w:eastAsia="pl-PL"/>
              </w:rPr>
              <w:t xml:space="preserve"> koniecznością złożenia nowego wniosku o określenie warunków przyłączenia</w:t>
            </w:r>
            <w:r w:rsidR="00E01797" w:rsidRPr="0076070D">
              <w:rPr>
                <w:rFonts w:asciiTheme="minorHAnsi" w:eastAsia="Times New Roman" w:hAnsiTheme="minorHAnsi" w:cstheme="minorHAnsi"/>
                <w:color w:val="000000" w:themeColor="text1"/>
                <w:sz w:val="16"/>
                <w:szCs w:val="16"/>
                <w:lang w:eastAsia="pl-PL"/>
              </w:rPr>
              <w:t>.</w:t>
            </w:r>
          </w:p>
        </w:tc>
      </w:tr>
      <w:tr w:rsidR="0076070D" w:rsidRPr="0076070D" w14:paraId="6F747A5D" w14:textId="77777777" w:rsidTr="00583C29">
        <w:trPr>
          <w:jc w:val="center"/>
        </w:trPr>
        <w:tc>
          <w:tcPr>
            <w:tcW w:w="1233" w:type="dxa"/>
            <w:vMerge/>
          </w:tcPr>
          <w:p w14:paraId="691FFB6F" w14:textId="77777777" w:rsidR="00F448E6" w:rsidRPr="0076070D" w:rsidRDefault="00F448E6" w:rsidP="00017AFB">
            <w:pPr>
              <w:spacing w:line="360" w:lineRule="auto"/>
              <w:jc w:val="both"/>
              <w:rPr>
                <w:rStyle w:val="Pogrubienie"/>
                <w:rFonts w:asciiTheme="minorHAnsi" w:hAnsiTheme="minorHAnsi" w:cstheme="minorHAnsi"/>
                <w:color w:val="000000" w:themeColor="text1"/>
                <w:sz w:val="16"/>
                <w:szCs w:val="16"/>
                <w:u w:val="single"/>
              </w:rPr>
            </w:pPr>
          </w:p>
        </w:tc>
        <w:tc>
          <w:tcPr>
            <w:tcW w:w="2164" w:type="dxa"/>
            <w:vAlign w:val="center"/>
          </w:tcPr>
          <w:p w14:paraId="0AFDB7FB" w14:textId="17CA0FBD" w:rsidR="00F448E6" w:rsidRPr="0076070D" w:rsidRDefault="002C5CBC" w:rsidP="009060DD">
            <w:pPr>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b/>
                <w:bCs/>
                <w:color w:val="000000" w:themeColor="text1"/>
                <w:sz w:val="16"/>
                <w:szCs w:val="16"/>
                <w:lang w:eastAsia="pl-PL"/>
              </w:rPr>
              <w:t>Polskie Sieci Elektroenergetyczne S.A.</w:t>
            </w:r>
          </w:p>
        </w:tc>
        <w:tc>
          <w:tcPr>
            <w:tcW w:w="6810" w:type="dxa"/>
            <w:vAlign w:val="center"/>
          </w:tcPr>
          <w:p w14:paraId="4287D147" w14:textId="622943BA" w:rsidR="00F448E6" w:rsidRPr="0076070D" w:rsidRDefault="00F448E6" w:rsidP="003D27B9">
            <w:pPr>
              <w:spacing w:line="360" w:lineRule="auto"/>
              <w:jc w:val="both"/>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color w:val="000000" w:themeColor="text1"/>
                <w:sz w:val="16"/>
                <w:szCs w:val="16"/>
                <w:lang w:eastAsia="pl-PL"/>
              </w:rPr>
              <w:t>Pojęcie to nie funkcjonuje ani w dokumentach wewnętrznych PSE S.A., ani w aktach prawnych. Modernizacja została wykreślona z „Prawa Budowlanego” w ramach jego kolejnej aktualizacji</w:t>
            </w:r>
            <w:r w:rsidR="006072D2" w:rsidRPr="0076070D">
              <w:rPr>
                <w:rFonts w:asciiTheme="minorHAnsi" w:eastAsia="Times New Roman" w:hAnsiTheme="minorHAnsi" w:cstheme="minorHAnsi"/>
                <w:color w:val="000000" w:themeColor="text1"/>
                <w:sz w:val="16"/>
                <w:szCs w:val="16"/>
                <w:lang w:eastAsia="pl-PL"/>
              </w:rPr>
              <w:t xml:space="preserve"> </w:t>
            </w:r>
            <w:r w:rsidRPr="0076070D">
              <w:rPr>
                <w:rFonts w:asciiTheme="minorHAnsi" w:eastAsia="Times New Roman" w:hAnsiTheme="minorHAnsi" w:cstheme="minorHAnsi"/>
                <w:color w:val="000000" w:themeColor="text1"/>
                <w:sz w:val="16"/>
                <w:szCs w:val="16"/>
                <w:lang w:eastAsia="pl-PL"/>
              </w:rPr>
              <w:t>obowiązującej od 01.01.1999 r.</w:t>
            </w:r>
            <w:r w:rsidR="006072D2" w:rsidRPr="0076070D">
              <w:rPr>
                <w:rFonts w:asciiTheme="minorHAnsi" w:eastAsia="Times New Roman" w:hAnsiTheme="minorHAnsi" w:cstheme="minorHAnsi"/>
                <w:color w:val="000000" w:themeColor="text1"/>
                <w:sz w:val="16"/>
                <w:szCs w:val="16"/>
                <w:lang w:eastAsia="pl-PL"/>
              </w:rPr>
              <w:t xml:space="preserve"> </w:t>
            </w:r>
            <w:r w:rsidRPr="0076070D">
              <w:rPr>
                <w:rFonts w:asciiTheme="minorHAnsi" w:eastAsia="Times New Roman" w:hAnsiTheme="minorHAnsi" w:cstheme="minorHAnsi"/>
                <w:color w:val="000000" w:themeColor="text1"/>
                <w:sz w:val="16"/>
                <w:szCs w:val="16"/>
                <w:lang w:eastAsia="pl-PL"/>
              </w:rPr>
              <w:t>Przyjmuje się, że pojęcie „modernizacja” zostało zastąpione pojęciem „przebudowa”.</w:t>
            </w:r>
          </w:p>
        </w:tc>
      </w:tr>
      <w:tr w:rsidR="0076070D" w:rsidRPr="0076070D" w14:paraId="3A773698" w14:textId="77777777" w:rsidTr="00583C29">
        <w:trPr>
          <w:jc w:val="center"/>
        </w:trPr>
        <w:tc>
          <w:tcPr>
            <w:tcW w:w="1233" w:type="dxa"/>
            <w:vMerge/>
          </w:tcPr>
          <w:p w14:paraId="62873F5D" w14:textId="77777777" w:rsidR="00F448E6" w:rsidRPr="0076070D" w:rsidRDefault="00F448E6" w:rsidP="00017AFB">
            <w:pPr>
              <w:spacing w:line="360" w:lineRule="auto"/>
              <w:jc w:val="both"/>
              <w:rPr>
                <w:rStyle w:val="Pogrubienie"/>
                <w:rFonts w:asciiTheme="minorHAnsi" w:hAnsiTheme="minorHAnsi" w:cstheme="minorHAnsi"/>
                <w:color w:val="000000" w:themeColor="text1"/>
                <w:sz w:val="16"/>
                <w:szCs w:val="16"/>
                <w:u w:val="single"/>
              </w:rPr>
            </w:pPr>
          </w:p>
        </w:tc>
        <w:tc>
          <w:tcPr>
            <w:tcW w:w="2164" w:type="dxa"/>
            <w:vAlign w:val="center"/>
          </w:tcPr>
          <w:p w14:paraId="7996BD1B" w14:textId="30D7FA64" w:rsidR="00F448E6" w:rsidRPr="0076070D" w:rsidRDefault="00F448E6" w:rsidP="009060DD">
            <w:pPr>
              <w:rPr>
                <w:rFonts w:eastAsia="Times New Roman"/>
                <w:b/>
                <w:bCs/>
                <w:color w:val="000000" w:themeColor="text1"/>
                <w:lang w:eastAsia="pl-PL"/>
              </w:rPr>
            </w:pPr>
            <w:r w:rsidRPr="0076070D">
              <w:rPr>
                <w:rFonts w:asciiTheme="minorHAnsi" w:eastAsia="Times New Roman" w:hAnsiTheme="minorHAnsi" w:cstheme="minorHAnsi"/>
                <w:b/>
                <w:color w:val="000000" w:themeColor="text1"/>
                <w:sz w:val="16"/>
                <w:szCs w:val="16"/>
                <w:lang w:eastAsia="pl-PL"/>
              </w:rPr>
              <w:t>PGE</w:t>
            </w:r>
            <w:r w:rsidR="002C5CBC" w:rsidRPr="0076070D">
              <w:rPr>
                <w:rFonts w:asciiTheme="minorHAnsi" w:eastAsia="Times New Roman" w:hAnsiTheme="minorHAnsi" w:cstheme="minorHAnsi"/>
                <w:b/>
                <w:color w:val="000000" w:themeColor="text1"/>
                <w:sz w:val="16"/>
                <w:szCs w:val="16"/>
                <w:lang w:eastAsia="pl-PL"/>
              </w:rPr>
              <w:t xml:space="preserve"> Dystrybucja S.A.</w:t>
            </w:r>
          </w:p>
        </w:tc>
        <w:tc>
          <w:tcPr>
            <w:tcW w:w="6810" w:type="dxa"/>
            <w:vAlign w:val="center"/>
          </w:tcPr>
          <w:p w14:paraId="26E1AB59" w14:textId="1DFC2224" w:rsidR="00F448E6" w:rsidRPr="0076070D" w:rsidRDefault="00527190" w:rsidP="003D27B9">
            <w:pPr>
              <w:spacing w:line="360" w:lineRule="auto"/>
              <w:jc w:val="both"/>
              <w:rPr>
                <w:rFonts w:eastAsia="Times New Roman"/>
                <w:b/>
                <w:bCs/>
                <w:color w:val="000000" w:themeColor="text1"/>
                <w:lang w:eastAsia="pl-PL"/>
              </w:rPr>
            </w:pPr>
            <w:r w:rsidRPr="0076070D">
              <w:rPr>
                <w:rFonts w:asciiTheme="minorHAnsi" w:eastAsia="Times New Roman" w:hAnsiTheme="minorHAnsi" w:cstheme="minorHAnsi"/>
                <w:color w:val="000000" w:themeColor="text1"/>
                <w:sz w:val="16"/>
                <w:szCs w:val="16"/>
                <w:lang w:eastAsia="pl-PL"/>
              </w:rPr>
              <w:t>P</w:t>
            </w:r>
            <w:r w:rsidR="00A25043" w:rsidRPr="0076070D">
              <w:rPr>
                <w:rFonts w:asciiTheme="minorHAnsi" w:eastAsia="Times New Roman" w:hAnsiTheme="minorHAnsi" w:cstheme="minorHAnsi"/>
                <w:color w:val="000000" w:themeColor="text1"/>
                <w:sz w:val="16"/>
                <w:szCs w:val="16"/>
                <w:lang w:eastAsia="pl-PL"/>
              </w:rPr>
              <w:t>ojęcie modernizacji zostało zastąpione</w:t>
            </w:r>
            <w:r w:rsidR="00E01797" w:rsidRPr="0076070D">
              <w:rPr>
                <w:rFonts w:asciiTheme="minorHAnsi" w:eastAsia="Times New Roman" w:hAnsiTheme="minorHAnsi" w:cstheme="minorHAnsi"/>
                <w:color w:val="000000" w:themeColor="text1"/>
                <w:sz w:val="16"/>
                <w:szCs w:val="16"/>
                <w:lang w:eastAsia="pl-PL"/>
              </w:rPr>
              <w:t xml:space="preserve"> </w:t>
            </w:r>
            <w:r w:rsidR="00A25043" w:rsidRPr="0076070D">
              <w:rPr>
                <w:rFonts w:asciiTheme="minorHAnsi" w:eastAsia="Times New Roman" w:hAnsiTheme="minorHAnsi" w:cstheme="minorHAnsi"/>
                <w:color w:val="000000" w:themeColor="text1"/>
                <w:sz w:val="16"/>
                <w:szCs w:val="16"/>
                <w:lang w:eastAsia="pl-PL"/>
              </w:rPr>
              <w:t>pojęciem przebudowy</w:t>
            </w:r>
            <w:r w:rsidR="00E01797" w:rsidRPr="0076070D">
              <w:rPr>
                <w:rFonts w:asciiTheme="minorHAnsi" w:eastAsia="Times New Roman" w:hAnsiTheme="minorHAnsi" w:cstheme="minorHAnsi"/>
                <w:color w:val="000000" w:themeColor="text1"/>
                <w:sz w:val="16"/>
                <w:szCs w:val="16"/>
                <w:lang w:eastAsia="pl-PL"/>
              </w:rPr>
              <w:t xml:space="preserve"> </w:t>
            </w:r>
            <w:r w:rsidR="00A25043" w:rsidRPr="0076070D">
              <w:rPr>
                <w:rFonts w:asciiTheme="minorHAnsi" w:eastAsia="Times New Roman" w:hAnsiTheme="minorHAnsi" w:cstheme="minorHAnsi"/>
                <w:color w:val="000000" w:themeColor="text1"/>
                <w:sz w:val="16"/>
                <w:szCs w:val="16"/>
                <w:lang w:eastAsia="pl-PL"/>
              </w:rPr>
              <w:t>– definicja zgodnie z aktualizacją ustawy Prawo Budowlane</w:t>
            </w:r>
            <w:r w:rsidR="00E01797" w:rsidRPr="0076070D">
              <w:rPr>
                <w:rFonts w:asciiTheme="minorHAnsi" w:eastAsia="Times New Roman" w:hAnsiTheme="minorHAnsi" w:cstheme="minorHAnsi"/>
                <w:color w:val="000000" w:themeColor="text1"/>
                <w:sz w:val="16"/>
                <w:szCs w:val="16"/>
                <w:lang w:eastAsia="pl-PL"/>
              </w:rPr>
              <w:t>.</w:t>
            </w:r>
          </w:p>
        </w:tc>
      </w:tr>
      <w:tr w:rsidR="00F448E6" w:rsidRPr="0076070D" w14:paraId="7A02B496" w14:textId="77777777" w:rsidTr="00583C29">
        <w:trPr>
          <w:jc w:val="center"/>
        </w:trPr>
        <w:tc>
          <w:tcPr>
            <w:tcW w:w="1233" w:type="dxa"/>
            <w:vMerge/>
          </w:tcPr>
          <w:p w14:paraId="0A764714" w14:textId="77777777" w:rsidR="00F448E6" w:rsidRPr="0076070D" w:rsidRDefault="00F448E6" w:rsidP="00017AFB">
            <w:pPr>
              <w:spacing w:line="360" w:lineRule="auto"/>
              <w:jc w:val="both"/>
              <w:rPr>
                <w:rStyle w:val="Pogrubienie"/>
                <w:rFonts w:asciiTheme="minorHAnsi" w:hAnsiTheme="minorHAnsi" w:cstheme="minorHAnsi"/>
                <w:color w:val="000000" w:themeColor="text1"/>
                <w:sz w:val="16"/>
                <w:szCs w:val="16"/>
                <w:u w:val="single"/>
              </w:rPr>
            </w:pPr>
          </w:p>
        </w:tc>
        <w:tc>
          <w:tcPr>
            <w:tcW w:w="2164" w:type="dxa"/>
            <w:vAlign w:val="center"/>
          </w:tcPr>
          <w:p w14:paraId="76918648" w14:textId="257266A1" w:rsidR="00F448E6" w:rsidRPr="0076070D" w:rsidRDefault="00F448E6" w:rsidP="009060DD">
            <w:pPr>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b/>
                <w:bCs/>
                <w:color w:val="000000" w:themeColor="text1"/>
                <w:sz w:val="16"/>
                <w:szCs w:val="16"/>
                <w:lang w:eastAsia="pl-PL"/>
              </w:rPr>
              <w:t>Tauron</w:t>
            </w:r>
            <w:r w:rsidR="002C5CBC" w:rsidRPr="0076070D">
              <w:rPr>
                <w:rFonts w:asciiTheme="minorHAnsi" w:eastAsia="Times New Roman" w:hAnsiTheme="minorHAnsi" w:cstheme="minorHAnsi"/>
                <w:b/>
                <w:bCs/>
                <w:color w:val="000000" w:themeColor="text1"/>
                <w:sz w:val="16"/>
                <w:szCs w:val="16"/>
                <w:lang w:eastAsia="pl-PL"/>
              </w:rPr>
              <w:t xml:space="preserve"> Dystrybucja S.A.</w:t>
            </w:r>
          </w:p>
        </w:tc>
        <w:tc>
          <w:tcPr>
            <w:tcW w:w="6810" w:type="dxa"/>
            <w:vAlign w:val="center"/>
          </w:tcPr>
          <w:p w14:paraId="47D964F4" w14:textId="2286FFB7" w:rsidR="00F448E6" w:rsidRPr="0076070D" w:rsidRDefault="00F448E6" w:rsidP="003D27B9">
            <w:pPr>
              <w:spacing w:line="360" w:lineRule="auto"/>
              <w:jc w:val="both"/>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color w:val="000000" w:themeColor="text1"/>
                <w:sz w:val="16"/>
                <w:szCs w:val="16"/>
                <w:lang w:eastAsia="pl-PL"/>
              </w:rPr>
              <w:t>Przebudowa (modernizacja) - wykonywanie robót budowlanych, w wyniku których następuje unowocześnienie obiektu budowalnego poprzez</w:t>
            </w:r>
            <w:r w:rsidR="003846A3" w:rsidRPr="0076070D">
              <w:rPr>
                <w:rFonts w:asciiTheme="minorHAnsi" w:eastAsia="Times New Roman" w:hAnsiTheme="minorHAnsi" w:cstheme="minorHAnsi"/>
                <w:color w:val="000000" w:themeColor="text1"/>
                <w:sz w:val="16"/>
                <w:szCs w:val="16"/>
                <w:lang w:eastAsia="pl-PL"/>
              </w:rPr>
              <w:t xml:space="preserve"> </w:t>
            </w:r>
            <w:r w:rsidRPr="0076070D">
              <w:rPr>
                <w:rFonts w:asciiTheme="minorHAnsi" w:eastAsia="Times New Roman" w:hAnsiTheme="minorHAnsi" w:cstheme="minorHAnsi"/>
                <w:color w:val="000000" w:themeColor="text1"/>
                <w:sz w:val="16"/>
                <w:szCs w:val="16"/>
                <w:lang w:eastAsia="pl-PL"/>
              </w:rPr>
              <w:t>polepszenie jego parametrów technicznych</w:t>
            </w:r>
            <w:r w:rsidR="006072D2" w:rsidRPr="0076070D">
              <w:rPr>
                <w:rFonts w:asciiTheme="minorHAnsi" w:eastAsia="Times New Roman" w:hAnsiTheme="minorHAnsi" w:cstheme="minorHAnsi"/>
                <w:color w:val="000000" w:themeColor="text1"/>
                <w:sz w:val="16"/>
                <w:szCs w:val="16"/>
                <w:lang w:eastAsia="pl-PL"/>
              </w:rPr>
              <w:t xml:space="preserve"> </w:t>
            </w:r>
            <w:r w:rsidRPr="0076070D">
              <w:rPr>
                <w:rFonts w:asciiTheme="minorHAnsi" w:eastAsia="Times New Roman" w:hAnsiTheme="minorHAnsi" w:cstheme="minorHAnsi"/>
                <w:color w:val="000000" w:themeColor="text1"/>
                <w:sz w:val="16"/>
                <w:szCs w:val="16"/>
                <w:lang w:eastAsia="pl-PL"/>
              </w:rPr>
              <w:t>sprawność działania</w:t>
            </w:r>
            <w:r w:rsidR="006072D2" w:rsidRPr="0076070D">
              <w:rPr>
                <w:rFonts w:asciiTheme="minorHAnsi" w:eastAsia="Times New Roman" w:hAnsiTheme="minorHAnsi" w:cstheme="minorHAnsi"/>
                <w:color w:val="000000" w:themeColor="text1"/>
                <w:sz w:val="16"/>
                <w:szCs w:val="16"/>
                <w:lang w:eastAsia="pl-PL"/>
              </w:rPr>
              <w:t xml:space="preserve"> </w:t>
            </w:r>
            <w:r w:rsidRPr="0076070D">
              <w:rPr>
                <w:rFonts w:asciiTheme="minorHAnsi" w:eastAsia="Times New Roman" w:hAnsiTheme="minorHAnsi" w:cstheme="minorHAnsi"/>
                <w:color w:val="000000" w:themeColor="text1"/>
                <w:sz w:val="16"/>
                <w:szCs w:val="16"/>
                <w:lang w:eastAsia="pl-PL"/>
              </w:rPr>
              <w:t>zwiększenie niezawodności</w:t>
            </w:r>
            <w:r w:rsidR="003846A3" w:rsidRPr="0076070D">
              <w:rPr>
                <w:rFonts w:asciiTheme="minorHAnsi" w:eastAsia="Times New Roman" w:hAnsiTheme="minorHAnsi" w:cstheme="minorHAnsi"/>
                <w:color w:val="000000" w:themeColor="text1"/>
                <w:sz w:val="16"/>
                <w:szCs w:val="16"/>
                <w:lang w:eastAsia="pl-PL"/>
              </w:rPr>
              <w:t xml:space="preserve"> </w:t>
            </w:r>
            <w:r w:rsidRPr="0076070D">
              <w:rPr>
                <w:rFonts w:asciiTheme="minorHAnsi" w:eastAsia="Times New Roman" w:hAnsiTheme="minorHAnsi" w:cstheme="minorHAnsi"/>
                <w:color w:val="000000" w:themeColor="text1"/>
                <w:sz w:val="16"/>
                <w:szCs w:val="16"/>
                <w:lang w:eastAsia="pl-PL"/>
              </w:rPr>
              <w:t>lub wydłużenie okresu jego użytkowania</w:t>
            </w:r>
            <w:r w:rsidR="00E01797" w:rsidRPr="0076070D">
              <w:rPr>
                <w:rFonts w:asciiTheme="minorHAnsi" w:eastAsia="Times New Roman" w:hAnsiTheme="minorHAnsi" w:cstheme="minorHAnsi"/>
                <w:color w:val="000000" w:themeColor="text1"/>
                <w:sz w:val="16"/>
                <w:szCs w:val="16"/>
                <w:lang w:eastAsia="pl-PL"/>
              </w:rPr>
              <w:t>.</w:t>
            </w:r>
          </w:p>
        </w:tc>
      </w:tr>
    </w:tbl>
    <w:p w14:paraId="177AE5DA" w14:textId="77777777" w:rsidR="00ED0716" w:rsidRPr="0076070D" w:rsidRDefault="00ED0716" w:rsidP="00071D0A">
      <w:pPr>
        <w:spacing w:line="360" w:lineRule="auto"/>
        <w:jc w:val="both"/>
        <w:rPr>
          <w:rStyle w:val="Pogrubienie"/>
          <w:rFonts w:asciiTheme="minorHAnsi" w:hAnsiTheme="minorHAnsi" w:cstheme="minorHAnsi"/>
          <w:color w:val="000000" w:themeColor="text1"/>
          <w:sz w:val="16"/>
          <w:szCs w:val="16"/>
          <w:u w:val="single"/>
        </w:rPr>
      </w:pPr>
    </w:p>
    <w:p w14:paraId="47523318" w14:textId="0602D90A" w:rsidR="00CB7763" w:rsidRDefault="006072D2" w:rsidP="00071D0A">
      <w:pPr>
        <w:spacing w:line="360" w:lineRule="auto"/>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 xml:space="preserve">Poniżej przedstawiono odpowiedzi OSD i OSP </w:t>
      </w:r>
      <w:r w:rsidR="00D160C7" w:rsidRPr="0076070D">
        <w:rPr>
          <w:rStyle w:val="Pogrubienie"/>
          <w:rFonts w:asciiTheme="minorHAnsi" w:hAnsiTheme="minorHAnsi" w:cstheme="minorHAnsi"/>
          <w:b w:val="0"/>
          <w:color w:val="000000" w:themeColor="text1"/>
        </w:rPr>
        <w:t>dla</w:t>
      </w:r>
      <w:r w:rsidRPr="0076070D">
        <w:rPr>
          <w:rStyle w:val="Pogrubienie"/>
          <w:rFonts w:asciiTheme="minorHAnsi" w:hAnsiTheme="minorHAnsi" w:cstheme="minorHAnsi"/>
          <w:b w:val="0"/>
          <w:color w:val="000000" w:themeColor="text1"/>
        </w:rPr>
        <w:t xml:space="preserve"> definicji „</w:t>
      </w:r>
      <w:r w:rsidRPr="0076070D">
        <w:rPr>
          <w:rStyle w:val="Pogrubienie"/>
          <w:rFonts w:asciiTheme="minorHAnsi" w:hAnsiTheme="minorHAnsi" w:cstheme="minorHAnsi"/>
          <w:color w:val="000000" w:themeColor="text1"/>
        </w:rPr>
        <w:t>wymian</w:t>
      </w:r>
      <w:r w:rsidR="00D160C7" w:rsidRPr="0076070D">
        <w:rPr>
          <w:rStyle w:val="Pogrubienie"/>
          <w:rFonts w:asciiTheme="minorHAnsi" w:hAnsiTheme="minorHAnsi" w:cstheme="minorHAnsi"/>
          <w:color w:val="000000" w:themeColor="text1"/>
        </w:rPr>
        <w:t>a</w:t>
      </w:r>
      <w:r w:rsidRPr="0076070D">
        <w:rPr>
          <w:rStyle w:val="Pogrubienie"/>
          <w:rFonts w:asciiTheme="minorHAnsi" w:hAnsiTheme="minorHAnsi" w:cstheme="minorHAnsi"/>
          <w:color w:val="000000" w:themeColor="text1"/>
        </w:rPr>
        <w:t>”</w:t>
      </w:r>
      <w:r w:rsidRPr="0076070D">
        <w:rPr>
          <w:rStyle w:val="Pogrubienie"/>
          <w:rFonts w:asciiTheme="minorHAnsi" w:hAnsiTheme="minorHAnsi" w:cstheme="minorHAnsi"/>
          <w:b w:val="0"/>
          <w:color w:val="000000" w:themeColor="text1"/>
        </w:rPr>
        <w:t xml:space="preserve"> </w:t>
      </w:r>
      <w:r w:rsidR="00D160C7" w:rsidRPr="0076070D">
        <w:rPr>
          <w:rStyle w:val="Pogrubienie"/>
          <w:rFonts w:asciiTheme="minorHAnsi" w:hAnsiTheme="minorHAnsi" w:cstheme="minorHAnsi"/>
          <w:b w:val="0"/>
          <w:color w:val="000000" w:themeColor="text1"/>
        </w:rPr>
        <w:t xml:space="preserve">funkcjonującej </w:t>
      </w:r>
      <w:r w:rsidRPr="0076070D">
        <w:rPr>
          <w:rStyle w:val="Pogrubienie"/>
          <w:rFonts w:asciiTheme="minorHAnsi" w:hAnsiTheme="minorHAnsi" w:cstheme="minorHAnsi"/>
          <w:b w:val="0"/>
          <w:color w:val="000000" w:themeColor="text1"/>
        </w:rPr>
        <w:t>w ramach obecnych praktyk:</w:t>
      </w:r>
    </w:p>
    <w:p w14:paraId="6259442D" w14:textId="77777777" w:rsidR="00853FDB" w:rsidRDefault="00853FDB" w:rsidP="00071D0A">
      <w:pPr>
        <w:spacing w:line="360" w:lineRule="auto"/>
        <w:jc w:val="both"/>
        <w:rPr>
          <w:rStyle w:val="Pogrubienie"/>
          <w:rFonts w:asciiTheme="minorHAnsi" w:hAnsiTheme="minorHAnsi" w:cstheme="minorHAnsi"/>
          <w:b w:val="0"/>
          <w:color w:val="000000" w:themeColor="text1"/>
        </w:rPr>
      </w:pPr>
    </w:p>
    <w:p w14:paraId="38093CB6" w14:textId="77777777" w:rsidR="00853FDB" w:rsidRDefault="00853FDB" w:rsidP="00071D0A">
      <w:pPr>
        <w:spacing w:line="360" w:lineRule="auto"/>
        <w:jc w:val="both"/>
        <w:rPr>
          <w:rStyle w:val="Pogrubienie"/>
          <w:rFonts w:asciiTheme="minorHAnsi" w:hAnsiTheme="minorHAnsi" w:cstheme="minorHAnsi"/>
          <w:b w:val="0"/>
          <w:color w:val="000000" w:themeColor="text1"/>
        </w:rPr>
      </w:pPr>
    </w:p>
    <w:p w14:paraId="7E8C8E78" w14:textId="77777777" w:rsidR="00853FDB" w:rsidRPr="0076070D" w:rsidRDefault="00853FDB" w:rsidP="00071D0A">
      <w:pPr>
        <w:spacing w:line="360" w:lineRule="auto"/>
        <w:jc w:val="both"/>
        <w:rPr>
          <w:rStyle w:val="Pogrubienie"/>
          <w:rFonts w:asciiTheme="minorHAnsi" w:hAnsiTheme="minorHAnsi" w:cstheme="minorHAnsi"/>
          <w:color w:val="000000" w:themeColor="text1"/>
          <w:sz w:val="16"/>
          <w:szCs w:val="16"/>
          <w:u w:val="single"/>
        </w:rPr>
      </w:pPr>
    </w:p>
    <w:tbl>
      <w:tblPr>
        <w:tblStyle w:val="Tabela-Siatka"/>
        <w:tblW w:w="10235" w:type="dxa"/>
        <w:jc w:val="center"/>
        <w:tblLayout w:type="fixed"/>
        <w:tblLook w:val="04A0" w:firstRow="1" w:lastRow="0" w:firstColumn="1" w:lastColumn="0" w:noHBand="0" w:noVBand="1"/>
      </w:tblPr>
      <w:tblGrid>
        <w:gridCol w:w="1305"/>
        <w:gridCol w:w="2126"/>
        <w:gridCol w:w="6804"/>
      </w:tblGrid>
      <w:tr w:rsidR="0076070D" w:rsidRPr="0076070D" w14:paraId="0553E92E" w14:textId="77777777" w:rsidTr="00583C29">
        <w:trPr>
          <w:jc w:val="center"/>
        </w:trPr>
        <w:tc>
          <w:tcPr>
            <w:tcW w:w="1305" w:type="dxa"/>
            <w:vMerge w:val="restart"/>
            <w:vAlign w:val="center"/>
          </w:tcPr>
          <w:p w14:paraId="35D63428" w14:textId="77777777" w:rsidR="00CB7763" w:rsidRPr="0076070D" w:rsidRDefault="00CB7763" w:rsidP="00BD47A2">
            <w:pPr>
              <w:spacing w:line="360" w:lineRule="auto"/>
              <w:jc w:val="center"/>
              <w:rPr>
                <w:rStyle w:val="Pogrubienie"/>
                <w:rFonts w:asciiTheme="minorHAnsi" w:hAnsiTheme="minorHAnsi" w:cstheme="minorHAnsi"/>
                <w:color w:val="000000" w:themeColor="text1"/>
                <w:sz w:val="16"/>
                <w:szCs w:val="16"/>
                <w:u w:val="single"/>
              </w:rPr>
            </w:pPr>
            <w:r w:rsidRPr="0076070D">
              <w:rPr>
                <w:rStyle w:val="Pogrubienie"/>
                <w:rFonts w:asciiTheme="minorHAnsi" w:hAnsiTheme="minorHAnsi" w:cstheme="minorHAnsi"/>
                <w:color w:val="000000" w:themeColor="text1"/>
                <w:sz w:val="16"/>
                <w:szCs w:val="16"/>
                <w:u w:val="single"/>
              </w:rPr>
              <w:lastRenderedPageBreak/>
              <w:t>Wymiana</w:t>
            </w:r>
          </w:p>
        </w:tc>
        <w:tc>
          <w:tcPr>
            <w:tcW w:w="2126" w:type="dxa"/>
            <w:vAlign w:val="center"/>
          </w:tcPr>
          <w:p w14:paraId="759BB673" w14:textId="2E5916E1" w:rsidR="00CB7763" w:rsidRPr="0076070D" w:rsidRDefault="00CB7763" w:rsidP="00BD47A2">
            <w:pPr>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b/>
                <w:bCs/>
                <w:color w:val="000000" w:themeColor="text1"/>
                <w:sz w:val="16"/>
                <w:szCs w:val="16"/>
                <w:lang w:eastAsia="pl-PL"/>
              </w:rPr>
              <w:t>Prawo budowlane</w:t>
            </w:r>
            <w:r w:rsidR="00E01797" w:rsidRPr="0076070D">
              <w:rPr>
                <w:rFonts w:asciiTheme="minorHAnsi" w:eastAsia="Times New Roman" w:hAnsiTheme="minorHAnsi" w:cstheme="minorHAnsi"/>
                <w:b/>
                <w:bCs/>
                <w:color w:val="000000" w:themeColor="text1"/>
                <w:sz w:val="16"/>
                <w:szCs w:val="16"/>
                <w:lang w:eastAsia="pl-PL"/>
              </w:rPr>
              <w:t xml:space="preserve"> </w:t>
            </w:r>
            <w:r w:rsidRPr="0076070D">
              <w:rPr>
                <w:rFonts w:asciiTheme="minorHAnsi" w:eastAsia="Times New Roman" w:hAnsiTheme="minorHAnsi" w:cstheme="minorHAnsi"/>
                <w:b/>
                <w:bCs/>
                <w:color w:val="000000" w:themeColor="text1"/>
                <w:sz w:val="16"/>
                <w:szCs w:val="16"/>
                <w:lang w:eastAsia="pl-PL"/>
              </w:rPr>
              <w:br/>
              <w:t>Stan prawny: marzec 2018</w:t>
            </w:r>
            <w:r w:rsidR="003D27B9" w:rsidRPr="0076070D">
              <w:rPr>
                <w:rFonts w:asciiTheme="minorHAnsi" w:eastAsia="Times New Roman" w:hAnsiTheme="minorHAnsi" w:cstheme="minorHAnsi"/>
                <w:b/>
                <w:bCs/>
                <w:color w:val="000000" w:themeColor="text1"/>
                <w:sz w:val="16"/>
                <w:szCs w:val="16"/>
                <w:lang w:eastAsia="pl-PL"/>
              </w:rPr>
              <w:t xml:space="preserve"> </w:t>
            </w:r>
            <w:r w:rsidRPr="0076070D">
              <w:rPr>
                <w:rFonts w:asciiTheme="minorHAnsi" w:eastAsia="Times New Roman" w:hAnsiTheme="minorHAnsi" w:cstheme="minorHAnsi"/>
                <w:b/>
                <w:bCs/>
                <w:color w:val="000000" w:themeColor="text1"/>
                <w:sz w:val="16"/>
                <w:szCs w:val="16"/>
                <w:lang w:eastAsia="pl-PL"/>
              </w:rPr>
              <w:t>r.</w:t>
            </w:r>
          </w:p>
        </w:tc>
        <w:tc>
          <w:tcPr>
            <w:tcW w:w="6804" w:type="dxa"/>
            <w:vAlign w:val="center"/>
          </w:tcPr>
          <w:p w14:paraId="71B34466" w14:textId="101F1023" w:rsidR="00CB7763" w:rsidRPr="0076070D" w:rsidRDefault="00527190" w:rsidP="003D27B9">
            <w:pPr>
              <w:spacing w:line="360" w:lineRule="auto"/>
              <w:jc w:val="both"/>
              <w:rPr>
                <w:rStyle w:val="Pogrubienie"/>
                <w:rFonts w:asciiTheme="minorHAnsi" w:hAnsiTheme="minorHAnsi" w:cstheme="minorHAnsi"/>
                <w:color w:val="000000" w:themeColor="text1"/>
                <w:sz w:val="16"/>
                <w:szCs w:val="16"/>
                <w:u w:val="single"/>
              </w:rPr>
            </w:pPr>
            <w:r w:rsidRPr="0076070D">
              <w:rPr>
                <w:rFonts w:eastAsia="Times New Roman"/>
                <w:bCs/>
                <w:color w:val="000000" w:themeColor="text1"/>
                <w:sz w:val="16"/>
                <w:szCs w:val="16"/>
                <w:lang w:eastAsia="pl-PL"/>
              </w:rPr>
              <w:t>Nie zdefiniowano pojęcia</w:t>
            </w:r>
            <w:r w:rsidR="00E01797" w:rsidRPr="0076070D">
              <w:rPr>
                <w:rFonts w:eastAsia="Times New Roman"/>
                <w:bCs/>
                <w:color w:val="000000" w:themeColor="text1"/>
                <w:sz w:val="16"/>
                <w:szCs w:val="16"/>
                <w:lang w:eastAsia="pl-PL"/>
              </w:rPr>
              <w:t>.</w:t>
            </w:r>
          </w:p>
        </w:tc>
      </w:tr>
      <w:tr w:rsidR="0076070D" w:rsidRPr="0076070D" w14:paraId="50FC38A2" w14:textId="77777777" w:rsidTr="00583C29">
        <w:trPr>
          <w:jc w:val="center"/>
        </w:trPr>
        <w:tc>
          <w:tcPr>
            <w:tcW w:w="1305" w:type="dxa"/>
            <w:vMerge/>
          </w:tcPr>
          <w:p w14:paraId="7F254161" w14:textId="77777777" w:rsidR="002C5CBC" w:rsidRPr="0076070D" w:rsidRDefault="002C5CBC" w:rsidP="002C5CBC">
            <w:pPr>
              <w:spacing w:line="360" w:lineRule="auto"/>
              <w:jc w:val="both"/>
              <w:rPr>
                <w:rStyle w:val="Pogrubienie"/>
                <w:rFonts w:asciiTheme="minorHAnsi" w:hAnsiTheme="minorHAnsi" w:cstheme="minorHAnsi"/>
                <w:color w:val="000000" w:themeColor="text1"/>
                <w:sz w:val="16"/>
                <w:szCs w:val="16"/>
                <w:u w:val="single"/>
              </w:rPr>
            </w:pPr>
          </w:p>
        </w:tc>
        <w:tc>
          <w:tcPr>
            <w:tcW w:w="2126" w:type="dxa"/>
            <w:vAlign w:val="center"/>
          </w:tcPr>
          <w:p w14:paraId="534A24DE" w14:textId="5039FA84" w:rsidR="002C5CBC" w:rsidRPr="0076070D" w:rsidRDefault="002C5CBC" w:rsidP="00BD47A2">
            <w:pPr>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b/>
                <w:bCs/>
                <w:color w:val="000000" w:themeColor="text1"/>
                <w:sz w:val="16"/>
                <w:szCs w:val="16"/>
                <w:lang w:eastAsia="pl-PL"/>
              </w:rPr>
              <w:t>ENERGA-Operator Sp. z o.o.</w:t>
            </w:r>
          </w:p>
        </w:tc>
        <w:tc>
          <w:tcPr>
            <w:tcW w:w="6804" w:type="dxa"/>
            <w:vAlign w:val="center"/>
          </w:tcPr>
          <w:p w14:paraId="5E753196" w14:textId="35A98742" w:rsidR="002C5CBC" w:rsidRPr="0076070D" w:rsidRDefault="002C5CBC" w:rsidP="003D27B9">
            <w:pPr>
              <w:spacing w:line="360" w:lineRule="auto"/>
              <w:jc w:val="both"/>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color w:val="000000" w:themeColor="text1"/>
                <w:sz w:val="16"/>
                <w:szCs w:val="16"/>
                <w:lang w:eastAsia="pl-PL"/>
              </w:rPr>
              <w:t>Zgodnie z interpretacją Głównego Inspektora Nadzoru Budowlanego rozumie się zakres pojęciowy Remontu albo Rozbudowy, w wyniku których wartość użytkowa obiektu po zakończeniu modernizacji przewyższa posiadaną przy przyjęciu do używania wartość użytkową, mierzoną okresem używania, zdolnością wytwórczą, jakością usług wykonywanych przy pomocy ulepszonego obiektu, kosztami eksploatacji lub innymi miarami.</w:t>
            </w:r>
          </w:p>
        </w:tc>
      </w:tr>
      <w:tr w:rsidR="0076070D" w:rsidRPr="0076070D" w14:paraId="0A1A5BDB" w14:textId="77777777" w:rsidTr="00583C29">
        <w:trPr>
          <w:jc w:val="center"/>
        </w:trPr>
        <w:tc>
          <w:tcPr>
            <w:tcW w:w="1305" w:type="dxa"/>
            <w:vMerge/>
          </w:tcPr>
          <w:p w14:paraId="77158354" w14:textId="77777777" w:rsidR="002C5CBC" w:rsidRPr="0076070D" w:rsidRDefault="002C5CBC" w:rsidP="002C5CBC">
            <w:pPr>
              <w:spacing w:line="360" w:lineRule="auto"/>
              <w:jc w:val="both"/>
              <w:rPr>
                <w:rStyle w:val="Pogrubienie"/>
                <w:rFonts w:asciiTheme="minorHAnsi" w:hAnsiTheme="minorHAnsi" w:cstheme="minorHAnsi"/>
                <w:color w:val="000000" w:themeColor="text1"/>
                <w:sz w:val="16"/>
                <w:szCs w:val="16"/>
                <w:u w:val="single"/>
              </w:rPr>
            </w:pPr>
          </w:p>
        </w:tc>
        <w:tc>
          <w:tcPr>
            <w:tcW w:w="2126" w:type="dxa"/>
            <w:vAlign w:val="center"/>
          </w:tcPr>
          <w:p w14:paraId="0F5C1D9D" w14:textId="5BDD87D1" w:rsidR="002C5CBC" w:rsidRPr="0076070D" w:rsidRDefault="002C5CBC" w:rsidP="009060DD">
            <w:pPr>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b/>
                <w:bCs/>
                <w:color w:val="000000" w:themeColor="text1"/>
                <w:sz w:val="16"/>
                <w:szCs w:val="16"/>
                <w:lang w:eastAsia="pl-PL"/>
              </w:rPr>
              <w:t>ENEA Operator Sp. z o.o.</w:t>
            </w:r>
          </w:p>
        </w:tc>
        <w:tc>
          <w:tcPr>
            <w:tcW w:w="6804" w:type="dxa"/>
            <w:vAlign w:val="center"/>
          </w:tcPr>
          <w:p w14:paraId="5BE8B952" w14:textId="27E0EFF9" w:rsidR="002C5CBC" w:rsidRPr="0076070D" w:rsidRDefault="002C5CBC" w:rsidP="003D27B9">
            <w:pPr>
              <w:spacing w:line="360" w:lineRule="auto"/>
              <w:jc w:val="both"/>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color w:val="000000" w:themeColor="text1"/>
                <w:sz w:val="16"/>
                <w:szCs w:val="16"/>
                <w:lang w:eastAsia="pl-PL"/>
              </w:rPr>
              <w:t>Czynność związana z ulepszeniem urządzeń energetycznych, instalacji, linii energetycznych itp.</w:t>
            </w:r>
          </w:p>
        </w:tc>
      </w:tr>
      <w:tr w:rsidR="0076070D" w:rsidRPr="0076070D" w14:paraId="13239E03" w14:textId="77777777" w:rsidTr="00583C29">
        <w:trPr>
          <w:jc w:val="center"/>
        </w:trPr>
        <w:tc>
          <w:tcPr>
            <w:tcW w:w="1305" w:type="dxa"/>
            <w:vMerge/>
          </w:tcPr>
          <w:p w14:paraId="3042849A" w14:textId="77777777" w:rsidR="002C5CBC" w:rsidRPr="0076070D" w:rsidRDefault="002C5CBC" w:rsidP="002C5CBC">
            <w:pPr>
              <w:spacing w:line="360" w:lineRule="auto"/>
              <w:jc w:val="both"/>
              <w:rPr>
                <w:rStyle w:val="Pogrubienie"/>
                <w:rFonts w:asciiTheme="minorHAnsi" w:hAnsiTheme="minorHAnsi" w:cstheme="minorHAnsi"/>
                <w:color w:val="000000" w:themeColor="text1"/>
                <w:sz w:val="16"/>
                <w:szCs w:val="16"/>
                <w:u w:val="single"/>
              </w:rPr>
            </w:pPr>
          </w:p>
        </w:tc>
        <w:tc>
          <w:tcPr>
            <w:tcW w:w="2126" w:type="dxa"/>
            <w:vAlign w:val="center"/>
          </w:tcPr>
          <w:p w14:paraId="02E5C996" w14:textId="04BC53AF" w:rsidR="002C5CBC" w:rsidRPr="0076070D" w:rsidRDefault="00E30410" w:rsidP="009060DD">
            <w:pPr>
              <w:rPr>
                <w:rStyle w:val="Pogrubienie"/>
                <w:rFonts w:asciiTheme="minorHAnsi" w:hAnsiTheme="minorHAnsi" w:cstheme="minorHAnsi"/>
                <w:color w:val="000000" w:themeColor="text1"/>
                <w:sz w:val="16"/>
                <w:szCs w:val="16"/>
                <w:u w:val="single"/>
              </w:rPr>
            </w:pPr>
            <w:proofErr w:type="spellStart"/>
            <w:r w:rsidRPr="0076070D">
              <w:rPr>
                <w:rFonts w:asciiTheme="minorHAnsi" w:eastAsia="Times New Roman" w:hAnsiTheme="minorHAnsi" w:cstheme="minorHAnsi"/>
                <w:b/>
                <w:bCs/>
                <w:color w:val="000000" w:themeColor="text1"/>
                <w:sz w:val="16"/>
                <w:szCs w:val="16"/>
                <w:lang w:eastAsia="pl-PL"/>
              </w:rPr>
              <w:t>innogy</w:t>
            </w:r>
            <w:proofErr w:type="spellEnd"/>
            <w:r w:rsidRPr="0076070D">
              <w:rPr>
                <w:rFonts w:asciiTheme="minorHAnsi" w:eastAsia="Times New Roman" w:hAnsiTheme="minorHAnsi" w:cstheme="minorHAnsi"/>
                <w:b/>
                <w:bCs/>
                <w:color w:val="000000" w:themeColor="text1"/>
                <w:sz w:val="16"/>
                <w:szCs w:val="16"/>
                <w:lang w:eastAsia="pl-PL"/>
              </w:rPr>
              <w:t xml:space="preserve"> </w:t>
            </w:r>
            <w:r w:rsidR="002C5CBC" w:rsidRPr="0076070D">
              <w:rPr>
                <w:rFonts w:asciiTheme="minorHAnsi" w:eastAsia="Times New Roman" w:hAnsiTheme="minorHAnsi" w:cstheme="minorHAnsi"/>
                <w:b/>
                <w:bCs/>
                <w:color w:val="000000" w:themeColor="text1"/>
                <w:sz w:val="16"/>
                <w:szCs w:val="16"/>
                <w:lang w:eastAsia="pl-PL"/>
              </w:rPr>
              <w:t xml:space="preserve">Stoen </w:t>
            </w:r>
            <w:r w:rsidR="002C5CBC" w:rsidRPr="0076070D">
              <w:rPr>
                <w:rFonts w:asciiTheme="minorHAnsi" w:eastAsia="Times New Roman" w:hAnsiTheme="minorHAnsi" w:cstheme="minorHAnsi"/>
                <w:b/>
                <w:bCs/>
                <w:color w:val="000000" w:themeColor="text1"/>
                <w:sz w:val="16"/>
                <w:szCs w:val="16"/>
                <w:lang w:eastAsia="pl-PL"/>
              </w:rPr>
              <w:br/>
              <w:t>Operator Sp. z o.o.</w:t>
            </w:r>
          </w:p>
        </w:tc>
        <w:tc>
          <w:tcPr>
            <w:tcW w:w="6804" w:type="dxa"/>
            <w:vAlign w:val="center"/>
          </w:tcPr>
          <w:p w14:paraId="44733777" w14:textId="6753CCEC" w:rsidR="002C5CBC" w:rsidRPr="0076070D" w:rsidRDefault="002C5CBC" w:rsidP="005454F4">
            <w:pPr>
              <w:spacing w:line="360" w:lineRule="auto"/>
              <w:jc w:val="both"/>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color w:val="000000" w:themeColor="text1"/>
                <w:sz w:val="16"/>
                <w:szCs w:val="16"/>
                <w:lang w:eastAsia="pl-PL"/>
              </w:rPr>
              <w:t>Rozumiana jest zarówno jako przebudowa (modernizacj</w:t>
            </w:r>
            <w:r w:rsidR="005454F4" w:rsidRPr="0076070D">
              <w:rPr>
                <w:rFonts w:asciiTheme="minorHAnsi" w:eastAsia="Times New Roman" w:hAnsiTheme="minorHAnsi" w:cstheme="minorHAnsi"/>
                <w:color w:val="000000" w:themeColor="text1"/>
                <w:sz w:val="16"/>
                <w:szCs w:val="16"/>
                <w:lang w:eastAsia="pl-PL"/>
              </w:rPr>
              <w:t>a</w:t>
            </w:r>
            <w:r w:rsidRPr="0076070D">
              <w:rPr>
                <w:rFonts w:asciiTheme="minorHAnsi" w:eastAsia="Times New Roman" w:hAnsiTheme="minorHAnsi" w:cstheme="minorHAnsi"/>
                <w:color w:val="000000" w:themeColor="text1"/>
                <w:sz w:val="16"/>
                <w:szCs w:val="16"/>
                <w:lang w:eastAsia="pl-PL"/>
              </w:rPr>
              <w:t xml:space="preserve">) jak i remont, w zależności od zakresu prac. </w:t>
            </w:r>
            <w:r w:rsidRPr="0076070D">
              <w:rPr>
                <w:rFonts w:asciiTheme="minorHAnsi" w:eastAsia="Times New Roman" w:hAnsiTheme="minorHAnsi" w:cstheme="minorHAnsi"/>
                <w:color w:val="000000" w:themeColor="text1"/>
                <w:sz w:val="16"/>
                <w:szCs w:val="16"/>
                <w:lang w:eastAsia="pl-PL"/>
              </w:rPr>
              <w:br/>
              <w:t xml:space="preserve">Jeżeli wytwórca planuje dokonać wymiany urządzeń i nie będzie to skutkowało zmianą mocy przyłączeniowej lub innych parametrów mających wpływ na pracę sieci dystrybucyjnej, nie ma potrzeby wydawania nowych warunków przyłączenia. Wytwórca powinien zwrócić się do </w:t>
            </w:r>
            <w:proofErr w:type="spellStart"/>
            <w:r w:rsidRPr="0076070D">
              <w:rPr>
                <w:rFonts w:asciiTheme="minorHAnsi" w:eastAsia="Times New Roman" w:hAnsiTheme="minorHAnsi" w:cstheme="minorHAnsi"/>
                <w:color w:val="000000" w:themeColor="text1"/>
                <w:sz w:val="16"/>
                <w:szCs w:val="16"/>
                <w:lang w:eastAsia="pl-PL"/>
              </w:rPr>
              <w:t>innogy</w:t>
            </w:r>
            <w:proofErr w:type="spellEnd"/>
            <w:r w:rsidRPr="0076070D">
              <w:rPr>
                <w:rFonts w:asciiTheme="minorHAnsi" w:eastAsia="Times New Roman" w:hAnsiTheme="minorHAnsi" w:cstheme="minorHAnsi"/>
                <w:color w:val="000000" w:themeColor="text1"/>
                <w:sz w:val="16"/>
                <w:szCs w:val="16"/>
                <w:lang w:eastAsia="pl-PL"/>
              </w:rPr>
              <w:t xml:space="preserve"> Stoen Operator Sp. z o.o. o aktualizację Załącznika nr 5 do umowy dystrybucyjnej.</w:t>
            </w:r>
          </w:p>
        </w:tc>
      </w:tr>
      <w:tr w:rsidR="0076070D" w:rsidRPr="0076070D" w14:paraId="5E7C213C" w14:textId="77777777" w:rsidTr="00583C29">
        <w:trPr>
          <w:jc w:val="center"/>
        </w:trPr>
        <w:tc>
          <w:tcPr>
            <w:tcW w:w="1305" w:type="dxa"/>
            <w:vMerge/>
          </w:tcPr>
          <w:p w14:paraId="58719209" w14:textId="77777777" w:rsidR="002C5CBC" w:rsidRPr="0076070D" w:rsidRDefault="002C5CBC" w:rsidP="002C5CBC">
            <w:pPr>
              <w:spacing w:line="360" w:lineRule="auto"/>
              <w:jc w:val="both"/>
              <w:rPr>
                <w:rStyle w:val="Pogrubienie"/>
                <w:rFonts w:asciiTheme="minorHAnsi" w:hAnsiTheme="minorHAnsi" w:cstheme="minorHAnsi"/>
                <w:color w:val="000000" w:themeColor="text1"/>
                <w:sz w:val="16"/>
                <w:szCs w:val="16"/>
                <w:u w:val="single"/>
              </w:rPr>
            </w:pPr>
          </w:p>
        </w:tc>
        <w:tc>
          <w:tcPr>
            <w:tcW w:w="2126" w:type="dxa"/>
            <w:vAlign w:val="center"/>
          </w:tcPr>
          <w:p w14:paraId="17FC3EE9" w14:textId="4A37E60F" w:rsidR="002C5CBC" w:rsidRPr="0076070D" w:rsidRDefault="002C5CBC" w:rsidP="009060DD">
            <w:pPr>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b/>
                <w:bCs/>
                <w:color w:val="000000" w:themeColor="text1"/>
                <w:sz w:val="16"/>
                <w:szCs w:val="16"/>
                <w:lang w:eastAsia="pl-PL"/>
              </w:rPr>
              <w:t>Polskie Sieci Elektroenergetyczne S.A.</w:t>
            </w:r>
          </w:p>
        </w:tc>
        <w:tc>
          <w:tcPr>
            <w:tcW w:w="6804" w:type="dxa"/>
            <w:vAlign w:val="center"/>
          </w:tcPr>
          <w:p w14:paraId="430629BD" w14:textId="77777777" w:rsidR="002C5CBC" w:rsidRPr="0076070D" w:rsidRDefault="002C5CBC" w:rsidP="003D27B9">
            <w:pPr>
              <w:spacing w:line="360" w:lineRule="auto"/>
              <w:jc w:val="both"/>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color w:val="000000" w:themeColor="text1"/>
                <w:sz w:val="16"/>
                <w:szCs w:val="16"/>
                <w:lang w:eastAsia="pl-PL"/>
              </w:rPr>
              <w:t>Pojęcia te nie funkcjonują ani w dokumentach wewnętrznych PSE S.A., ani w aktach prawnych.</w:t>
            </w:r>
            <w:r w:rsidRPr="0076070D">
              <w:rPr>
                <w:rFonts w:asciiTheme="minorHAnsi" w:eastAsia="Times New Roman" w:hAnsiTheme="minorHAnsi" w:cstheme="minorHAnsi"/>
                <w:color w:val="000000" w:themeColor="text1"/>
                <w:sz w:val="16"/>
                <w:szCs w:val="16"/>
                <w:lang w:eastAsia="pl-PL"/>
              </w:rPr>
              <w:br/>
              <w:t>Jednoznaczne zdefiniowanie tych pojęć może być trudne, gdyż np. „wymiana” - w zależności od efektu, który ma być osiągnięty – będzie mieściła się w pojęciu „przebudowa” (jeżeli wymieniamy urządzenie na nowe o lepszych parametrach funkcjonalnych) lub pojęciu „eksploatacja” (jeżeli wymieniamy uszkodzone urządzenie na sprawne o identycznych parametrach funkcjonalnych).</w:t>
            </w:r>
          </w:p>
        </w:tc>
      </w:tr>
      <w:tr w:rsidR="0076070D" w:rsidRPr="0076070D" w14:paraId="0E99C3B1" w14:textId="77777777" w:rsidTr="00583C29">
        <w:trPr>
          <w:jc w:val="center"/>
        </w:trPr>
        <w:tc>
          <w:tcPr>
            <w:tcW w:w="1305" w:type="dxa"/>
            <w:vMerge/>
          </w:tcPr>
          <w:p w14:paraId="5B13D203" w14:textId="77777777" w:rsidR="002C5CBC" w:rsidRPr="0076070D" w:rsidRDefault="002C5CBC" w:rsidP="002C5CBC">
            <w:pPr>
              <w:spacing w:line="360" w:lineRule="auto"/>
              <w:jc w:val="both"/>
              <w:rPr>
                <w:rStyle w:val="Pogrubienie"/>
                <w:rFonts w:asciiTheme="minorHAnsi" w:hAnsiTheme="minorHAnsi" w:cstheme="minorHAnsi"/>
                <w:color w:val="000000" w:themeColor="text1"/>
                <w:sz w:val="16"/>
                <w:szCs w:val="16"/>
                <w:u w:val="single"/>
              </w:rPr>
            </w:pPr>
          </w:p>
        </w:tc>
        <w:tc>
          <w:tcPr>
            <w:tcW w:w="2126" w:type="dxa"/>
            <w:vAlign w:val="center"/>
          </w:tcPr>
          <w:p w14:paraId="226CA76A" w14:textId="5114559A" w:rsidR="002C5CBC" w:rsidRPr="0076070D" w:rsidRDefault="002C5CBC" w:rsidP="009060DD">
            <w:pPr>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b/>
                <w:color w:val="000000" w:themeColor="text1"/>
                <w:sz w:val="16"/>
                <w:szCs w:val="16"/>
                <w:lang w:eastAsia="pl-PL"/>
              </w:rPr>
              <w:t>PGE Dystrybucja S.A.</w:t>
            </w:r>
          </w:p>
        </w:tc>
        <w:tc>
          <w:tcPr>
            <w:tcW w:w="6804" w:type="dxa"/>
            <w:vAlign w:val="center"/>
          </w:tcPr>
          <w:p w14:paraId="3D5F5DAE" w14:textId="0855356B" w:rsidR="002C5CBC" w:rsidRPr="0076070D" w:rsidRDefault="002C5CBC" w:rsidP="003D27B9">
            <w:pPr>
              <w:spacing w:line="360" w:lineRule="auto"/>
              <w:jc w:val="both"/>
              <w:rPr>
                <w:rStyle w:val="Pogrubienie"/>
                <w:rFonts w:asciiTheme="minorHAnsi" w:hAnsiTheme="minorHAnsi" w:cstheme="minorHAnsi"/>
                <w:color w:val="000000" w:themeColor="text1"/>
                <w:sz w:val="16"/>
                <w:szCs w:val="16"/>
                <w:u w:val="single"/>
              </w:rPr>
            </w:pPr>
            <w:r w:rsidRPr="0076070D">
              <w:rPr>
                <w:rFonts w:eastAsia="Times New Roman"/>
                <w:bCs/>
                <w:color w:val="000000" w:themeColor="text1"/>
                <w:sz w:val="16"/>
                <w:szCs w:val="16"/>
                <w:lang w:eastAsia="pl-PL"/>
              </w:rPr>
              <w:t>Nie zdefiniowano pojęcia.</w:t>
            </w:r>
          </w:p>
        </w:tc>
      </w:tr>
      <w:tr w:rsidR="0076070D" w:rsidRPr="0076070D" w14:paraId="1A8A4779" w14:textId="77777777" w:rsidTr="00583C29">
        <w:trPr>
          <w:jc w:val="center"/>
        </w:trPr>
        <w:tc>
          <w:tcPr>
            <w:tcW w:w="1305" w:type="dxa"/>
            <w:vMerge/>
          </w:tcPr>
          <w:p w14:paraId="3BF50ADC" w14:textId="77777777" w:rsidR="002C5CBC" w:rsidRPr="0076070D" w:rsidRDefault="002C5CBC" w:rsidP="002C5CBC">
            <w:pPr>
              <w:spacing w:line="360" w:lineRule="auto"/>
              <w:jc w:val="both"/>
              <w:rPr>
                <w:rStyle w:val="Pogrubienie"/>
                <w:rFonts w:asciiTheme="minorHAnsi" w:hAnsiTheme="minorHAnsi" w:cstheme="minorHAnsi"/>
                <w:color w:val="000000" w:themeColor="text1"/>
                <w:sz w:val="16"/>
                <w:szCs w:val="16"/>
                <w:u w:val="single"/>
              </w:rPr>
            </w:pPr>
          </w:p>
        </w:tc>
        <w:tc>
          <w:tcPr>
            <w:tcW w:w="2126" w:type="dxa"/>
            <w:vAlign w:val="center"/>
          </w:tcPr>
          <w:p w14:paraId="42AE5E2F" w14:textId="672DF104" w:rsidR="002C5CBC" w:rsidRPr="0076070D" w:rsidRDefault="002C5CBC" w:rsidP="009060DD">
            <w:pPr>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b/>
                <w:bCs/>
                <w:color w:val="000000" w:themeColor="text1"/>
                <w:sz w:val="16"/>
                <w:szCs w:val="16"/>
                <w:lang w:eastAsia="pl-PL"/>
              </w:rPr>
              <w:t>Tauron Dystrybucja S.A.</w:t>
            </w:r>
          </w:p>
        </w:tc>
        <w:tc>
          <w:tcPr>
            <w:tcW w:w="6804" w:type="dxa"/>
            <w:vAlign w:val="center"/>
          </w:tcPr>
          <w:p w14:paraId="365FF6C2" w14:textId="2D0618B1" w:rsidR="002C5CBC" w:rsidRPr="0076070D" w:rsidRDefault="002C5CBC" w:rsidP="003D27B9">
            <w:pPr>
              <w:spacing w:line="360" w:lineRule="auto"/>
              <w:jc w:val="both"/>
              <w:rPr>
                <w:rStyle w:val="Pogrubienie"/>
                <w:rFonts w:asciiTheme="minorHAnsi" w:hAnsiTheme="minorHAnsi" w:cstheme="minorHAnsi"/>
                <w:color w:val="000000" w:themeColor="text1"/>
                <w:sz w:val="16"/>
                <w:szCs w:val="16"/>
                <w:u w:val="single"/>
              </w:rPr>
            </w:pPr>
            <w:r w:rsidRPr="0076070D">
              <w:rPr>
                <w:rFonts w:eastAsia="Times New Roman"/>
                <w:bCs/>
                <w:color w:val="000000" w:themeColor="text1"/>
                <w:sz w:val="16"/>
                <w:szCs w:val="16"/>
                <w:lang w:eastAsia="pl-PL"/>
              </w:rPr>
              <w:t>Nie zdefiniowano pojęcia.</w:t>
            </w:r>
          </w:p>
        </w:tc>
      </w:tr>
    </w:tbl>
    <w:p w14:paraId="1836F932" w14:textId="1D60510E" w:rsidR="006072D2" w:rsidRPr="0076070D" w:rsidRDefault="006072D2" w:rsidP="00584082">
      <w:pPr>
        <w:spacing w:line="360" w:lineRule="auto"/>
        <w:jc w:val="both"/>
        <w:rPr>
          <w:rStyle w:val="Pogrubienie"/>
          <w:rFonts w:asciiTheme="minorHAnsi" w:hAnsiTheme="minorHAnsi" w:cstheme="minorHAnsi"/>
          <w:color w:val="000000" w:themeColor="text1"/>
          <w:sz w:val="16"/>
          <w:szCs w:val="16"/>
          <w:u w:val="single"/>
        </w:rPr>
      </w:pPr>
      <w:r w:rsidRPr="0076070D">
        <w:rPr>
          <w:rStyle w:val="Pogrubienie"/>
          <w:rFonts w:asciiTheme="minorHAnsi" w:hAnsiTheme="minorHAnsi" w:cstheme="minorHAnsi"/>
          <w:b w:val="0"/>
          <w:color w:val="000000" w:themeColor="text1"/>
        </w:rPr>
        <w:t xml:space="preserve">Poniżej przedstawiono odpowiedzi OSD i OSP </w:t>
      </w:r>
      <w:r w:rsidR="00D160C7" w:rsidRPr="0076070D">
        <w:rPr>
          <w:rStyle w:val="Pogrubienie"/>
          <w:rFonts w:asciiTheme="minorHAnsi" w:hAnsiTheme="minorHAnsi" w:cstheme="minorHAnsi"/>
          <w:b w:val="0"/>
          <w:color w:val="000000" w:themeColor="text1"/>
        </w:rPr>
        <w:t xml:space="preserve">dla </w:t>
      </w:r>
      <w:r w:rsidRPr="0076070D">
        <w:rPr>
          <w:rStyle w:val="Pogrubienie"/>
          <w:rFonts w:asciiTheme="minorHAnsi" w:hAnsiTheme="minorHAnsi" w:cstheme="minorHAnsi"/>
          <w:b w:val="0"/>
          <w:color w:val="000000" w:themeColor="text1"/>
        </w:rPr>
        <w:t>definicji „</w:t>
      </w:r>
      <w:r w:rsidRPr="0076070D">
        <w:rPr>
          <w:rStyle w:val="Pogrubienie"/>
          <w:rFonts w:asciiTheme="minorHAnsi" w:hAnsiTheme="minorHAnsi" w:cstheme="minorHAnsi"/>
          <w:color w:val="000000" w:themeColor="text1"/>
        </w:rPr>
        <w:t>remont</w:t>
      </w:r>
      <w:r w:rsidRPr="0076070D">
        <w:rPr>
          <w:rStyle w:val="Pogrubienie"/>
          <w:rFonts w:asciiTheme="minorHAnsi" w:hAnsiTheme="minorHAnsi" w:cstheme="minorHAnsi"/>
          <w:b w:val="0"/>
          <w:color w:val="000000" w:themeColor="text1"/>
        </w:rPr>
        <w:t xml:space="preserve">” </w:t>
      </w:r>
      <w:r w:rsidR="00D160C7" w:rsidRPr="0076070D">
        <w:rPr>
          <w:rStyle w:val="Pogrubienie"/>
          <w:rFonts w:asciiTheme="minorHAnsi" w:hAnsiTheme="minorHAnsi" w:cstheme="minorHAnsi"/>
          <w:b w:val="0"/>
          <w:color w:val="000000" w:themeColor="text1"/>
        </w:rPr>
        <w:t>funkcjonującej</w:t>
      </w:r>
      <w:r w:rsidRPr="0076070D">
        <w:rPr>
          <w:rStyle w:val="Pogrubienie"/>
          <w:rFonts w:asciiTheme="minorHAnsi" w:hAnsiTheme="minorHAnsi" w:cstheme="minorHAnsi"/>
          <w:b w:val="0"/>
          <w:color w:val="000000" w:themeColor="text1"/>
        </w:rPr>
        <w:t xml:space="preserve"> w ramach obecnych praktyk</w:t>
      </w:r>
      <w:r w:rsidR="00C359B8" w:rsidRPr="0076070D">
        <w:rPr>
          <w:rStyle w:val="Pogrubienie"/>
          <w:rFonts w:asciiTheme="minorHAnsi" w:hAnsiTheme="minorHAnsi" w:cstheme="minorHAnsi"/>
          <w:b w:val="0"/>
          <w:color w:val="000000" w:themeColor="text1"/>
        </w:rPr>
        <w:t>:</w:t>
      </w:r>
    </w:p>
    <w:tbl>
      <w:tblPr>
        <w:tblStyle w:val="Tabela-Siatka"/>
        <w:tblW w:w="10235" w:type="dxa"/>
        <w:jc w:val="center"/>
        <w:tblLayout w:type="fixed"/>
        <w:tblLook w:val="04A0" w:firstRow="1" w:lastRow="0" w:firstColumn="1" w:lastColumn="0" w:noHBand="0" w:noVBand="1"/>
      </w:tblPr>
      <w:tblGrid>
        <w:gridCol w:w="1305"/>
        <w:gridCol w:w="2126"/>
        <w:gridCol w:w="6804"/>
      </w:tblGrid>
      <w:tr w:rsidR="0076070D" w:rsidRPr="0076070D" w14:paraId="614CEAC5" w14:textId="77777777" w:rsidTr="00583C29">
        <w:trPr>
          <w:jc w:val="center"/>
        </w:trPr>
        <w:tc>
          <w:tcPr>
            <w:tcW w:w="1305" w:type="dxa"/>
            <w:vMerge w:val="restart"/>
            <w:vAlign w:val="center"/>
          </w:tcPr>
          <w:p w14:paraId="1DBA5B61" w14:textId="77777777" w:rsidR="002C5CBC" w:rsidRPr="0076070D" w:rsidRDefault="002C5CBC" w:rsidP="00BD47A2">
            <w:pPr>
              <w:spacing w:line="360" w:lineRule="auto"/>
              <w:jc w:val="center"/>
              <w:rPr>
                <w:rStyle w:val="Pogrubienie"/>
                <w:rFonts w:asciiTheme="minorHAnsi" w:hAnsiTheme="minorHAnsi" w:cstheme="minorHAnsi"/>
                <w:color w:val="000000" w:themeColor="text1"/>
                <w:sz w:val="16"/>
                <w:szCs w:val="16"/>
                <w:u w:val="single"/>
              </w:rPr>
            </w:pPr>
            <w:r w:rsidRPr="0076070D">
              <w:rPr>
                <w:rStyle w:val="Pogrubienie"/>
                <w:rFonts w:asciiTheme="minorHAnsi" w:hAnsiTheme="minorHAnsi" w:cstheme="minorHAnsi"/>
                <w:color w:val="000000" w:themeColor="text1"/>
                <w:sz w:val="16"/>
                <w:szCs w:val="16"/>
                <w:u w:val="single"/>
              </w:rPr>
              <w:t>Remont</w:t>
            </w:r>
          </w:p>
        </w:tc>
        <w:tc>
          <w:tcPr>
            <w:tcW w:w="2126" w:type="dxa"/>
            <w:vAlign w:val="center"/>
          </w:tcPr>
          <w:p w14:paraId="115062DF" w14:textId="5CDD3874" w:rsidR="002C5CBC" w:rsidRPr="0076070D" w:rsidRDefault="002C5CBC" w:rsidP="00BD47A2">
            <w:pPr>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b/>
                <w:bCs/>
                <w:color w:val="000000" w:themeColor="text1"/>
                <w:sz w:val="16"/>
                <w:szCs w:val="16"/>
                <w:lang w:eastAsia="pl-PL"/>
              </w:rPr>
              <w:t xml:space="preserve">Prawo budowlane </w:t>
            </w:r>
            <w:r w:rsidRPr="0076070D">
              <w:rPr>
                <w:rFonts w:asciiTheme="minorHAnsi" w:eastAsia="Times New Roman" w:hAnsiTheme="minorHAnsi" w:cstheme="minorHAnsi"/>
                <w:b/>
                <w:bCs/>
                <w:color w:val="000000" w:themeColor="text1"/>
                <w:sz w:val="16"/>
                <w:szCs w:val="16"/>
                <w:lang w:eastAsia="pl-PL"/>
              </w:rPr>
              <w:br/>
              <w:t>Stan prawny: marzec 2018</w:t>
            </w:r>
            <w:r w:rsidR="003D27B9" w:rsidRPr="0076070D">
              <w:rPr>
                <w:rFonts w:asciiTheme="minorHAnsi" w:eastAsia="Times New Roman" w:hAnsiTheme="minorHAnsi" w:cstheme="minorHAnsi"/>
                <w:b/>
                <w:bCs/>
                <w:color w:val="000000" w:themeColor="text1"/>
                <w:sz w:val="16"/>
                <w:szCs w:val="16"/>
                <w:lang w:eastAsia="pl-PL"/>
              </w:rPr>
              <w:t xml:space="preserve"> </w:t>
            </w:r>
            <w:r w:rsidRPr="0076070D">
              <w:rPr>
                <w:rFonts w:asciiTheme="minorHAnsi" w:eastAsia="Times New Roman" w:hAnsiTheme="minorHAnsi" w:cstheme="minorHAnsi"/>
                <w:b/>
                <w:bCs/>
                <w:color w:val="000000" w:themeColor="text1"/>
                <w:sz w:val="16"/>
                <w:szCs w:val="16"/>
                <w:lang w:eastAsia="pl-PL"/>
              </w:rPr>
              <w:t>r.</w:t>
            </w:r>
          </w:p>
        </w:tc>
        <w:tc>
          <w:tcPr>
            <w:tcW w:w="6804" w:type="dxa"/>
          </w:tcPr>
          <w:p w14:paraId="53EDB531" w14:textId="69307C8F" w:rsidR="002C5CBC" w:rsidRPr="0076070D" w:rsidRDefault="002C5CBC" w:rsidP="002C5CBC">
            <w:pPr>
              <w:spacing w:line="360" w:lineRule="auto"/>
              <w:jc w:val="both"/>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color w:val="000000" w:themeColor="text1"/>
                <w:sz w:val="16"/>
                <w:szCs w:val="16"/>
                <w:lang w:eastAsia="pl-PL"/>
              </w:rPr>
              <w:t>Należy przez to rozumieć wykonywanie w istniejącym obiekcie budowlanym robót budowlanych polegających na odtworzeniu stanu pierwotnego, a niestanowiących bieżącej konserwacji, przy czym dopuszcza się stosowanie wyrobów budowlanych innych niż użyto w stanie pierwotnym.</w:t>
            </w:r>
          </w:p>
        </w:tc>
      </w:tr>
      <w:tr w:rsidR="0076070D" w:rsidRPr="0076070D" w14:paraId="544E0CD8" w14:textId="77777777" w:rsidTr="00583C29">
        <w:trPr>
          <w:jc w:val="center"/>
        </w:trPr>
        <w:tc>
          <w:tcPr>
            <w:tcW w:w="1305" w:type="dxa"/>
            <w:vMerge/>
          </w:tcPr>
          <w:p w14:paraId="5ED77CD4" w14:textId="77777777" w:rsidR="002C5CBC" w:rsidRPr="0076070D" w:rsidRDefault="002C5CBC" w:rsidP="002C5CBC">
            <w:pPr>
              <w:spacing w:line="360" w:lineRule="auto"/>
              <w:jc w:val="both"/>
              <w:rPr>
                <w:rStyle w:val="Pogrubienie"/>
                <w:rFonts w:asciiTheme="minorHAnsi" w:hAnsiTheme="minorHAnsi" w:cstheme="minorHAnsi"/>
                <w:color w:val="000000" w:themeColor="text1"/>
                <w:sz w:val="16"/>
                <w:szCs w:val="16"/>
                <w:u w:val="single"/>
              </w:rPr>
            </w:pPr>
          </w:p>
        </w:tc>
        <w:tc>
          <w:tcPr>
            <w:tcW w:w="2126" w:type="dxa"/>
            <w:vAlign w:val="center"/>
          </w:tcPr>
          <w:p w14:paraId="0BDCB520" w14:textId="2DCBA9A3" w:rsidR="002C5CBC" w:rsidRPr="0076070D" w:rsidRDefault="002C5CBC" w:rsidP="00BD47A2">
            <w:pPr>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b/>
                <w:bCs/>
                <w:color w:val="000000" w:themeColor="text1"/>
                <w:sz w:val="16"/>
                <w:szCs w:val="16"/>
                <w:lang w:eastAsia="pl-PL"/>
              </w:rPr>
              <w:t>ENERGA-Operator Sp. z o.o.</w:t>
            </w:r>
          </w:p>
        </w:tc>
        <w:tc>
          <w:tcPr>
            <w:tcW w:w="6804" w:type="dxa"/>
          </w:tcPr>
          <w:p w14:paraId="2D1D3384" w14:textId="02EA1061" w:rsidR="002C5CBC" w:rsidRPr="0076070D" w:rsidRDefault="002C5CBC" w:rsidP="002C5CBC">
            <w:pPr>
              <w:spacing w:line="360" w:lineRule="auto"/>
              <w:jc w:val="both"/>
              <w:rPr>
                <w:rStyle w:val="Pogrubienie"/>
                <w:rFonts w:asciiTheme="minorHAnsi" w:hAnsiTheme="minorHAnsi" w:cstheme="minorHAnsi"/>
                <w:color w:val="000000" w:themeColor="text1"/>
                <w:sz w:val="16"/>
                <w:szCs w:val="16"/>
                <w:u w:val="single"/>
              </w:rPr>
            </w:pPr>
            <w:r w:rsidRPr="0076070D">
              <w:rPr>
                <w:rFonts w:eastAsia="Times New Roman"/>
                <w:bCs/>
                <w:color w:val="000000" w:themeColor="text1"/>
                <w:sz w:val="16"/>
                <w:szCs w:val="16"/>
                <w:lang w:eastAsia="pl-PL"/>
              </w:rPr>
              <w:t>Nie zdefiniowano pojęcia</w:t>
            </w:r>
            <w:r w:rsidRPr="0076070D">
              <w:rPr>
                <w:rFonts w:asciiTheme="minorHAnsi" w:eastAsia="Times New Roman" w:hAnsiTheme="minorHAnsi" w:cstheme="minorHAnsi"/>
                <w:color w:val="000000" w:themeColor="text1"/>
                <w:sz w:val="16"/>
                <w:szCs w:val="16"/>
                <w:lang w:eastAsia="pl-PL"/>
              </w:rPr>
              <w:t xml:space="preserve">. Argumentuje to tym, że obiekty istniejące które nie spełniają wymagań obecnych przepisów, w szczególności </w:t>
            </w:r>
            <w:proofErr w:type="spellStart"/>
            <w:r w:rsidRPr="0076070D">
              <w:rPr>
                <w:rFonts w:asciiTheme="minorHAnsi" w:eastAsia="Times New Roman" w:hAnsiTheme="minorHAnsi" w:cstheme="minorHAnsi"/>
                <w:color w:val="000000" w:themeColor="text1"/>
                <w:sz w:val="16"/>
                <w:szCs w:val="16"/>
                <w:lang w:eastAsia="pl-PL"/>
              </w:rPr>
              <w:t>IRiESP</w:t>
            </w:r>
            <w:proofErr w:type="spellEnd"/>
            <w:r w:rsidRPr="0076070D">
              <w:rPr>
                <w:rFonts w:asciiTheme="minorHAnsi" w:eastAsia="Times New Roman" w:hAnsiTheme="minorHAnsi" w:cstheme="minorHAnsi"/>
                <w:color w:val="000000" w:themeColor="text1"/>
                <w:sz w:val="16"/>
                <w:szCs w:val="16"/>
                <w:lang w:eastAsia="pl-PL"/>
              </w:rPr>
              <w:t xml:space="preserve"> przed zamiarem rozpoczęciem prac remontowych </w:t>
            </w:r>
            <w:r w:rsidR="003D27B9" w:rsidRPr="0076070D">
              <w:rPr>
                <w:rFonts w:asciiTheme="minorHAnsi" w:eastAsia="Times New Roman" w:hAnsiTheme="minorHAnsi" w:cstheme="minorHAnsi"/>
                <w:color w:val="000000" w:themeColor="text1"/>
                <w:sz w:val="16"/>
                <w:szCs w:val="16"/>
                <w:lang w:eastAsia="pl-PL"/>
              </w:rPr>
              <w:br/>
            </w:r>
            <w:r w:rsidRPr="0076070D">
              <w:rPr>
                <w:rFonts w:asciiTheme="minorHAnsi" w:eastAsia="Times New Roman" w:hAnsiTheme="minorHAnsi" w:cstheme="minorHAnsi"/>
                <w:color w:val="000000" w:themeColor="text1"/>
                <w:sz w:val="16"/>
                <w:szCs w:val="16"/>
                <w:lang w:eastAsia="pl-PL"/>
              </w:rPr>
              <w:t>w zakresie części energetycznych tzn. urządzeń wytwarzających energię elektryczną, stacji energetycznych itp. powinien złożyć wniosek w celu upewnienia się czy jego obiekt spełnia te wymagania. Wówczas może okazać się, że nie można przeprowadzić remontu, natomiast trzeba dostosować obiekt do obecnych wymagań i będzie to przebudowa lub rozbudowa.</w:t>
            </w:r>
          </w:p>
        </w:tc>
      </w:tr>
      <w:tr w:rsidR="0076070D" w:rsidRPr="0076070D" w14:paraId="45137CDE" w14:textId="77777777" w:rsidTr="00583C29">
        <w:trPr>
          <w:jc w:val="center"/>
        </w:trPr>
        <w:tc>
          <w:tcPr>
            <w:tcW w:w="1305" w:type="dxa"/>
            <w:vMerge/>
          </w:tcPr>
          <w:p w14:paraId="514F95A8" w14:textId="77777777" w:rsidR="002C5CBC" w:rsidRPr="0076070D" w:rsidRDefault="002C5CBC" w:rsidP="002C5CBC">
            <w:pPr>
              <w:spacing w:line="360" w:lineRule="auto"/>
              <w:jc w:val="both"/>
              <w:rPr>
                <w:rStyle w:val="Pogrubienie"/>
                <w:rFonts w:asciiTheme="minorHAnsi" w:hAnsiTheme="minorHAnsi" w:cstheme="minorHAnsi"/>
                <w:color w:val="000000" w:themeColor="text1"/>
                <w:sz w:val="16"/>
                <w:szCs w:val="16"/>
                <w:u w:val="single"/>
              </w:rPr>
            </w:pPr>
          </w:p>
        </w:tc>
        <w:tc>
          <w:tcPr>
            <w:tcW w:w="2126" w:type="dxa"/>
            <w:vAlign w:val="center"/>
          </w:tcPr>
          <w:p w14:paraId="752D2A0A" w14:textId="7937907A" w:rsidR="002C5CBC" w:rsidRPr="0076070D" w:rsidRDefault="002C5CBC" w:rsidP="00BD47A2">
            <w:pPr>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b/>
                <w:bCs/>
                <w:color w:val="000000" w:themeColor="text1"/>
                <w:sz w:val="16"/>
                <w:szCs w:val="16"/>
                <w:lang w:eastAsia="pl-PL"/>
              </w:rPr>
              <w:t>ENEA Operator Sp. z o.o.</w:t>
            </w:r>
          </w:p>
        </w:tc>
        <w:tc>
          <w:tcPr>
            <w:tcW w:w="6804" w:type="dxa"/>
          </w:tcPr>
          <w:p w14:paraId="60B2C3EE" w14:textId="3F7C4E80" w:rsidR="002C5CBC" w:rsidRPr="0076070D" w:rsidRDefault="002C5CBC" w:rsidP="002C5CBC">
            <w:pPr>
              <w:spacing w:line="360" w:lineRule="auto"/>
              <w:jc w:val="both"/>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color w:val="000000" w:themeColor="text1"/>
                <w:sz w:val="16"/>
                <w:szCs w:val="16"/>
                <w:lang w:eastAsia="pl-PL"/>
              </w:rPr>
              <w:t>W rozumieniu przepisów Prawa budowlanego, to wykonanie w istniejącym obiekcie budowlanym robót budowlanych, polegających na odtworzeniu jego stanu pierwotnego, z zachowaniem tej samej wartości użytkowej. W ENEA Operator Sp. z o.o. remonty traktuje się na równi z bieżącym utrzymaniem, konserwacją i eksploatacją sieci elektroenergetycznych oraz innych nie sieciowych składników majątkowych.</w:t>
            </w:r>
          </w:p>
        </w:tc>
      </w:tr>
      <w:tr w:rsidR="0076070D" w:rsidRPr="0076070D" w14:paraId="3076B8DF" w14:textId="77777777" w:rsidTr="00583C29">
        <w:trPr>
          <w:jc w:val="center"/>
        </w:trPr>
        <w:tc>
          <w:tcPr>
            <w:tcW w:w="1305" w:type="dxa"/>
            <w:vMerge/>
          </w:tcPr>
          <w:p w14:paraId="17AA30B6" w14:textId="77777777" w:rsidR="002C5CBC" w:rsidRPr="0076070D" w:rsidRDefault="002C5CBC" w:rsidP="002C5CBC">
            <w:pPr>
              <w:spacing w:line="360" w:lineRule="auto"/>
              <w:jc w:val="both"/>
              <w:rPr>
                <w:rStyle w:val="Pogrubienie"/>
                <w:rFonts w:asciiTheme="minorHAnsi" w:hAnsiTheme="minorHAnsi" w:cstheme="minorHAnsi"/>
                <w:color w:val="000000" w:themeColor="text1"/>
                <w:sz w:val="16"/>
                <w:szCs w:val="16"/>
                <w:u w:val="single"/>
              </w:rPr>
            </w:pPr>
          </w:p>
        </w:tc>
        <w:tc>
          <w:tcPr>
            <w:tcW w:w="2126" w:type="dxa"/>
            <w:vAlign w:val="center"/>
          </w:tcPr>
          <w:p w14:paraId="771B6458" w14:textId="138D6B32" w:rsidR="002C5CBC" w:rsidRPr="0076070D" w:rsidRDefault="00E30410" w:rsidP="00BD47A2">
            <w:pPr>
              <w:rPr>
                <w:rStyle w:val="Pogrubienie"/>
                <w:rFonts w:asciiTheme="minorHAnsi" w:hAnsiTheme="minorHAnsi" w:cstheme="minorHAnsi"/>
                <w:color w:val="000000" w:themeColor="text1"/>
                <w:sz w:val="16"/>
                <w:szCs w:val="16"/>
                <w:u w:val="single"/>
              </w:rPr>
            </w:pPr>
            <w:proofErr w:type="spellStart"/>
            <w:r w:rsidRPr="0076070D">
              <w:rPr>
                <w:rFonts w:asciiTheme="minorHAnsi" w:eastAsia="Times New Roman" w:hAnsiTheme="minorHAnsi" w:cstheme="minorHAnsi"/>
                <w:b/>
                <w:bCs/>
                <w:color w:val="000000" w:themeColor="text1"/>
                <w:sz w:val="16"/>
                <w:szCs w:val="16"/>
                <w:lang w:eastAsia="pl-PL"/>
              </w:rPr>
              <w:t>innogy</w:t>
            </w:r>
            <w:proofErr w:type="spellEnd"/>
            <w:r w:rsidRPr="0076070D">
              <w:rPr>
                <w:rFonts w:asciiTheme="minorHAnsi" w:eastAsia="Times New Roman" w:hAnsiTheme="minorHAnsi" w:cstheme="minorHAnsi"/>
                <w:b/>
                <w:bCs/>
                <w:color w:val="000000" w:themeColor="text1"/>
                <w:sz w:val="16"/>
                <w:szCs w:val="16"/>
                <w:lang w:eastAsia="pl-PL"/>
              </w:rPr>
              <w:t xml:space="preserve"> </w:t>
            </w:r>
            <w:r w:rsidR="002C5CBC" w:rsidRPr="0076070D">
              <w:rPr>
                <w:rFonts w:asciiTheme="minorHAnsi" w:eastAsia="Times New Roman" w:hAnsiTheme="minorHAnsi" w:cstheme="minorHAnsi"/>
                <w:b/>
                <w:bCs/>
                <w:color w:val="000000" w:themeColor="text1"/>
                <w:sz w:val="16"/>
                <w:szCs w:val="16"/>
                <w:lang w:eastAsia="pl-PL"/>
              </w:rPr>
              <w:t xml:space="preserve">Stoen </w:t>
            </w:r>
            <w:r w:rsidR="002C5CBC" w:rsidRPr="0076070D">
              <w:rPr>
                <w:rFonts w:asciiTheme="minorHAnsi" w:eastAsia="Times New Roman" w:hAnsiTheme="minorHAnsi" w:cstheme="minorHAnsi"/>
                <w:b/>
                <w:bCs/>
                <w:color w:val="000000" w:themeColor="text1"/>
                <w:sz w:val="16"/>
                <w:szCs w:val="16"/>
                <w:lang w:eastAsia="pl-PL"/>
              </w:rPr>
              <w:br/>
              <w:t>Operator Sp. z o.o.</w:t>
            </w:r>
          </w:p>
        </w:tc>
        <w:tc>
          <w:tcPr>
            <w:tcW w:w="6804" w:type="dxa"/>
          </w:tcPr>
          <w:p w14:paraId="70E586F1" w14:textId="21479E1F" w:rsidR="002C5CBC" w:rsidRPr="0076070D" w:rsidRDefault="002C5CBC" w:rsidP="002C5CBC">
            <w:pPr>
              <w:spacing w:line="360" w:lineRule="auto"/>
              <w:jc w:val="both"/>
              <w:rPr>
                <w:rStyle w:val="Pogrubienie"/>
                <w:rFonts w:asciiTheme="minorHAnsi" w:hAnsiTheme="minorHAnsi" w:cstheme="minorHAnsi"/>
                <w:color w:val="000000" w:themeColor="text1"/>
                <w:sz w:val="16"/>
                <w:szCs w:val="16"/>
                <w:u w:val="single"/>
              </w:rPr>
            </w:pPr>
            <w:r w:rsidRPr="0076070D">
              <w:rPr>
                <w:rFonts w:eastAsia="Times New Roman"/>
                <w:bCs/>
                <w:color w:val="000000" w:themeColor="text1"/>
                <w:sz w:val="16"/>
                <w:szCs w:val="16"/>
                <w:lang w:eastAsia="pl-PL"/>
              </w:rPr>
              <w:t>Nie zdefiniowano pojęcia.</w:t>
            </w:r>
          </w:p>
        </w:tc>
      </w:tr>
      <w:tr w:rsidR="0076070D" w:rsidRPr="0076070D" w14:paraId="6AE39D7A" w14:textId="77777777" w:rsidTr="00583C29">
        <w:trPr>
          <w:jc w:val="center"/>
        </w:trPr>
        <w:tc>
          <w:tcPr>
            <w:tcW w:w="1305" w:type="dxa"/>
            <w:vMerge/>
          </w:tcPr>
          <w:p w14:paraId="559F1D73" w14:textId="77777777" w:rsidR="002C5CBC" w:rsidRPr="0076070D" w:rsidRDefault="002C5CBC" w:rsidP="002C5CBC">
            <w:pPr>
              <w:spacing w:line="360" w:lineRule="auto"/>
              <w:jc w:val="both"/>
              <w:rPr>
                <w:rStyle w:val="Pogrubienie"/>
                <w:rFonts w:asciiTheme="minorHAnsi" w:hAnsiTheme="minorHAnsi" w:cstheme="minorHAnsi"/>
                <w:color w:val="000000" w:themeColor="text1"/>
                <w:sz w:val="16"/>
                <w:szCs w:val="16"/>
                <w:u w:val="single"/>
              </w:rPr>
            </w:pPr>
          </w:p>
        </w:tc>
        <w:tc>
          <w:tcPr>
            <w:tcW w:w="2126" w:type="dxa"/>
            <w:vAlign w:val="center"/>
          </w:tcPr>
          <w:p w14:paraId="5439A7D5" w14:textId="3BCAC241" w:rsidR="002C5CBC" w:rsidRPr="0076070D" w:rsidRDefault="002C5CBC" w:rsidP="00BD47A2">
            <w:pPr>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b/>
                <w:bCs/>
                <w:color w:val="000000" w:themeColor="text1"/>
                <w:sz w:val="16"/>
                <w:szCs w:val="16"/>
                <w:lang w:eastAsia="pl-PL"/>
              </w:rPr>
              <w:t>Polskie Sieci Elektroenergetyczne S.A.</w:t>
            </w:r>
          </w:p>
        </w:tc>
        <w:tc>
          <w:tcPr>
            <w:tcW w:w="6804" w:type="dxa"/>
          </w:tcPr>
          <w:p w14:paraId="42E8752A" w14:textId="414AC658" w:rsidR="002C5CBC" w:rsidRPr="0076070D" w:rsidRDefault="002C5CBC" w:rsidP="002C5CBC">
            <w:pPr>
              <w:spacing w:line="360" w:lineRule="auto"/>
              <w:jc w:val="both"/>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color w:val="000000" w:themeColor="text1"/>
                <w:sz w:val="16"/>
                <w:szCs w:val="16"/>
                <w:lang w:eastAsia="pl-PL"/>
              </w:rPr>
              <w:t>Wykonywanie w istniejącym obiekcie budowlanym robót budowlanych polegających na odtworzeniu stanu pierwotnego, a niestanowiących bieżącej konserwacji, przy czym dopuszcza się stosowanie wyrobów budowlanych innych niż użyto w stanie pierwotnym.</w:t>
            </w:r>
          </w:p>
        </w:tc>
      </w:tr>
      <w:tr w:rsidR="0076070D" w:rsidRPr="0076070D" w14:paraId="17A8A291" w14:textId="77777777" w:rsidTr="00583C29">
        <w:trPr>
          <w:jc w:val="center"/>
        </w:trPr>
        <w:tc>
          <w:tcPr>
            <w:tcW w:w="1305" w:type="dxa"/>
            <w:vMerge/>
          </w:tcPr>
          <w:p w14:paraId="391D4DA1" w14:textId="77777777" w:rsidR="002C5CBC" w:rsidRPr="0076070D" w:rsidRDefault="002C5CBC" w:rsidP="002C5CBC">
            <w:pPr>
              <w:spacing w:line="360" w:lineRule="auto"/>
              <w:jc w:val="both"/>
              <w:rPr>
                <w:rStyle w:val="Pogrubienie"/>
                <w:rFonts w:asciiTheme="minorHAnsi" w:hAnsiTheme="minorHAnsi" w:cstheme="minorHAnsi"/>
                <w:color w:val="000000" w:themeColor="text1"/>
                <w:sz w:val="16"/>
                <w:szCs w:val="16"/>
                <w:u w:val="single"/>
              </w:rPr>
            </w:pPr>
          </w:p>
        </w:tc>
        <w:tc>
          <w:tcPr>
            <w:tcW w:w="2126" w:type="dxa"/>
            <w:vAlign w:val="center"/>
          </w:tcPr>
          <w:p w14:paraId="3437DA27" w14:textId="6C8AFCFF" w:rsidR="002C5CBC" w:rsidRPr="0076070D" w:rsidRDefault="002C5CBC" w:rsidP="00BD47A2">
            <w:pPr>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b/>
                <w:color w:val="000000" w:themeColor="text1"/>
                <w:sz w:val="16"/>
                <w:szCs w:val="16"/>
                <w:lang w:eastAsia="pl-PL"/>
              </w:rPr>
              <w:t>PGE Dystrybucja S.A.</w:t>
            </w:r>
          </w:p>
        </w:tc>
        <w:tc>
          <w:tcPr>
            <w:tcW w:w="6804" w:type="dxa"/>
          </w:tcPr>
          <w:p w14:paraId="5DB8DAA4" w14:textId="0BB06809" w:rsidR="002C5CBC" w:rsidRPr="0076070D" w:rsidRDefault="002C5CBC" w:rsidP="002C5CBC">
            <w:pPr>
              <w:spacing w:line="360" w:lineRule="auto"/>
              <w:jc w:val="both"/>
              <w:rPr>
                <w:rStyle w:val="Pogrubienie"/>
                <w:rFonts w:asciiTheme="minorHAnsi" w:hAnsiTheme="minorHAnsi" w:cstheme="minorHAnsi"/>
                <w:color w:val="000000" w:themeColor="text1"/>
                <w:sz w:val="16"/>
                <w:szCs w:val="16"/>
                <w:u w:val="single"/>
              </w:rPr>
            </w:pPr>
            <w:r w:rsidRPr="0076070D">
              <w:rPr>
                <w:rFonts w:eastAsia="Times New Roman"/>
                <w:bCs/>
                <w:color w:val="000000" w:themeColor="text1"/>
                <w:sz w:val="16"/>
                <w:szCs w:val="16"/>
                <w:lang w:eastAsia="pl-PL"/>
              </w:rPr>
              <w:t>Nie zdefiniowano pojęcia.</w:t>
            </w:r>
          </w:p>
        </w:tc>
      </w:tr>
      <w:tr w:rsidR="002C5CBC" w:rsidRPr="0076070D" w14:paraId="0A65D78E" w14:textId="77777777" w:rsidTr="00583C29">
        <w:trPr>
          <w:jc w:val="center"/>
        </w:trPr>
        <w:tc>
          <w:tcPr>
            <w:tcW w:w="1305" w:type="dxa"/>
            <w:vMerge/>
          </w:tcPr>
          <w:p w14:paraId="3B71581D" w14:textId="77777777" w:rsidR="002C5CBC" w:rsidRPr="0076070D" w:rsidRDefault="002C5CBC" w:rsidP="002C5CBC">
            <w:pPr>
              <w:spacing w:line="360" w:lineRule="auto"/>
              <w:jc w:val="both"/>
              <w:rPr>
                <w:rStyle w:val="Pogrubienie"/>
                <w:rFonts w:asciiTheme="minorHAnsi" w:hAnsiTheme="minorHAnsi" w:cstheme="minorHAnsi"/>
                <w:color w:val="000000" w:themeColor="text1"/>
                <w:sz w:val="16"/>
                <w:szCs w:val="16"/>
                <w:u w:val="single"/>
              </w:rPr>
            </w:pPr>
          </w:p>
        </w:tc>
        <w:tc>
          <w:tcPr>
            <w:tcW w:w="2126" w:type="dxa"/>
            <w:vAlign w:val="center"/>
          </w:tcPr>
          <w:p w14:paraId="064E164C" w14:textId="2B18A41F" w:rsidR="002C5CBC" w:rsidRPr="0076070D" w:rsidRDefault="002C5CBC" w:rsidP="00BD47A2">
            <w:pPr>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b/>
                <w:bCs/>
                <w:color w:val="000000" w:themeColor="text1"/>
                <w:sz w:val="16"/>
                <w:szCs w:val="16"/>
                <w:lang w:eastAsia="pl-PL"/>
              </w:rPr>
              <w:t>Tauron Dystrybucja S.A.</w:t>
            </w:r>
          </w:p>
        </w:tc>
        <w:tc>
          <w:tcPr>
            <w:tcW w:w="6804" w:type="dxa"/>
          </w:tcPr>
          <w:p w14:paraId="7CBA1934" w14:textId="3F64188B" w:rsidR="002C5CBC" w:rsidRPr="0076070D" w:rsidRDefault="002C5CBC" w:rsidP="002C5CBC">
            <w:pPr>
              <w:spacing w:line="360" w:lineRule="auto"/>
              <w:jc w:val="both"/>
              <w:rPr>
                <w:rStyle w:val="Pogrubienie"/>
                <w:rFonts w:asciiTheme="minorHAnsi" w:hAnsiTheme="minorHAnsi" w:cstheme="minorHAnsi"/>
                <w:color w:val="000000" w:themeColor="text1"/>
                <w:sz w:val="16"/>
                <w:szCs w:val="16"/>
                <w:u w:val="single"/>
              </w:rPr>
            </w:pPr>
            <w:r w:rsidRPr="0076070D">
              <w:rPr>
                <w:rFonts w:eastAsia="Times New Roman"/>
                <w:bCs/>
                <w:color w:val="000000" w:themeColor="text1"/>
                <w:sz w:val="16"/>
                <w:szCs w:val="16"/>
                <w:lang w:eastAsia="pl-PL"/>
              </w:rPr>
              <w:t>Nie zdefiniowano pojęcia.</w:t>
            </w:r>
          </w:p>
        </w:tc>
      </w:tr>
    </w:tbl>
    <w:p w14:paraId="6FBD0E2E" w14:textId="2B86E672" w:rsidR="00CB7763" w:rsidRPr="0076070D" w:rsidRDefault="00CB7763" w:rsidP="00071D0A">
      <w:pPr>
        <w:spacing w:line="360" w:lineRule="auto"/>
        <w:jc w:val="both"/>
        <w:rPr>
          <w:rStyle w:val="Pogrubienie"/>
          <w:rFonts w:asciiTheme="minorHAnsi" w:hAnsiTheme="minorHAnsi" w:cstheme="minorHAnsi"/>
          <w:color w:val="000000" w:themeColor="text1"/>
          <w:sz w:val="16"/>
          <w:szCs w:val="16"/>
          <w:u w:val="single"/>
        </w:rPr>
      </w:pPr>
    </w:p>
    <w:p w14:paraId="131CE904" w14:textId="77777777" w:rsidR="00FC07AD" w:rsidRPr="0076070D" w:rsidRDefault="00FC07AD">
      <w:pPr>
        <w:spacing w:after="160" w:line="259" w:lineRule="auto"/>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br w:type="page"/>
      </w:r>
    </w:p>
    <w:p w14:paraId="1491D2E4" w14:textId="4E50F6E7" w:rsidR="006072D2" w:rsidRPr="0076070D" w:rsidRDefault="006072D2" w:rsidP="006072D2">
      <w:pPr>
        <w:spacing w:line="360" w:lineRule="auto"/>
        <w:jc w:val="both"/>
        <w:rPr>
          <w:rStyle w:val="Pogrubienie"/>
          <w:rFonts w:asciiTheme="minorHAnsi" w:hAnsiTheme="minorHAnsi" w:cstheme="minorHAnsi"/>
          <w:color w:val="000000" w:themeColor="text1"/>
          <w:sz w:val="16"/>
          <w:szCs w:val="16"/>
          <w:u w:val="single"/>
        </w:rPr>
      </w:pPr>
      <w:r w:rsidRPr="0076070D">
        <w:rPr>
          <w:rStyle w:val="Pogrubienie"/>
          <w:rFonts w:asciiTheme="minorHAnsi" w:hAnsiTheme="minorHAnsi" w:cstheme="minorHAnsi"/>
          <w:b w:val="0"/>
          <w:color w:val="000000" w:themeColor="text1"/>
        </w:rPr>
        <w:lastRenderedPageBreak/>
        <w:t xml:space="preserve">Poniżej przedstawiono odpowiedzi OSD i OSP </w:t>
      </w:r>
      <w:r w:rsidR="00D160C7" w:rsidRPr="0076070D">
        <w:rPr>
          <w:rStyle w:val="Pogrubienie"/>
          <w:rFonts w:asciiTheme="minorHAnsi" w:hAnsiTheme="minorHAnsi" w:cstheme="minorHAnsi"/>
          <w:b w:val="0"/>
          <w:color w:val="000000" w:themeColor="text1"/>
        </w:rPr>
        <w:t xml:space="preserve">dla </w:t>
      </w:r>
      <w:r w:rsidRPr="0076070D">
        <w:rPr>
          <w:rStyle w:val="Pogrubienie"/>
          <w:rFonts w:asciiTheme="minorHAnsi" w:hAnsiTheme="minorHAnsi" w:cstheme="minorHAnsi"/>
          <w:b w:val="0"/>
          <w:color w:val="000000" w:themeColor="text1"/>
        </w:rPr>
        <w:t>definicji „</w:t>
      </w:r>
      <w:r w:rsidRPr="0076070D">
        <w:rPr>
          <w:rStyle w:val="Pogrubienie"/>
          <w:rFonts w:asciiTheme="minorHAnsi" w:hAnsiTheme="minorHAnsi" w:cstheme="minorHAnsi"/>
          <w:color w:val="000000" w:themeColor="text1"/>
        </w:rPr>
        <w:t>odtworzenie</w:t>
      </w:r>
      <w:r w:rsidRPr="0076070D">
        <w:rPr>
          <w:rStyle w:val="Pogrubienie"/>
          <w:rFonts w:asciiTheme="minorHAnsi" w:hAnsiTheme="minorHAnsi" w:cstheme="minorHAnsi"/>
          <w:b w:val="0"/>
          <w:color w:val="000000" w:themeColor="text1"/>
        </w:rPr>
        <w:t xml:space="preserve">” </w:t>
      </w:r>
      <w:r w:rsidR="00D160C7" w:rsidRPr="0076070D">
        <w:rPr>
          <w:rStyle w:val="Pogrubienie"/>
          <w:rFonts w:asciiTheme="minorHAnsi" w:hAnsiTheme="minorHAnsi" w:cstheme="minorHAnsi"/>
          <w:b w:val="0"/>
          <w:color w:val="000000" w:themeColor="text1"/>
        </w:rPr>
        <w:t xml:space="preserve">funkcjonującej </w:t>
      </w:r>
      <w:r w:rsidRPr="0076070D">
        <w:rPr>
          <w:rStyle w:val="Pogrubienie"/>
          <w:rFonts w:asciiTheme="minorHAnsi" w:hAnsiTheme="minorHAnsi" w:cstheme="minorHAnsi"/>
          <w:b w:val="0"/>
          <w:color w:val="000000" w:themeColor="text1"/>
        </w:rPr>
        <w:t>w ramach obecnych praktyk:</w:t>
      </w:r>
    </w:p>
    <w:tbl>
      <w:tblPr>
        <w:tblStyle w:val="Tabela-Siatka"/>
        <w:tblW w:w="10235" w:type="dxa"/>
        <w:tblInd w:w="-601" w:type="dxa"/>
        <w:tblLayout w:type="fixed"/>
        <w:tblLook w:val="04A0" w:firstRow="1" w:lastRow="0" w:firstColumn="1" w:lastColumn="0" w:noHBand="0" w:noVBand="1"/>
      </w:tblPr>
      <w:tblGrid>
        <w:gridCol w:w="1305"/>
        <w:gridCol w:w="2126"/>
        <w:gridCol w:w="6804"/>
      </w:tblGrid>
      <w:tr w:rsidR="0076070D" w:rsidRPr="0076070D" w14:paraId="09934DE2" w14:textId="77777777" w:rsidTr="00583C29">
        <w:tc>
          <w:tcPr>
            <w:tcW w:w="1305" w:type="dxa"/>
            <w:vMerge w:val="restart"/>
            <w:vAlign w:val="center"/>
          </w:tcPr>
          <w:p w14:paraId="425B22A0" w14:textId="77777777" w:rsidR="003D27B9" w:rsidRPr="0076070D" w:rsidRDefault="003D27B9" w:rsidP="001C5EA5">
            <w:pPr>
              <w:spacing w:line="360" w:lineRule="auto"/>
              <w:jc w:val="center"/>
              <w:rPr>
                <w:rStyle w:val="Pogrubienie"/>
                <w:rFonts w:asciiTheme="minorHAnsi" w:hAnsiTheme="minorHAnsi" w:cstheme="minorHAnsi"/>
                <w:color w:val="000000" w:themeColor="text1"/>
                <w:sz w:val="16"/>
                <w:szCs w:val="16"/>
                <w:u w:val="single"/>
              </w:rPr>
            </w:pPr>
            <w:r w:rsidRPr="0076070D">
              <w:rPr>
                <w:rStyle w:val="Pogrubienie"/>
                <w:rFonts w:asciiTheme="minorHAnsi" w:hAnsiTheme="minorHAnsi" w:cstheme="minorHAnsi"/>
                <w:color w:val="000000" w:themeColor="text1"/>
                <w:sz w:val="16"/>
                <w:szCs w:val="16"/>
                <w:u w:val="single"/>
              </w:rPr>
              <w:t>Odtworzenie</w:t>
            </w:r>
          </w:p>
        </w:tc>
        <w:tc>
          <w:tcPr>
            <w:tcW w:w="2126" w:type="dxa"/>
            <w:vAlign w:val="center"/>
          </w:tcPr>
          <w:p w14:paraId="3D4C3F0C" w14:textId="3BEE15E7" w:rsidR="003D27B9" w:rsidRPr="0076070D" w:rsidRDefault="003D27B9" w:rsidP="001C5EA5">
            <w:pPr>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b/>
                <w:bCs/>
                <w:color w:val="000000" w:themeColor="text1"/>
                <w:sz w:val="16"/>
                <w:szCs w:val="16"/>
                <w:lang w:eastAsia="pl-PL"/>
              </w:rPr>
              <w:t xml:space="preserve">Prawo budowlane </w:t>
            </w:r>
            <w:r w:rsidRPr="0076070D">
              <w:rPr>
                <w:rFonts w:asciiTheme="minorHAnsi" w:eastAsia="Times New Roman" w:hAnsiTheme="minorHAnsi" w:cstheme="minorHAnsi"/>
                <w:b/>
                <w:bCs/>
                <w:color w:val="000000" w:themeColor="text1"/>
                <w:sz w:val="16"/>
                <w:szCs w:val="16"/>
                <w:lang w:eastAsia="pl-PL"/>
              </w:rPr>
              <w:br/>
              <w:t>Stan prawny: marzec 2018 r.</w:t>
            </w:r>
          </w:p>
        </w:tc>
        <w:tc>
          <w:tcPr>
            <w:tcW w:w="6804" w:type="dxa"/>
            <w:vAlign w:val="center"/>
          </w:tcPr>
          <w:p w14:paraId="311B90EB" w14:textId="5FA10375" w:rsidR="003D27B9" w:rsidRPr="0076070D" w:rsidRDefault="003D27B9" w:rsidP="003D27B9">
            <w:pPr>
              <w:spacing w:line="360" w:lineRule="auto"/>
              <w:jc w:val="both"/>
              <w:rPr>
                <w:rStyle w:val="Pogrubienie"/>
                <w:rFonts w:asciiTheme="minorHAnsi" w:hAnsiTheme="minorHAnsi" w:cstheme="minorHAnsi"/>
                <w:color w:val="000000" w:themeColor="text1"/>
                <w:sz w:val="16"/>
                <w:szCs w:val="16"/>
                <w:u w:val="single"/>
              </w:rPr>
            </w:pPr>
            <w:r w:rsidRPr="0076070D">
              <w:rPr>
                <w:rFonts w:eastAsia="Times New Roman"/>
                <w:bCs/>
                <w:color w:val="000000" w:themeColor="text1"/>
                <w:sz w:val="16"/>
                <w:szCs w:val="16"/>
                <w:lang w:eastAsia="pl-PL"/>
              </w:rPr>
              <w:t>Nie zdefiniowano pojęcia.</w:t>
            </w:r>
          </w:p>
        </w:tc>
      </w:tr>
      <w:tr w:rsidR="0076070D" w:rsidRPr="0076070D" w14:paraId="616D3874" w14:textId="77777777" w:rsidTr="00583C29">
        <w:tc>
          <w:tcPr>
            <w:tcW w:w="1305" w:type="dxa"/>
            <w:vMerge/>
          </w:tcPr>
          <w:p w14:paraId="731F87A7" w14:textId="77777777" w:rsidR="003D27B9" w:rsidRPr="0076070D" w:rsidRDefault="003D27B9" w:rsidP="003D27B9">
            <w:pPr>
              <w:spacing w:line="360" w:lineRule="auto"/>
              <w:jc w:val="both"/>
              <w:rPr>
                <w:rStyle w:val="Pogrubienie"/>
                <w:rFonts w:asciiTheme="minorHAnsi" w:hAnsiTheme="minorHAnsi" w:cstheme="minorHAnsi"/>
                <w:color w:val="000000" w:themeColor="text1"/>
                <w:sz w:val="16"/>
                <w:szCs w:val="16"/>
                <w:u w:val="single"/>
              </w:rPr>
            </w:pPr>
          </w:p>
        </w:tc>
        <w:tc>
          <w:tcPr>
            <w:tcW w:w="2126" w:type="dxa"/>
            <w:vAlign w:val="center"/>
          </w:tcPr>
          <w:p w14:paraId="1BA4067C" w14:textId="37CB12B0" w:rsidR="003D27B9" w:rsidRPr="0076070D" w:rsidRDefault="003D27B9" w:rsidP="001C5EA5">
            <w:pPr>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b/>
                <w:bCs/>
                <w:color w:val="000000" w:themeColor="text1"/>
                <w:sz w:val="16"/>
                <w:szCs w:val="16"/>
                <w:lang w:eastAsia="pl-PL"/>
              </w:rPr>
              <w:t>ENERGA-Operator Sp. z o.o.</w:t>
            </w:r>
          </w:p>
        </w:tc>
        <w:tc>
          <w:tcPr>
            <w:tcW w:w="6804" w:type="dxa"/>
            <w:vAlign w:val="center"/>
          </w:tcPr>
          <w:p w14:paraId="7E997D6A" w14:textId="6FCBFC9B" w:rsidR="003D27B9" w:rsidRPr="0076070D" w:rsidRDefault="003D27B9" w:rsidP="003D27B9">
            <w:pPr>
              <w:spacing w:line="360" w:lineRule="auto"/>
              <w:jc w:val="both"/>
              <w:rPr>
                <w:rStyle w:val="Pogrubienie"/>
                <w:rFonts w:asciiTheme="minorHAnsi" w:hAnsiTheme="minorHAnsi" w:cstheme="minorHAnsi"/>
                <w:color w:val="000000" w:themeColor="text1"/>
                <w:sz w:val="16"/>
                <w:szCs w:val="16"/>
                <w:u w:val="single"/>
              </w:rPr>
            </w:pPr>
            <w:r w:rsidRPr="0076070D">
              <w:rPr>
                <w:rFonts w:eastAsia="Times New Roman"/>
                <w:bCs/>
                <w:color w:val="000000" w:themeColor="text1"/>
                <w:sz w:val="16"/>
                <w:szCs w:val="16"/>
                <w:lang w:eastAsia="pl-PL"/>
              </w:rPr>
              <w:t>Nie zdefiniowano pojęcia.</w:t>
            </w:r>
          </w:p>
        </w:tc>
      </w:tr>
      <w:tr w:rsidR="0076070D" w:rsidRPr="0076070D" w14:paraId="64E5C2DB" w14:textId="77777777" w:rsidTr="00583C29">
        <w:tc>
          <w:tcPr>
            <w:tcW w:w="1305" w:type="dxa"/>
            <w:vMerge/>
          </w:tcPr>
          <w:p w14:paraId="361B982D" w14:textId="77777777" w:rsidR="003D27B9" w:rsidRPr="0076070D" w:rsidRDefault="003D27B9" w:rsidP="003D27B9">
            <w:pPr>
              <w:spacing w:line="360" w:lineRule="auto"/>
              <w:jc w:val="both"/>
              <w:rPr>
                <w:rStyle w:val="Pogrubienie"/>
                <w:rFonts w:asciiTheme="minorHAnsi" w:hAnsiTheme="minorHAnsi" w:cstheme="minorHAnsi"/>
                <w:color w:val="000000" w:themeColor="text1"/>
                <w:sz w:val="16"/>
                <w:szCs w:val="16"/>
                <w:u w:val="single"/>
              </w:rPr>
            </w:pPr>
          </w:p>
        </w:tc>
        <w:tc>
          <w:tcPr>
            <w:tcW w:w="2126" w:type="dxa"/>
            <w:vAlign w:val="center"/>
          </w:tcPr>
          <w:p w14:paraId="5BA9CE9D" w14:textId="0498C6A1" w:rsidR="003D27B9" w:rsidRPr="0076070D" w:rsidRDefault="003D27B9" w:rsidP="001C5EA5">
            <w:pPr>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b/>
                <w:bCs/>
                <w:color w:val="000000" w:themeColor="text1"/>
                <w:sz w:val="16"/>
                <w:szCs w:val="16"/>
                <w:lang w:eastAsia="pl-PL"/>
              </w:rPr>
              <w:t>ENEA Operator Sp. z o.o.</w:t>
            </w:r>
          </w:p>
        </w:tc>
        <w:tc>
          <w:tcPr>
            <w:tcW w:w="6804" w:type="dxa"/>
            <w:vAlign w:val="center"/>
          </w:tcPr>
          <w:p w14:paraId="1C6835D4" w14:textId="6C6CC7D4" w:rsidR="003D27B9" w:rsidRPr="0076070D" w:rsidRDefault="003D27B9" w:rsidP="003D27B9">
            <w:pPr>
              <w:spacing w:line="360" w:lineRule="auto"/>
              <w:jc w:val="both"/>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color w:val="000000" w:themeColor="text1"/>
                <w:sz w:val="16"/>
                <w:szCs w:val="16"/>
                <w:lang w:eastAsia="pl-PL"/>
              </w:rPr>
              <w:t>Rekonstrukcja (odbudowanie) zużytych całkowicie lub częściowo urządzeń energetycznych, instalacji, linii energetycznych itp., powodujące wzrost wartości użytkowej.</w:t>
            </w:r>
          </w:p>
        </w:tc>
      </w:tr>
      <w:tr w:rsidR="0076070D" w:rsidRPr="0076070D" w14:paraId="68CB99B0" w14:textId="77777777" w:rsidTr="00583C29">
        <w:tc>
          <w:tcPr>
            <w:tcW w:w="1305" w:type="dxa"/>
            <w:vMerge/>
          </w:tcPr>
          <w:p w14:paraId="5D713847" w14:textId="77777777" w:rsidR="003D27B9" w:rsidRPr="0076070D" w:rsidRDefault="003D27B9" w:rsidP="003D27B9">
            <w:pPr>
              <w:spacing w:line="360" w:lineRule="auto"/>
              <w:jc w:val="both"/>
              <w:rPr>
                <w:rStyle w:val="Pogrubienie"/>
                <w:rFonts w:asciiTheme="minorHAnsi" w:hAnsiTheme="minorHAnsi" w:cstheme="minorHAnsi"/>
                <w:color w:val="000000" w:themeColor="text1"/>
                <w:sz w:val="16"/>
                <w:szCs w:val="16"/>
                <w:u w:val="single"/>
              </w:rPr>
            </w:pPr>
          </w:p>
        </w:tc>
        <w:tc>
          <w:tcPr>
            <w:tcW w:w="2126" w:type="dxa"/>
            <w:vAlign w:val="center"/>
          </w:tcPr>
          <w:p w14:paraId="5B88EB23" w14:textId="559F275E" w:rsidR="003D27B9" w:rsidRPr="0076070D" w:rsidRDefault="00E30410" w:rsidP="001C5EA5">
            <w:pPr>
              <w:rPr>
                <w:rStyle w:val="Pogrubienie"/>
                <w:rFonts w:asciiTheme="minorHAnsi" w:hAnsiTheme="minorHAnsi" w:cstheme="minorHAnsi"/>
                <w:color w:val="000000" w:themeColor="text1"/>
                <w:sz w:val="16"/>
                <w:szCs w:val="16"/>
                <w:u w:val="single"/>
              </w:rPr>
            </w:pPr>
            <w:proofErr w:type="spellStart"/>
            <w:r w:rsidRPr="0076070D">
              <w:rPr>
                <w:rFonts w:asciiTheme="minorHAnsi" w:eastAsia="Times New Roman" w:hAnsiTheme="minorHAnsi" w:cstheme="minorHAnsi"/>
                <w:b/>
                <w:bCs/>
                <w:color w:val="000000" w:themeColor="text1"/>
                <w:sz w:val="16"/>
                <w:szCs w:val="16"/>
                <w:lang w:eastAsia="pl-PL"/>
              </w:rPr>
              <w:t>innogy</w:t>
            </w:r>
            <w:proofErr w:type="spellEnd"/>
            <w:r w:rsidRPr="0076070D">
              <w:rPr>
                <w:rFonts w:asciiTheme="minorHAnsi" w:eastAsia="Times New Roman" w:hAnsiTheme="minorHAnsi" w:cstheme="minorHAnsi"/>
                <w:b/>
                <w:bCs/>
                <w:color w:val="000000" w:themeColor="text1"/>
                <w:sz w:val="16"/>
                <w:szCs w:val="16"/>
                <w:lang w:eastAsia="pl-PL"/>
              </w:rPr>
              <w:t xml:space="preserve"> </w:t>
            </w:r>
            <w:r w:rsidR="003D27B9" w:rsidRPr="0076070D">
              <w:rPr>
                <w:rFonts w:asciiTheme="minorHAnsi" w:eastAsia="Times New Roman" w:hAnsiTheme="minorHAnsi" w:cstheme="minorHAnsi"/>
                <w:b/>
                <w:bCs/>
                <w:color w:val="000000" w:themeColor="text1"/>
                <w:sz w:val="16"/>
                <w:szCs w:val="16"/>
                <w:lang w:eastAsia="pl-PL"/>
              </w:rPr>
              <w:t xml:space="preserve">Stoen </w:t>
            </w:r>
            <w:r w:rsidR="003D27B9" w:rsidRPr="0076070D">
              <w:rPr>
                <w:rFonts w:asciiTheme="minorHAnsi" w:eastAsia="Times New Roman" w:hAnsiTheme="minorHAnsi" w:cstheme="minorHAnsi"/>
                <w:b/>
                <w:bCs/>
                <w:color w:val="000000" w:themeColor="text1"/>
                <w:sz w:val="16"/>
                <w:szCs w:val="16"/>
                <w:lang w:eastAsia="pl-PL"/>
              </w:rPr>
              <w:br/>
              <w:t>Operator Sp. z o.o.</w:t>
            </w:r>
          </w:p>
        </w:tc>
        <w:tc>
          <w:tcPr>
            <w:tcW w:w="6804" w:type="dxa"/>
            <w:vAlign w:val="center"/>
          </w:tcPr>
          <w:p w14:paraId="2EB17469" w14:textId="684518D7" w:rsidR="003D27B9" w:rsidRPr="0076070D" w:rsidRDefault="003D27B9" w:rsidP="003D27B9">
            <w:pPr>
              <w:spacing w:line="360" w:lineRule="auto"/>
              <w:jc w:val="both"/>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color w:val="000000" w:themeColor="text1"/>
                <w:sz w:val="16"/>
                <w:szCs w:val="16"/>
                <w:lang w:eastAsia="pl-PL"/>
              </w:rPr>
              <w:t>Przywrócenie (np. po okresie przerwy w funkcjonowaniu) pracy danego urządzenia z parametrami zgodnymi z określonymi w pierwotnych warunkach przyłączenia dla danego urządzenia.</w:t>
            </w:r>
          </w:p>
        </w:tc>
      </w:tr>
      <w:tr w:rsidR="0076070D" w:rsidRPr="0076070D" w14:paraId="5B30F165" w14:textId="77777777" w:rsidTr="00583C29">
        <w:tc>
          <w:tcPr>
            <w:tcW w:w="1305" w:type="dxa"/>
            <w:vMerge/>
          </w:tcPr>
          <w:p w14:paraId="65D3E1F5" w14:textId="77777777" w:rsidR="003D27B9" w:rsidRPr="0076070D" w:rsidRDefault="003D27B9" w:rsidP="003D27B9">
            <w:pPr>
              <w:spacing w:line="360" w:lineRule="auto"/>
              <w:jc w:val="both"/>
              <w:rPr>
                <w:rStyle w:val="Pogrubienie"/>
                <w:rFonts w:asciiTheme="minorHAnsi" w:hAnsiTheme="minorHAnsi" w:cstheme="minorHAnsi"/>
                <w:color w:val="000000" w:themeColor="text1"/>
                <w:sz w:val="16"/>
                <w:szCs w:val="16"/>
                <w:u w:val="single"/>
              </w:rPr>
            </w:pPr>
          </w:p>
        </w:tc>
        <w:tc>
          <w:tcPr>
            <w:tcW w:w="2126" w:type="dxa"/>
            <w:vAlign w:val="center"/>
          </w:tcPr>
          <w:p w14:paraId="0C9058DC" w14:textId="0D3CE6F8" w:rsidR="003D27B9" w:rsidRPr="0076070D" w:rsidRDefault="003D27B9" w:rsidP="001C5EA5">
            <w:pPr>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b/>
                <w:bCs/>
                <w:color w:val="000000" w:themeColor="text1"/>
                <w:sz w:val="16"/>
                <w:szCs w:val="16"/>
                <w:lang w:eastAsia="pl-PL"/>
              </w:rPr>
              <w:t>Polskie Sieci Elektroenergetyczne S.A.</w:t>
            </w:r>
          </w:p>
        </w:tc>
        <w:tc>
          <w:tcPr>
            <w:tcW w:w="6804" w:type="dxa"/>
            <w:vAlign w:val="center"/>
          </w:tcPr>
          <w:p w14:paraId="18ADB622" w14:textId="70DA4E94" w:rsidR="003D27B9" w:rsidRPr="0076070D" w:rsidRDefault="003D27B9" w:rsidP="003D27B9">
            <w:pPr>
              <w:spacing w:line="360" w:lineRule="auto"/>
              <w:jc w:val="both"/>
              <w:rPr>
                <w:rStyle w:val="Pogrubienie"/>
                <w:rFonts w:asciiTheme="minorHAnsi" w:hAnsiTheme="minorHAnsi" w:cstheme="minorHAnsi"/>
                <w:color w:val="000000" w:themeColor="text1"/>
                <w:sz w:val="16"/>
                <w:szCs w:val="16"/>
                <w:u w:val="single"/>
              </w:rPr>
            </w:pPr>
            <w:r w:rsidRPr="0076070D">
              <w:rPr>
                <w:rFonts w:eastAsia="Times New Roman"/>
                <w:bCs/>
                <w:color w:val="000000" w:themeColor="text1"/>
                <w:sz w:val="16"/>
                <w:szCs w:val="16"/>
                <w:lang w:eastAsia="pl-PL"/>
              </w:rPr>
              <w:t>Nie zdefiniowano pojęcia.</w:t>
            </w:r>
          </w:p>
        </w:tc>
      </w:tr>
      <w:tr w:rsidR="0076070D" w:rsidRPr="0076070D" w14:paraId="635238C9" w14:textId="77777777" w:rsidTr="00583C29">
        <w:tc>
          <w:tcPr>
            <w:tcW w:w="1305" w:type="dxa"/>
            <w:vMerge/>
          </w:tcPr>
          <w:p w14:paraId="7FA98E9F" w14:textId="77777777" w:rsidR="003D27B9" w:rsidRPr="0076070D" w:rsidRDefault="003D27B9" w:rsidP="003D27B9">
            <w:pPr>
              <w:spacing w:line="360" w:lineRule="auto"/>
              <w:jc w:val="both"/>
              <w:rPr>
                <w:rStyle w:val="Pogrubienie"/>
                <w:rFonts w:asciiTheme="minorHAnsi" w:hAnsiTheme="minorHAnsi" w:cstheme="minorHAnsi"/>
                <w:color w:val="000000" w:themeColor="text1"/>
                <w:sz w:val="16"/>
                <w:szCs w:val="16"/>
                <w:u w:val="single"/>
              </w:rPr>
            </w:pPr>
          </w:p>
        </w:tc>
        <w:tc>
          <w:tcPr>
            <w:tcW w:w="2126" w:type="dxa"/>
            <w:vAlign w:val="center"/>
          </w:tcPr>
          <w:p w14:paraId="26D16F49" w14:textId="74756E44" w:rsidR="003D27B9" w:rsidRPr="0076070D" w:rsidRDefault="003D27B9" w:rsidP="001C5EA5">
            <w:pPr>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b/>
                <w:color w:val="000000" w:themeColor="text1"/>
                <w:sz w:val="16"/>
                <w:szCs w:val="16"/>
                <w:lang w:eastAsia="pl-PL"/>
              </w:rPr>
              <w:t>PGE Dystrybucja S.A.</w:t>
            </w:r>
          </w:p>
        </w:tc>
        <w:tc>
          <w:tcPr>
            <w:tcW w:w="6804" w:type="dxa"/>
            <w:vAlign w:val="center"/>
          </w:tcPr>
          <w:p w14:paraId="4BA7115F" w14:textId="31643AE5" w:rsidR="003D27B9" w:rsidRPr="0076070D" w:rsidRDefault="003D27B9" w:rsidP="003D27B9">
            <w:pPr>
              <w:spacing w:line="360" w:lineRule="auto"/>
              <w:jc w:val="both"/>
              <w:rPr>
                <w:rStyle w:val="Pogrubienie"/>
                <w:rFonts w:asciiTheme="minorHAnsi" w:hAnsiTheme="minorHAnsi" w:cstheme="minorHAnsi"/>
                <w:color w:val="000000" w:themeColor="text1"/>
                <w:sz w:val="16"/>
                <w:szCs w:val="16"/>
                <w:u w:val="single"/>
              </w:rPr>
            </w:pPr>
            <w:r w:rsidRPr="0076070D">
              <w:rPr>
                <w:rFonts w:eastAsia="Times New Roman"/>
                <w:bCs/>
                <w:color w:val="000000" w:themeColor="text1"/>
                <w:sz w:val="16"/>
                <w:szCs w:val="16"/>
                <w:lang w:eastAsia="pl-PL"/>
              </w:rPr>
              <w:t>Nie zdefiniowano pojęcia.</w:t>
            </w:r>
          </w:p>
        </w:tc>
      </w:tr>
      <w:tr w:rsidR="0076070D" w:rsidRPr="0076070D" w14:paraId="313FE226" w14:textId="77777777" w:rsidTr="00583C29">
        <w:tc>
          <w:tcPr>
            <w:tcW w:w="1305" w:type="dxa"/>
            <w:vMerge/>
          </w:tcPr>
          <w:p w14:paraId="6459579A" w14:textId="77777777" w:rsidR="003D27B9" w:rsidRPr="0076070D" w:rsidRDefault="003D27B9" w:rsidP="003D27B9">
            <w:pPr>
              <w:spacing w:line="360" w:lineRule="auto"/>
              <w:jc w:val="both"/>
              <w:rPr>
                <w:rStyle w:val="Pogrubienie"/>
                <w:rFonts w:asciiTheme="minorHAnsi" w:hAnsiTheme="minorHAnsi" w:cstheme="minorHAnsi"/>
                <w:color w:val="000000" w:themeColor="text1"/>
                <w:sz w:val="16"/>
                <w:szCs w:val="16"/>
                <w:u w:val="single"/>
              </w:rPr>
            </w:pPr>
          </w:p>
        </w:tc>
        <w:tc>
          <w:tcPr>
            <w:tcW w:w="2126" w:type="dxa"/>
            <w:vAlign w:val="center"/>
          </w:tcPr>
          <w:p w14:paraId="52828DF4" w14:textId="58140D0E" w:rsidR="003D27B9" w:rsidRPr="0076070D" w:rsidRDefault="003D27B9" w:rsidP="001C5EA5">
            <w:pPr>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b/>
                <w:bCs/>
                <w:color w:val="000000" w:themeColor="text1"/>
                <w:sz w:val="16"/>
                <w:szCs w:val="16"/>
                <w:lang w:eastAsia="pl-PL"/>
              </w:rPr>
              <w:t>Tauron Dystrybucja S.A.</w:t>
            </w:r>
          </w:p>
        </w:tc>
        <w:tc>
          <w:tcPr>
            <w:tcW w:w="6804" w:type="dxa"/>
            <w:vAlign w:val="center"/>
          </w:tcPr>
          <w:p w14:paraId="758CAFC4" w14:textId="4F16C073" w:rsidR="003D27B9" w:rsidRPr="0076070D" w:rsidRDefault="003D27B9" w:rsidP="003D27B9">
            <w:pPr>
              <w:spacing w:line="360" w:lineRule="auto"/>
              <w:jc w:val="both"/>
              <w:rPr>
                <w:rStyle w:val="Pogrubienie"/>
                <w:rFonts w:asciiTheme="minorHAnsi" w:hAnsiTheme="minorHAnsi" w:cstheme="minorHAnsi"/>
                <w:color w:val="000000" w:themeColor="text1"/>
                <w:sz w:val="16"/>
                <w:szCs w:val="16"/>
                <w:u w:val="single"/>
              </w:rPr>
            </w:pPr>
            <w:r w:rsidRPr="0076070D">
              <w:rPr>
                <w:rFonts w:eastAsia="Times New Roman"/>
                <w:bCs/>
                <w:color w:val="000000" w:themeColor="text1"/>
                <w:sz w:val="16"/>
                <w:szCs w:val="16"/>
                <w:lang w:eastAsia="pl-PL"/>
              </w:rPr>
              <w:t>Nie zdefiniowano pojęcia.</w:t>
            </w:r>
          </w:p>
        </w:tc>
      </w:tr>
    </w:tbl>
    <w:p w14:paraId="45265BA4" w14:textId="02F64F6E" w:rsidR="00CB7763" w:rsidRPr="0076070D" w:rsidRDefault="00CB7763" w:rsidP="00071D0A">
      <w:pPr>
        <w:spacing w:line="360" w:lineRule="auto"/>
        <w:jc w:val="both"/>
        <w:rPr>
          <w:rStyle w:val="Pogrubienie"/>
          <w:rFonts w:asciiTheme="minorHAnsi" w:hAnsiTheme="minorHAnsi" w:cstheme="minorHAnsi"/>
          <w:color w:val="000000" w:themeColor="text1"/>
          <w:sz w:val="16"/>
          <w:szCs w:val="16"/>
          <w:u w:val="single"/>
        </w:rPr>
      </w:pPr>
    </w:p>
    <w:p w14:paraId="7DA96B7C" w14:textId="68E8A327" w:rsidR="006072D2" w:rsidRPr="0076070D" w:rsidRDefault="006072D2" w:rsidP="00584082">
      <w:pPr>
        <w:spacing w:line="360" w:lineRule="auto"/>
        <w:jc w:val="both"/>
        <w:rPr>
          <w:rStyle w:val="Pogrubienie"/>
          <w:rFonts w:asciiTheme="minorHAnsi" w:hAnsiTheme="minorHAnsi" w:cstheme="minorHAnsi"/>
          <w:color w:val="000000" w:themeColor="text1"/>
          <w:sz w:val="16"/>
          <w:szCs w:val="16"/>
          <w:u w:val="single"/>
        </w:rPr>
      </w:pPr>
      <w:r w:rsidRPr="0076070D">
        <w:rPr>
          <w:rStyle w:val="Pogrubienie"/>
          <w:rFonts w:asciiTheme="minorHAnsi" w:hAnsiTheme="minorHAnsi" w:cstheme="minorHAnsi"/>
          <w:b w:val="0"/>
          <w:color w:val="000000" w:themeColor="text1"/>
        </w:rPr>
        <w:t xml:space="preserve">Poniżej przedstawiono odpowiedzi OSD i OSP </w:t>
      </w:r>
      <w:r w:rsidR="00D160C7" w:rsidRPr="0076070D">
        <w:rPr>
          <w:rStyle w:val="Pogrubienie"/>
          <w:rFonts w:asciiTheme="minorHAnsi" w:hAnsiTheme="minorHAnsi" w:cstheme="minorHAnsi"/>
          <w:b w:val="0"/>
          <w:color w:val="000000" w:themeColor="text1"/>
        </w:rPr>
        <w:t>dla</w:t>
      </w:r>
      <w:r w:rsidRPr="0076070D">
        <w:rPr>
          <w:rStyle w:val="Pogrubienie"/>
          <w:rFonts w:asciiTheme="minorHAnsi" w:hAnsiTheme="minorHAnsi" w:cstheme="minorHAnsi"/>
          <w:b w:val="0"/>
          <w:color w:val="000000" w:themeColor="text1"/>
        </w:rPr>
        <w:t xml:space="preserve"> definicji „</w:t>
      </w:r>
      <w:r w:rsidRPr="0076070D">
        <w:rPr>
          <w:rStyle w:val="Pogrubienie"/>
          <w:rFonts w:asciiTheme="minorHAnsi" w:hAnsiTheme="minorHAnsi" w:cstheme="minorHAnsi"/>
          <w:color w:val="000000" w:themeColor="text1"/>
        </w:rPr>
        <w:t>przebudowa</w:t>
      </w:r>
      <w:r w:rsidRPr="0076070D">
        <w:rPr>
          <w:rStyle w:val="Pogrubienie"/>
          <w:rFonts w:asciiTheme="minorHAnsi" w:hAnsiTheme="minorHAnsi" w:cstheme="minorHAnsi"/>
          <w:b w:val="0"/>
          <w:color w:val="000000" w:themeColor="text1"/>
        </w:rPr>
        <w:t xml:space="preserve">” </w:t>
      </w:r>
      <w:r w:rsidR="00D160C7" w:rsidRPr="0076070D">
        <w:rPr>
          <w:rStyle w:val="Pogrubienie"/>
          <w:rFonts w:asciiTheme="minorHAnsi" w:hAnsiTheme="minorHAnsi" w:cstheme="minorHAnsi"/>
          <w:b w:val="0"/>
          <w:color w:val="000000" w:themeColor="text1"/>
        </w:rPr>
        <w:t xml:space="preserve">funkcjonującej </w:t>
      </w:r>
      <w:r w:rsidRPr="0076070D">
        <w:rPr>
          <w:rStyle w:val="Pogrubienie"/>
          <w:rFonts w:asciiTheme="minorHAnsi" w:hAnsiTheme="minorHAnsi" w:cstheme="minorHAnsi"/>
          <w:b w:val="0"/>
          <w:color w:val="000000" w:themeColor="text1"/>
        </w:rPr>
        <w:t>w ramach obecnych praktyk:</w:t>
      </w:r>
    </w:p>
    <w:tbl>
      <w:tblPr>
        <w:tblStyle w:val="Tabela-Siatka"/>
        <w:tblW w:w="10235" w:type="dxa"/>
        <w:tblInd w:w="-601" w:type="dxa"/>
        <w:tblLayout w:type="fixed"/>
        <w:tblLook w:val="04A0" w:firstRow="1" w:lastRow="0" w:firstColumn="1" w:lastColumn="0" w:noHBand="0" w:noVBand="1"/>
      </w:tblPr>
      <w:tblGrid>
        <w:gridCol w:w="1305"/>
        <w:gridCol w:w="2126"/>
        <w:gridCol w:w="6804"/>
      </w:tblGrid>
      <w:tr w:rsidR="0076070D" w:rsidRPr="0076070D" w14:paraId="726EE9AC" w14:textId="77777777" w:rsidTr="00583C29">
        <w:tc>
          <w:tcPr>
            <w:tcW w:w="1305" w:type="dxa"/>
            <w:vMerge w:val="restart"/>
            <w:vAlign w:val="center"/>
          </w:tcPr>
          <w:p w14:paraId="618CC511" w14:textId="77777777" w:rsidR="003D27B9" w:rsidRPr="0076070D" w:rsidRDefault="003D27B9" w:rsidP="002279EC">
            <w:pPr>
              <w:spacing w:line="360" w:lineRule="auto"/>
              <w:rPr>
                <w:rStyle w:val="Pogrubienie"/>
                <w:rFonts w:asciiTheme="minorHAnsi" w:hAnsiTheme="minorHAnsi" w:cstheme="minorHAnsi"/>
                <w:color w:val="000000" w:themeColor="text1"/>
                <w:sz w:val="16"/>
                <w:szCs w:val="16"/>
                <w:u w:val="single"/>
              </w:rPr>
            </w:pPr>
            <w:r w:rsidRPr="0076070D">
              <w:rPr>
                <w:rStyle w:val="Pogrubienie"/>
                <w:rFonts w:asciiTheme="minorHAnsi" w:hAnsiTheme="minorHAnsi" w:cstheme="minorHAnsi"/>
                <w:color w:val="000000" w:themeColor="text1"/>
                <w:sz w:val="16"/>
                <w:szCs w:val="16"/>
                <w:u w:val="single"/>
              </w:rPr>
              <w:t>Przebudowa</w:t>
            </w:r>
          </w:p>
        </w:tc>
        <w:tc>
          <w:tcPr>
            <w:tcW w:w="2126" w:type="dxa"/>
            <w:vAlign w:val="center"/>
          </w:tcPr>
          <w:p w14:paraId="70710027" w14:textId="071D4CEE" w:rsidR="003D27B9" w:rsidRPr="0076070D" w:rsidRDefault="003D27B9" w:rsidP="001C5EA5">
            <w:pPr>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b/>
                <w:bCs/>
                <w:color w:val="000000" w:themeColor="text1"/>
                <w:sz w:val="16"/>
                <w:szCs w:val="16"/>
                <w:lang w:eastAsia="pl-PL"/>
              </w:rPr>
              <w:t xml:space="preserve">Prawo budowlane </w:t>
            </w:r>
            <w:r w:rsidRPr="0076070D">
              <w:rPr>
                <w:rFonts w:asciiTheme="minorHAnsi" w:eastAsia="Times New Roman" w:hAnsiTheme="minorHAnsi" w:cstheme="minorHAnsi"/>
                <w:b/>
                <w:bCs/>
                <w:color w:val="000000" w:themeColor="text1"/>
                <w:sz w:val="16"/>
                <w:szCs w:val="16"/>
                <w:lang w:eastAsia="pl-PL"/>
              </w:rPr>
              <w:br/>
              <w:t>Stan prawny: marzec 2018 r.</w:t>
            </w:r>
          </w:p>
        </w:tc>
        <w:tc>
          <w:tcPr>
            <w:tcW w:w="6804" w:type="dxa"/>
            <w:vAlign w:val="center"/>
          </w:tcPr>
          <w:p w14:paraId="3A1FD659" w14:textId="0032D66C" w:rsidR="003D27B9" w:rsidRPr="0076070D" w:rsidRDefault="003D27B9" w:rsidP="003D27B9">
            <w:pPr>
              <w:spacing w:line="360" w:lineRule="auto"/>
              <w:jc w:val="both"/>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color w:val="000000" w:themeColor="text1"/>
                <w:sz w:val="16"/>
                <w:szCs w:val="16"/>
                <w:lang w:eastAsia="pl-PL"/>
              </w:rPr>
              <w:t>Należy przez to rozumieć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w przypadku dróg są dopuszczalne zmiany charakterystycznych parametrów w zakresie niewymagającym zmiany granic pasa drogowego.</w:t>
            </w:r>
          </w:p>
        </w:tc>
      </w:tr>
      <w:tr w:rsidR="0076070D" w:rsidRPr="0076070D" w14:paraId="7912CE42" w14:textId="77777777" w:rsidTr="00583C29">
        <w:tc>
          <w:tcPr>
            <w:tcW w:w="1305" w:type="dxa"/>
            <w:vMerge/>
          </w:tcPr>
          <w:p w14:paraId="2407676B" w14:textId="77777777" w:rsidR="003D27B9" w:rsidRPr="0076070D" w:rsidRDefault="003D27B9" w:rsidP="003D27B9">
            <w:pPr>
              <w:spacing w:line="360" w:lineRule="auto"/>
              <w:jc w:val="both"/>
              <w:rPr>
                <w:rStyle w:val="Pogrubienie"/>
                <w:rFonts w:asciiTheme="minorHAnsi" w:hAnsiTheme="minorHAnsi" w:cstheme="minorHAnsi"/>
                <w:color w:val="000000" w:themeColor="text1"/>
                <w:sz w:val="16"/>
                <w:szCs w:val="16"/>
                <w:u w:val="single"/>
              </w:rPr>
            </w:pPr>
          </w:p>
        </w:tc>
        <w:tc>
          <w:tcPr>
            <w:tcW w:w="2126" w:type="dxa"/>
            <w:vAlign w:val="center"/>
          </w:tcPr>
          <w:p w14:paraId="4B173821" w14:textId="00B980F0" w:rsidR="003D27B9" w:rsidRPr="0076070D" w:rsidRDefault="003D27B9" w:rsidP="001C5EA5">
            <w:pPr>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b/>
                <w:bCs/>
                <w:color w:val="000000" w:themeColor="text1"/>
                <w:sz w:val="16"/>
                <w:szCs w:val="16"/>
                <w:lang w:eastAsia="pl-PL"/>
              </w:rPr>
              <w:t>ENERGA-Operator Sp. z o.o.</w:t>
            </w:r>
          </w:p>
        </w:tc>
        <w:tc>
          <w:tcPr>
            <w:tcW w:w="6804" w:type="dxa"/>
            <w:vAlign w:val="center"/>
          </w:tcPr>
          <w:p w14:paraId="54D13609" w14:textId="3A58DE6D" w:rsidR="003D27B9" w:rsidRPr="0076070D" w:rsidRDefault="003D27B9" w:rsidP="003D27B9">
            <w:pPr>
              <w:spacing w:line="360" w:lineRule="auto"/>
              <w:jc w:val="both"/>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color w:val="000000" w:themeColor="text1"/>
                <w:sz w:val="16"/>
                <w:szCs w:val="16"/>
                <w:lang w:eastAsia="pl-PL"/>
              </w:rPr>
              <w:t>Definicja zgodnie z aktualizacją ustawy Prawo Budowlane.</w:t>
            </w:r>
          </w:p>
        </w:tc>
      </w:tr>
      <w:tr w:rsidR="0076070D" w:rsidRPr="0076070D" w14:paraId="607352AF" w14:textId="77777777" w:rsidTr="00583C29">
        <w:tc>
          <w:tcPr>
            <w:tcW w:w="1305" w:type="dxa"/>
            <w:vMerge/>
          </w:tcPr>
          <w:p w14:paraId="617FB5C2" w14:textId="77777777" w:rsidR="003D27B9" w:rsidRPr="0076070D" w:rsidRDefault="003D27B9" w:rsidP="003D27B9">
            <w:pPr>
              <w:spacing w:line="360" w:lineRule="auto"/>
              <w:jc w:val="both"/>
              <w:rPr>
                <w:rStyle w:val="Pogrubienie"/>
                <w:rFonts w:asciiTheme="minorHAnsi" w:hAnsiTheme="minorHAnsi" w:cstheme="minorHAnsi"/>
                <w:color w:val="000000" w:themeColor="text1"/>
                <w:sz w:val="16"/>
                <w:szCs w:val="16"/>
                <w:u w:val="single"/>
              </w:rPr>
            </w:pPr>
          </w:p>
        </w:tc>
        <w:tc>
          <w:tcPr>
            <w:tcW w:w="2126" w:type="dxa"/>
            <w:vAlign w:val="center"/>
          </w:tcPr>
          <w:p w14:paraId="7B6CB002" w14:textId="10A1E410" w:rsidR="003D27B9" w:rsidRPr="0076070D" w:rsidRDefault="003D27B9" w:rsidP="001C5EA5">
            <w:pPr>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b/>
                <w:bCs/>
                <w:color w:val="000000" w:themeColor="text1"/>
                <w:sz w:val="16"/>
                <w:szCs w:val="16"/>
                <w:lang w:eastAsia="pl-PL"/>
              </w:rPr>
              <w:t>ENEA Operator Sp. z o.o.</w:t>
            </w:r>
          </w:p>
        </w:tc>
        <w:tc>
          <w:tcPr>
            <w:tcW w:w="6804" w:type="dxa"/>
            <w:vAlign w:val="center"/>
          </w:tcPr>
          <w:p w14:paraId="13A94972" w14:textId="7C15A28C" w:rsidR="003D27B9" w:rsidRPr="0076070D" w:rsidRDefault="003D27B9" w:rsidP="003D27B9">
            <w:pPr>
              <w:spacing w:line="360" w:lineRule="auto"/>
              <w:jc w:val="both"/>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color w:val="000000" w:themeColor="text1"/>
                <w:sz w:val="16"/>
                <w:szCs w:val="16"/>
                <w:lang w:eastAsia="pl-PL"/>
              </w:rPr>
              <w:t>Definicja zgodnie z aktualizacją ustawy Prawo Budowlane.</w:t>
            </w:r>
          </w:p>
        </w:tc>
      </w:tr>
      <w:tr w:rsidR="0076070D" w:rsidRPr="0076070D" w14:paraId="79837973" w14:textId="77777777" w:rsidTr="00583C29">
        <w:tc>
          <w:tcPr>
            <w:tcW w:w="1305" w:type="dxa"/>
            <w:vMerge/>
          </w:tcPr>
          <w:p w14:paraId="4337ED39" w14:textId="77777777" w:rsidR="003D27B9" w:rsidRPr="0076070D" w:rsidRDefault="003D27B9" w:rsidP="003D27B9">
            <w:pPr>
              <w:spacing w:line="360" w:lineRule="auto"/>
              <w:jc w:val="both"/>
              <w:rPr>
                <w:rStyle w:val="Pogrubienie"/>
                <w:rFonts w:asciiTheme="minorHAnsi" w:hAnsiTheme="minorHAnsi" w:cstheme="minorHAnsi"/>
                <w:color w:val="000000" w:themeColor="text1"/>
                <w:sz w:val="16"/>
                <w:szCs w:val="16"/>
                <w:u w:val="single"/>
              </w:rPr>
            </w:pPr>
          </w:p>
        </w:tc>
        <w:tc>
          <w:tcPr>
            <w:tcW w:w="2126" w:type="dxa"/>
            <w:vAlign w:val="center"/>
          </w:tcPr>
          <w:p w14:paraId="539481E4" w14:textId="45455A31" w:rsidR="003D27B9" w:rsidRPr="0076070D" w:rsidRDefault="00E30410" w:rsidP="001C5EA5">
            <w:pPr>
              <w:rPr>
                <w:rStyle w:val="Pogrubienie"/>
                <w:rFonts w:asciiTheme="minorHAnsi" w:hAnsiTheme="minorHAnsi" w:cstheme="minorHAnsi"/>
                <w:color w:val="000000" w:themeColor="text1"/>
                <w:sz w:val="16"/>
                <w:szCs w:val="16"/>
                <w:u w:val="single"/>
              </w:rPr>
            </w:pPr>
            <w:proofErr w:type="spellStart"/>
            <w:r w:rsidRPr="0076070D">
              <w:rPr>
                <w:rFonts w:asciiTheme="minorHAnsi" w:eastAsia="Times New Roman" w:hAnsiTheme="minorHAnsi" w:cstheme="minorHAnsi"/>
                <w:b/>
                <w:bCs/>
                <w:color w:val="000000" w:themeColor="text1"/>
                <w:sz w:val="16"/>
                <w:szCs w:val="16"/>
                <w:lang w:eastAsia="pl-PL"/>
              </w:rPr>
              <w:t>innogy</w:t>
            </w:r>
            <w:proofErr w:type="spellEnd"/>
            <w:r w:rsidRPr="0076070D">
              <w:rPr>
                <w:rFonts w:asciiTheme="minorHAnsi" w:eastAsia="Times New Roman" w:hAnsiTheme="minorHAnsi" w:cstheme="minorHAnsi"/>
                <w:b/>
                <w:bCs/>
                <w:color w:val="000000" w:themeColor="text1"/>
                <w:sz w:val="16"/>
                <w:szCs w:val="16"/>
                <w:lang w:eastAsia="pl-PL"/>
              </w:rPr>
              <w:t xml:space="preserve"> </w:t>
            </w:r>
            <w:r w:rsidR="003D27B9" w:rsidRPr="0076070D">
              <w:rPr>
                <w:rFonts w:asciiTheme="minorHAnsi" w:eastAsia="Times New Roman" w:hAnsiTheme="minorHAnsi" w:cstheme="minorHAnsi"/>
                <w:b/>
                <w:bCs/>
                <w:color w:val="000000" w:themeColor="text1"/>
                <w:sz w:val="16"/>
                <w:szCs w:val="16"/>
                <w:lang w:eastAsia="pl-PL"/>
              </w:rPr>
              <w:t xml:space="preserve">Stoen </w:t>
            </w:r>
            <w:r w:rsidR="003D27B9" w:rsidRPr="0076070D">
              <w:rPr>
                <w:rFonts w:asciiTheme="minorHAnsi" w:eastAsia="Times New Roman" w:hAnsiTheme="minorHAnsi" w:cstheme="minorHAnsi"/>
                <w:b/>
                <w:bCs/>
                <w:color w:val="000000" w:themeColor="text1"/>
                <w:sz w:val="16"/>
                <w:szCs w:val="16"/>
                <w:lang w:eastAsia="pl-PL"/>
              </w:rPr>
              <w:br/>
              <w:t>Operator Sp. z o.o.</w:t>
            </w:r>
          </w:p>
        </w:tc>
        <w:tc>
          <w:tcPr>
            <w:tcW w:w="6804" w:type="dxa"/>
            <w:vAlign w:val="center"/>
          </w:tcPr>
          <w:p w14:paraId="0347EE09" w14:textId="2AC1C859" w:rsidR="003D27B9" w:rsidRPr="0076070D" w:rsidRDefault="003D27B9" w:rsidP="003D27B9">
            <w:pPr>
              <w:spacing w:line="360" w:lineRule="auto"/>
              <w:jc w:val="both"/>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color w:val="000000" w:themeColor="text1"/>
                <w:sz w:val="16"/>
                <w:szCs w:val="16"/>
                <w:lang w:eastAsia="pl-PL"/>
              </w:rPr>
              <w:t>Definicja zgodnie z aktualizacją ustawy Prawo Budowlane.</w:t>
            </w:r>
          </w:p>
        </w:tc>
      </w:tr>
      <w:tr w:rsidR="0076070D" w:rsidRPr="0076070D" w14:paraId="547BFA33" w14:textId="77777777" w:rsidTr="00583C29">
        <w:tc>
          <w:tcPr>
            <w:tcW w:w="1305" w:type="dxa"/>
            <w:vMerge/>
          </w:tcPr>
          <w:p w14:paraId="43D73B19" w14:textId="77777777" w:rsidR="003D27B9" w:rsidRPr="0076070D" w:rsidRDefault="003D27B9" w:rsidP="003D27B9">
            <w:pPr>
              <w:spacing w:line="360" w:lineRule="auto"/>
              <w:jc w:val="both"/>
              <w:rPr>
                <w:rStyle w:val="Pogrubienie"/>
                <w:rFonts w:asciiTheme="minorHAnsi" w:hAnsiTheme="minorHAnsi" w:cstheme="minorHAnsi"/>
                <w:color w:val="000000" w:themeColor="text1"/>
                <w:sz w:val="16"/>
                <w:szCs w:val="16"/>
                <w:u w:val="single"/>
              </w:rPr>
            </w:pPr>
          </w:p>
        </w:tc>
        <w:tc>
          <w:tcPr>
            <w:tcW w:w="2126" w:type="dxa"/>
            <w:vAlign w:val="center"/>
          </w:tcPr>
          <w:p w14:paraId="3303047A" w14:textId="047023BB" w:rsidR="003D27B9" w:rsidRPr="0076070D" w:rsidRDefault="003D27B9" w:rsidP="001C5EA5">
            <w:pPr>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b/>
                <w:bCs/>
                <w:color w:val="000000" w:themeColor="text1"/>
                <w:sz w:val="16"/>
                <w:szCs w:val="16"/>
                <w:lang w:eastAsia="pl-PL"/>
              </w:rPr>
              <w:t>Polskie Sieci Elektroenergetyczne S.A.</w:t>
            </w:r>
          </w:p>
        </w:tc>
        <w:tc>
          <w:tcPr>
            <w:tcW w:w="6804" w:type="dxa"/>
            <w:vAlign w:val="center"/>
          </w:tcPr>
          <w:p w14:paraId="15CF805C" w14:textId="78622EFA" w:rsidR="003D27B9" w:rsidRPr="0076070D" w:rsidRDefault="003D27B9" w:rsidP="003D27B9">
            <w:pPr>
              <w:spacing w:line="360" w:lineRule="auto"/>
              <w:jc w:val="both"/>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color w:val="000000" w:themeColor="text1"/>
                <w:sz w:val="16"/>
                <w:szCs w:val="16"/>
                <w:lang w:eastAsia="pl-PL"/>
              </w:rPr>
              <w:t xml:space="preserve">Pojęcie to nie jest zdefiniowane w żadnym, aktualnie obowiązującym dokumencie wewnętrznym PSE S.A. </w:t>
            </w:r>
            <w:r w:rsidR="001C5EA5" w:rsidRPr="0076070D">
              <w:rPr>
                <w:rFonts w:asciiTheme="minorHAnsi" w:eastAsia="Times New Roman" w:hAnsiTheme="minorHAnsi" w:cstheme="minorHAnsi"/>
                <w:color w:val="000000" w:themeColor="text1"/>
                <w:sz w:val="16"/>
                <w:szCs w:val="16"/>
                <w:lang w:eastAsia="pl-PL"/>
              </w:rPr>
              <w:t>Definicja zgodnie z aktualizacją ustawy Prawo Budowlane.</w:t>
            </w:r>
          </w:p>
        </w:tc>
      </w:tr>
      <w:tr w:rsidR="0076070D" w:rsidRPr="0076070D" w14:paraId="2D700730" w14:textId="77777777" w:rsidTr="00583C29">
        <w:tc>
          <w:tcPr>
            <w:tcW w:w="1305" w:type="dxa"/>
            <w:vMerge/>
          </w:tcPr>
          <w:p w14:paraId="333A59E2" w14:textId="77777777" w:rsidR="003D27B9" w:rsidRPr="0076070D" w:rsidRDefault="003D27B9" w:rsidP="003D27B9">
            <w:pPr>
              <w:spacing w:line="360" w:lineRule="auto"/>
              <w:jc w:val="both"/>
              <w:rPr>
                <w:rStyle w:val="Pogrubienie"/>
                <w:rFonts w:asciiTheme="minorHAnsi" w:hAnsiTheme="minorHAnsi" w:cstheme="minorHAnsi"/>
                <w:color w:val="000000" w:themeColor="text1"/>
                <w:sz w:val="16"/>
                <w:szCs w:val="16"/>
                <w:u w:val="single"/>
              </w:rPr>
            </w:pPr>
          </w:p>
        </w:tc>
        <w:tc>
          <w:tcPr>
            <w:tcW w:w="2126" w:type="dxa"/>
            <w:vAlign w:val="center"/>
          </w:tcPr>
          <w:p w14:paraId="60970765" w14:textId="64E5E5A9" w:rsidR="003D27B9" w:rsidRPr="0076070D" w:rsidRDefault="003D27B9" w:rsidP="001C5EA5">
            <w:pPr>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b/>
                <w:color w:val="000000" w:themeColor="text1"/>
                <w:sz w:val="16"/>
                <w:szCs w:val="16"/>
                <w:lang w:eastAsia="pl-PL"/>
              </w:rPr>
              <w:t>PGE Dystrybucja S.A.</w:t>
            </w:r>
          </w:p>
        </w:tc>
        <w:tc>
          <w:tcPr>
            <w:tcW w:w="6804" w:type="dxa"/>
            <w:vAlign w:val="center"/>
          </w:tcPr>
          <w:p w14:paraId="1D0394CC" w14:textId="220F70A5" w:rsidR="003D27B9" w:rsidRPr="0076070D" w:rsidRDefault="003D27B9" w:rsidP="003D27B9">
            <w:pPr>
              <w:spacing w:line="360" w:lineRule="auto"/>
              <w:jc w:val="both"/>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color w:val="000000" w:themeColor="text1"/>
                <w:sz w:val="16"/>
                <w:szCs w:val="16"/>
                <w:lang w:eastAsia="pl-PL"/>
              </w:rPr>
              <w:t>Definicja zgodnie z aktualizacją ustawy Prawo Budowlane.</w:t>
            </w:r>
          </w:p>
        </w:tc>
      </w:tr>
      <w:tr w:rsidR="0076070D" w:rsidRPr="0076070D" w14:paraId="064C905B" w14:textId="77777777" w:rsidTr="00583C29">
        <w:tc>
          <w:tcPr>
            <w:tcW w:w="1305" w:type="dxa"/>
            <w:vMerge/>
          </w:tcPr>
          <w:p w14:paraId="3DD0954E" w14:textId="77777777" w:rsidR="003D27B9" w:rsidRPr="0076070D" w:rsidRDefault="003D27B9" w:rsidP="003D27B9">
            <w:pPr>
              <w:spacing w:line="360" w:lineRule="auto"/>
              <w:jc w:val="both"/>
              <w:rPr>
                <w:rStyle w:val="Pogrubienie"/>
                <w:rFonts w:asciiTheme="minorHAnsi" w:hAnsiTheme="minorHAnsi" w:cstheme="minorHAnsi"/>
                <w:color w:val="000000" w:themeColor="text1"/>
                <w:sz w:val="16"/>
                <w:szCs w:val="16"/>
                <w:u w:val="single"/>
              </w:rPr>
            </w:pPr>
          </w:p>
        </w:tc>
        <w:tc>
          <w:tcPr>
            <w:tcW w:w="2126" w:type="dxa"/>
            <w:vAlign w:val="center"/>
          </w:tcPr>
          <w:p w14:paraId="05FC9526" w14:textId="06B4A9AB" w:rsidR="003D27B9" w:rsidRPr="0076070D" w:rsidRDefault="003D27B9" w:rsidP="001C5EA5">
            <w:pPr>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b/>
                <w:bCs/>
                <w:color w:val="000000" w:themeColor="text1"/>
                <w:sz w:val="16"/>
                <w:szCs w:val="16"/>
                <w:lang w:eastAsia="pl-PL"/>
              </w:rPr>
              <w:t>Tauron Dystrybucja S.A.</w:t>
            </w:r>
          </w:p>
        </w:tc>
        <w:tc>
          <w:tcPr>
            <w:tcW w:w="6804" w:type="dxa"/>
            <w:vAlign w:val="center"/>
          </w:tcPr>
          <w:p w14:paraId="45F2950B" w14:textId="07378FDA" w:rsidR="003D27B9" w:rsidRPr="0076070D" w:rsidRDefault="001C5EA5" w:rsidP="003D27B9">
            <w:pPr>
              <w:spacing w:line="360" w:lineRule="auto"/>
              <w:jc w:val="both"/>
              <w:rPr>
                <w:rStyle w:val="Pogrubienie"/>
                <w:rFonts w:asciiTheme="minorHAnsi" w:hAnsiTheme="minorHAnsi" w:cstheme="minorHAnsi"/>
                <w:color w:val="000000" w:themeColor="text1"/>
                <w:sz w:val="16"/>
                <w:szCs w:val="16"/>
                <w:u w:val="single"/>
              </w:rPr>
            </w:pPr>
            <w:r w:rsidRPr="0076070D">
              <w:rPr>
                <w:rFonts w:asciiTheme="minorHAnsi" w:eastAsia="Times New Roman" w:hAnsiTheme="minorHAnsi" w:cstheme="minorHAnsi"/>
                <w:color w:val="000000" w:themeColor="text1"/>
                <w:sz w:val="16"/>
                <w:szCs w:val="16"/>
                <w:lang w:eastAsia="pl-PL"/>
              </w:rPr>
              <w:t>Definicja zgodnie z aktualizacją ustawy Prawo Budowlane.</w:t>
            </w:r>
          </w:p>
        </w:tc>
      </w:tr>
    </w:tbl>
    <w:p w14:paraId="23E4B329" w14:textId="77777777" w:rsidR="00496049" w:rsidRPr="0076070D" w:rsidRDefault="00496049" w:rsidP="00496049">
      <w:pPr>
        <w:jc w:val="both"/>
        <w:rPr>
          <w:rFonts w:asciiTheme="minorHAnsi" w:hAnsiTheme="minorHAnsi" w:cstheme="minorHAnsi"/>
          <w:color w:val="000000" w:themeColor="text1"/>
        </w:rPr>
      </w:pPr>
      <w:bookmarkStart w:id="61" w:name="_Toc527812191"/>
      <w:bookmarkStart w:id="62" w:name="_Toc527812237"/>
      <w:bookmarkStart w:id="63" w:name="_Toc527814721"/>
      <w:bookmarkStart w:id="64" w:name="_Toc527814920"/>
      <w:bookmarkStart w:id="65" w:name="_Toc527815276"/>
      <w:bookmarkStart w:id="66" w:name="_Toc527816290"/>
      <w:bookmarkStart w:id="67" w:name="_Toc527816381"/>
      <w:bookmarkStart w:id="68" w:name="_Toc527816518"/>
      <w:bookmarkStart w:id="69" w:name="_Toc527816560"/>
      <w:bookmarkEnd w:id="61"/>
      <w:bookmarkEnd w:id="62"/>
      <w:bookmarkEnd w:id="63"/>
      <w:bookmarkEnd w:id="64"/>
      <w:bookmarkEnd w:id="65"/>
      <w:bookmarkEnd w:id="66"/>
      <w:bookmarkEnd w:id="67"/>
      <w:bookmarkEnd w:id="68"/>
      <w:bookmarkEnd w:id="69"/>
    </w:p>
    <w:p w14:paraId="41B44027" w14:textId="45F130F9" w:rsidR="002A5445" w:rsidRPr="0076070D" w:rsidRDefault="007B47B0" w:rsidP="00711E32">
      <w:pPr>
        <w:pStyle w:val="Nagwek2"/>
        <w:rPr>
          <w:color w:val="000000" w:themeColor="text1"/>
        </w:rPr>
      </w:pPr>
      <w:bookmarkStart w:id="70" w:name="_Toc47553575"/>
      <w:r w:rsidRPr="0076070D">
        <w:rPr>
          <w:color w:val="000000" w:themeColor="text1"/>
        </w:rPr>
        <w:t>Definicje</w:t>
      </w:r>
      <w:bookmarkEnd w:id="70"/>
    </w:p>
    <w:p w14:paraId="1FBC9767" w14:textId="59441B5E" w:rsidR="008A3F8C" w:rsidRPr="0076070D" w:rsidRDefault="008A3F8C" w:rsidP="00071D0A">
      <w:pPr>
        <w:spacing w:line="360" w:lineRule="auto"/>
        <w:jc w:val="both"/>
        <w:rPr>
          <w:rStyle w:val="Pogrubienie"/>
          <w:rFonts w:asciiTheme="minorHAnsi" w:hAnsiTheme="minorHAnsi" w:cstheme="minorHAnsi"/>
          <w:color w:val="000000" w:themeColor="text1"/>
        </w:rPr>
      </w:pPr>
      <w:r w:rsidRPr="0076070D">
        <w:rPr>
          <w:rStyle w:val="Pogrubienie"/>
          <w:rFonts w:asciiTheme="minorHAnsi" w:hAnsiTheme="minorHAnsi" w:cstheme="minorHAnsi"/>
          <w:color w:val="000000" w:themeColor="text1"/>
        </w:rPr>
        <w:t>Wymiana</w:t>
      </w:r>
      <w:r w:rsidR="003D7E76" w:rsidRPr="0076070D">
        <w:rPr>
          <w:rStyle w:val="Pogrubienie"/>
          <w:rFonts w:asciiTheme="minorHAnsi" w:hAnsiTheme="minorHAnsi" w:cstheme="minorHAnsi"/>
          <w:color w:val="000000" w:themeColor="text1"/>
        </w:rPr>
        <w:t xml:space="preserve"> </w:t>
      </w:r>
      <w:r w:rsidR="001F69D0" w:rsidRPr="0076070D">
        <w:rPr>
          <w:rStyle w:val="Pogrubienie"/>
          <w:rFonts w:asciiTheme="minorHAnsi" w:hAnsiTheme="minorHAnsi" w:cstheme="minorHAnsi"/>
          <w:color w:val="000000" w:themeColor="text1"/>
        </w:rPr>
        <w:t>–</w:t>
      </w:r>
      <w:r w:rsidRPr="0076070D">
        <w:rPr>
          <w:rStyle w:val="Pogrubienie"/>
          <w:rFonts w:asciiTheme="minorHAnsi" w:hAnsiTheme="minorHAnsi" w:cstheme="minorHAnsi"/>
          <w:color w:val="000000" w:themeColor="text1"/>
        </w:rPr>
        <w:t xml:space="preserve"> </w:t>
      </w:r>
      <w:r w:rsidR="00340F3A" w:rsidRPr="0076070D">
        <w:rPr>
          <w:rStyle w:val="Pogrubienie"/>
          <w:rFonts w:asciiTheme="minorHAnsi" w:hAnsiTheme="minorHAnsi" w:cstheme="minorHAnsi"/>
          <w:b w:val="0"/>
          <w:color w:val="000000" w:themeColor="text1"/>
        </w:rPr>
        <w:t xml:space="preserve">modyfikacja </w:t>
      </w:r>
      <w:r w:rsidR="00943C30" w:rsidRPr="0076070D">
        <w:rPr>
          <w:rStyle w:val="Pogrubienie"/>
          <w:rFonts w:asciiTheme="minorHAnsi" w:hAnsiTheme="minorHAnsi" w:cstheme="minorHAnsi"/>
          <w:b w:val="0"/>
          <w:color w:val="000000" w:themeColor="text1"/>
        </w:rPr>
        <w:t xml:space="preserve">istniejącego </w:t>
      </w:r>
      <w:r w:rsidR="000806BC" w:rsidRPr="0076070D">
        <w:rPr>
          <w:rStyle w:val="Pogrubienie"/>
          <w:rFonts w:asciiTheme="minorHAnsi" w:hAnsiTheme="minorHAnsi" w:cstheme="minorHAnsi"/>
          <w:b w:val="0"/>
          <w:color w:val="000000" w:themeColor="text1"/>
        </w:rPr>
        <w:t>systemu HVDC lub istniejącego PPM DC</w:t>
      </w:r>
      <w:r w:rsidR="000806BC" w:rsidRPr="0076070D" w:rsidDel="000806BC">
        <w:rPr>
          <w:rStyle w:val="Pogrubienie"/>
          <w:rFonts w:asciiTheme="minorHAnsi" w:hAnsiTheme="minorHAnsi" w:cstheme="minorHAnsi"/>
          <w:b w:val="0"/>
          <w:color w:val="000000" w:themeColor="text1"/>
        </w:rPr>
        <w:t xml:space="preserve"> </w:t>
      </w:r>
      <w:r w:rsidR="00943C30" w:rsidRPr="0076070D">
        <w:rPr>
          <w:rStyle w:val="Pogrubienie"/>
          <w:rFonts w:asciiTheme="minorHAnsi" w:hAnsiTheme="minorHAnsi" w:cstheme="minorHAnsi"/>
          <w:b w:val="0"/>
          <w:color w:val="000000" w:themeColor="text1"/>
        </w:rPr>
        <w:t xml:space="preserve">lub jego części </w:t>
      </w:r>
      <w:r w:rsidR="003D7E76" w:rsidRPr="0076070D">
        <w:rPr>
          <w:rStyle w:val="Pogrubienie"/>
          <w:rFonts w:asciiTheme="minorHAnsi" w:hAnsiTheme="minorHAnsi" w:cstheme="minorHAnsi"/>
          <w:b w:val="0"/>
          <w:color w:val="000000" w:themeColor="text1"/>
        </w:rPr>
        <w:t>skutkująca</w:t>
      </w:r>
      <w:r w:rsidRPr="0076070D">
        <w:rPr>
          <w:rStyle w:val="Pogrubienie"/>
          <w:rFonts w:asciiTheme="minorHAnsi" w:hAnsiTheme="minorHAnsi" w:cstheme="minorHAnsi"/>
          <w:b w:val="0"/>
          <w:color w:val="000000" w:themeColor="text1"/>
        </w:rPr>
        <w:t xml:space="preserve"> odtworzeniem bez ulepszenia parametrów/zdolności technicznych</w:t>
      </w:r>
      <w:r w:rsidR="000806BC" w:rsidRPr="0076070D">
        <w:rPr>
          <w:rStyle w:val="Pogrubienie"/>
          <w:rFonts w:asciiTheme="minorHAnsi" w:hAnsiTheme="minorHAnsi" w:cstheme="minorHAnsi"/>
          <w:b w:val="0"/>
          <w:color w:val="000000" w:themeColor="text1"/>
        </w:rPr>
        <w:t>,</w:t>
      </w:r>
    </w:p>
    <w:p w14:paraId="21090F21" w14:textId="7A309B4C" w:rsidR="00AD01AC" w:rsidRPr="0076070D" w:rsidRDefault="00AD01AC" w:rsidP="00071D0A">
      <w:pPr>
        <w:spacing w:line="360" w:lineRule="auto"/>
        <w:jc w:val="both"/>
        <w:rPr>
          <w:rStyle w:val="Pogrubienie"/>
          <w:rFonts w:asciiTheme="minorHAnsi" w:hAnsiTheme="minorHAnsi" w:cstheme="minorHAnsi"/>
          <w:color w:val="000000" w:themeColor="text1"/>
        </w:rPr>
      </w:pPr>
      <w:r w:rsidRPr="0076070D">
        <w:rPr>
          <w:rStyle w:val="Pogrubienie"/>
          <w:rFonts w:asciiTheme="minorHAnsi" w:hAnsiTheme="minorHAnsi" w:cstheme="minorHAnsi"/>
          <w:color w:val="000000" w:themeColor="text1"/>
        </w:rPr>
        <w:t xml:space="preserve">Modernizacja – </w:t>
      </w:r>
      <w:r w:rsidRPr="0076070D">
        <w:rPr>
          <w:rStyle w:val="Pogrubienie"/>
          <w:rFonts w:asciiTheme="minorHAnsi" w:hAnsiTheme="minorHAnsi" w:cstheme="minorHAnsi"/>
          <w:b w:val="0"/>
          <w:color w:val="000000" w:themeColor="text1"/>
        </w:rPr>
        <w:t xml:space="preserve">rozbudowa lub </w:t>
      </w:r>
      <w:r w:rsidR="00340F3A" w:rsidRPr="0076070D">
        <w:rPr>
          <w:rStyle w:val="Pogrubienie"/>
          <w:rFonts w:asciiTheme="minorHAnsi" w:hAnsiTheme="minorHAnsi" w:cstheme="minorHAnsi"/>
          <w:b w:val="0"/>
          <w:color w:val="000000" w:themeColor="text1"/>
        </w:rPr>
        <w:t xml:space="preserve">modyfikacja </w:t>
      </w:r>
      <w:r w:rsidR="003313C6" w:rsidRPr="0076070D">
        <w:rPr>
          <w:rStyle w:val="Pogrubienie"/>
          <w:rFonts w:asciiTheme="minorHAnsi" w:hAnsiTheme="minorHAnsi" w:cstheme="minorHAnsi"/>
          <w:b w:val="0"/>
          <w:color w:val="000000" w:themeColor="text1"/>
        </w:rPr>
        <w:t>istniejącego</w:t>
      </w:r>
      <w:r w:rsidR="003313C6" w:rsidRPr="0076070D">
        <w:rPr>
          <w:rStyle w:val="Pogrubienie"/>
          <w:rFonts w:asciiTheme="minorHAnsi" w:hAnsiTheme="minorHAnsi"/>
          <w:color w:val="000000" w:themeColor="text1"/>
        </w:rPr>
        <w:t xml:space="preserve"> </w:t>
      </w:r>
      <w:r w:rsidR="000806BC" w:rsidRPr="0076070D">
        <w:rPr>
          <w:rStyle w:val="Pogrubienie"/>
          <w:rFonts w:asciiTheme="minorHAnsi" w:hAnsiTheme="minorHAnsi" w:cstheme="minorHAnsi"/>
          <w:b w:val="0"/>
          <w:color w:val="000000" w:themeColor="text1"/>
        </w:rPr>
        <w:t>systemu HVDC lub istniejącego PPM DC</w:t>
      </w:r>
      <w:r w:rsidR="00943C30" w:rsidRPr="0076070D">
        <w:rPr>
          <w:rStyle w:val="Pogrubienie"/>
          <w:rFonts w:asciiTheme="minorHAnsi" w:hAnsiTheme="minorHAnsi" w:cstheme="minorHAnsi"/>
          <w:b w:val="0"/>
          <w:color w:val="000000" w:themeColor="text1"/>
        </w:rPr>
        <w:t xml:space="preserve"> lub jego części </w:t>
      </w:r>
      <w:r w:rsidRPr="0076070D">
        <w:rPr>
          <w:rStyle w:val="Pogrubienie"/>
          <w:rFonts w:asciiTheme="minorHAnsi" w:hAnsiTheme="minorHAnsi" w:cstheme="minorHAnsi"/>
          <w:b w:val="0"/>
          <w:color w:val="000000" w:themeColor="text1"/>
        </w:rPr>
        <w:t>skutkująca ulepszeniem parametrów/zdolności technicznych</w:t>
      </w:r>
      <w:r w:rsidR="000806BC" w:rsidRPr="0076070D">
        <w:rPr>
          <w:rStyle w:val="Pogrubienie"/>
          <w:rFonts w:asciiTheme="minorHAnsi" w:hAnsiTheme="minorHAnsi" w:cstheme="minorHAnsi"/>
          <w:b w:val="0"/>
          <w:color w:val="000000" w:themeColor="text1"/>
        </w:rPr>
        <w:t>,</w:t>
      </w:r>
      <w:r w:rsidRPr="0076070D">
        <w:rPr>
          <w:rStyle w:val="Pogrubienie"/>
          <w:rFonts w:asciiTheme="minorHAnsi" w:hAnsiTheme="minorHAnsi" w:cstheme="minorHAnsi"/>
          <w:color w:val="000000" w:themeColor="text1"/>
        </w:rPr>
        <w:t xml:space="preserve"> </w:t>
      </w:r>
    </w:p>
    <w:p w14:paraId="0CB990A6" w14:textId="71246465" w:rsidR="000806BC" w:rsidRPr="0076070D" w:rsidRDefault="00651EE7" w:rsidP="00071D0A">
      <w:pPr>
        <w:spacing w:line="360" w:lineRule="auto"/>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color w:val="000000" w:themeColor="text1"/>
        </w:rPr>
        <w:t xml:space="preserve">Istotna modyfikacja – </w:t>
      </w:r>
      <w:r w:rsidR="00E30410" w:rsidRPr="0076070D">
        <w:rPr>
          <w:rStyle w:val="Pogrubienie"/>
          <w:rFonts w:asciiTheme="minorHAnsi" w:hAnsiTheme="minorHAnsi" w:cstheme="minorHAnsi"/>
          <w:b w:val="0"/>
          <w:color w:val="000000" w:themeColor="text1"/>
        </w:rPr>
        <w:t xml:space="preserve">modernizacja lub </w:t>
      </w:r>
      <w:r w:rsidRPr="0076070D">
        <w:rPr>
          <w:rStyle w:val="Pogrubienie"/>
          <w:rFonts w:asciiTheme="minorHAnsi" w:hAnsiTheme="minorHAnsi" w:cstheme="minorHAnsi"/>
          <w:b w:val="0"/>
          <w:color w:val="000000" w:themeColor="text1"/>
        </w:rPr>
        <w:t xml:space="preserve">wymiana </w:t>
      </w:r>
      <w:r w:rsidR="000806BC" w:rsidRPr="0076070D">
        <w:rPr>
          <w:rStyle w:val="Pogrubienie"/>
          <w:rFonts w:asciiTheme="minorHAnsi" w:hAnsiTheme="minorHAnsi" w:cstheme="minorHAnsi"/>
          <w:b w:val="0"/>
          <w:color w:val="000000" w:themeColor="text1"/>
        </w:rPr>
        <w:t>istniejącego systemu HVDC lub istniejącego PPM DC</w:t>
      </w:r>
      <w:r w:rsidR="002279EC" w:rsidRPr="0076070D">
        <w:rPr>
          <w:rStyle w:val="Pogrubienie"/>
          <w:rFonts w:asciiTheme="minorHAnsi" w:hAnsiTheme="minorHAnsi" w:cstheme="minorHAnsi"/>
          <w:b w:val="0"/>
          <w:color w:val="000000" w:themeColor="text1"/>
        </w:rPr>
        <w:t>,</w:t>
      </w:r>
      <w:r w:rsidRPr="0076070D">
        <w:rPr>
          <w:rStyle w:val="Pogrubienie"/>
          <w:rFonts w:asciiTheme="minorHAnsi" w:hAnsiTheme="minorHAnsi" w:cstheme="minorHAnsi"/>
          <w:b w:val="0"/>
          <w:color w:val="000000" w:themeColor="text1"/>
        </w:rPr>
        <w:t xml:space="preserve"> </w:t>
      </w:r>
      <w:r w:rsidRPr="0076070D">
        <w:rPr>
          <w:rStyle w:val="Pogrubienie"/>
          <w:rFonts w:cstheme="minorHAnsi"/>
          <w:b w:val="0"/>
          <w:color w:val="000000" w:themeColor="text1"/>
        </w:rPr>
        <w:t>dla której</w:t>
      </w:r>
      <w:r w:rsidRPr="0076070D">
        <w:rPr>
          <w:color w:val="000000" w:themeColor="text1"/>
        </w:rPr>
        <w:t xml:space="preserve"> umowa przyłączeniowa musi zostać zmodyfikowana w znacznym stopniu lub</w:t>
      </w:r>
      <w:r w:rsidR="005454F4" w:rsidRPr="0076070D">
        <w:rPr>
          <w:color w:val="000000" w:themeColor="text1"/>
        </w:rPr>
        <w:t>,</w:t>
      </w:r>
      <w:r w:rsidRPr="0076070D">
        <w:rPr>
          <w:color w:val="000000" w:themeColor="text1"/>
        </w:rPr>
        <w:t xml:space="preserve"> dla której musi zostać zawarta nowa umowa przyłączeniowa, </w:t>
      </w:r>
      <w:r w:rsidRPr="0076070D">
        <w:rPr>
          <w:rStyle w:val="Pogrubienie"/>
          <w:rFonts w:cstheme="minorHAnsi"/>
          <w:b w:val="0"/>
          <w:color w:val="000000" w:themeColor="text1"/>
        </w:rPr>
        <w:t xml:space="preserve">skutkująca koniecznością objęcia </w:t>
      </w:r>
      <w:r w:rsidR="00310B9B" w:rsidRPr="0076070D">
        <w:rPr>
          <w:rStyle w:val="Pogrubienie"/>
          <w:rFonts w:cstheme="minorHAnsi"/>
          <w:b w:val="0"/>
          <w:color w:val="000000" w:themeColor="text1"/>
        </w:rPr>
        <w:t xml:space="preserve">wymogami </w:t>
      </w:r>
      <w:r w:rsidRPr="0076070D">
        <w:rPr>
          <w:rStyle w:val="Pogrubienie"/>
          <w:rFonts w:cstheme="minorHAnsi"/>
          <w:b w:val="0"/>
          <w:color w:val="000000" w:themeColor="text1"/>
        </w:rPr>
        <w:t xml:space="preserve">NC </w:t>
      </w:r>
      <w:r w:rsidR="004471F6" w:rsidRPr="0076070D">
        <w:rPr>
          <w:rStyle w:val="Pogrubienie"/>
          <w:rFonts w:cstheme="minorHAnsi"/>
          <w:b w:val="0"/>
          <w:color w:val="000000" w:themeColor="text1"/>
        </w:rPr>
        <w:t>HVDC</w:t>
      </w:r>
      <w:r w:rsidR="005453C8" w:rsidRPr="0076070D">
        <w:rPr>
          <w:rStyle w:val="Pogrubienie"/>
          <w:rFonts w:asciiTheme="minorHAnsi" w:hAnsiTheme="minorHAnsi" w:cstheme="minorHAnsi"/>
          <w:b w:val="0"/>
          <w:color w:val="000000" w:themeColor="text1"/>
        </w:rPr>
        <w:t>.</w:t>
      </w:r>
    </w:p>
    <w:p w14:paraId="73962E1E" w14:textId="5AA85817" w:rsidR="00A20D08" w:rsidRPr="0076070D" w:rsidRDefault="00A20D08" w:rsidP="00071D0A">
      <w:pPr>
        <w:spacing w:line="360" w:lineRule="auto"/>
        <w:jc w:val="both"/>
        <w:rPr>
          <w:rStyle w:val="Pogrubienie"/>
          <w:rFonts w:asciiTheme="minorHAnsi" w:hAnsiTheme="minorHAnsi" w:cstheme="minorHAnsi"/>
          <w:b w:val="0"/>
          <w:color w:val="000000" w:themeColor="text1"/>
        </w:rPr>
      </w:pPr>
    </w:p>
    <w:p w14:paraId="1F397AE3" w14:textId="0A6C5AA4" w:rsidR="00AA5F40" w:rsidRPr="0076070D" w:rsidRDefault="000806BC" w:rsidP="00711E32">
      <w:pPr>
        <w:pStyle w:val="Nagwek2"/>
        <w:rPr>
          <w:color w:val="000000" w:themeColor="text1"/>
        </w:rPr>
      </w:pPr>
      <w:bookmarkStart w:id="71" w:name="_Toc516664903"/>
      <w:bookmarkStart w:id="72" w:name="_Toc516664956"/>
      <w:bookmarkStart w:id="73" w:name="_Toc516665937"/>
      <w:bookmarkStart w:id="74" w:name="_Toc516666740"/>
      <w:bookmarkStart w:id="75" w:name="_Toc516666811"/>
      <w:bookmarkStart w:id="76" w:name="_Toc516664904"/>
      <w:bookmarkStart w:id="77" w:name="_Toc516664957"/>
      <w:bookmarkStart w:id="78" w:name="_Toc516665938"/>
      <w:bookmarkStart w:id="79" w:name="_Toc516666741"/>
      <w:bookmarkStart w:id="80" w:name="_Toc516666812"/>
      <w:bookmarkStart w:id="81" w:name="_Toc516664905"/>
      <w:bookmarkStart w:id="82" w:name="_Toc516664958"/>
      <w:bookmarkStart w:id="83" w:name="_Toc516665939"/>
      <w:bookmarkStart w:id="84" w:name="_Toc516666742"/>
      <w:bookmarkStart w:id="85" w:name="_Toc516666813"/>
      <w:bookmarkStart w:id="86" w:name="_Toc47553576"/>
      <w:bookmarkStart w:id="87" w:name="_Toc509469844"/>
      <w:bookmarkStart w:id="88" w:name="_Toc529302909"/>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76070D">
        <w:rPr>
          <w:color w:val="000000" w:themeColor="text1"/>
        </w:rPr>
        <w:lastRenderedPageBreak/>
        <w:t>Ocena właściwego operatora systemu dla zakresu modernizacji lub wymiany</w:t>
      </w:r>
      <w:bookmarkEnd w:id="86"/>
      <w:r w:rsidRPr="0076070D">
        <w:rPr>
          <w:color w:val="000000" w:themeColor="text1"/>
        </w:rPr>
        <w:t xml:space="preserve"> </w:t>
      </w:r>
      <w:bookmarkEnd w:id="87"/>
    </w:p>
    <w:p w14:paraId="540159C8" w14:textId="14FC950D" w:rsidR="004F060F" w:rsidRPr="0076070D" w:rsidRDefault="005E5FCA" w:rsidP="00583C29">
      <w:pPr>
        <w:spacing w:line="360" w:lineRule="auto"/>
        <w:jc w:val="both"/>
        <w:rPr>
          <w:rStyle w:val="Pogrubienie"/>
          <w:rFonts w:cstheme="minorHAnsi"/>
          <w:b w:val="0"/>
          <w:color w:val="000000" w:themeColor="text1"/>
        </w:rPr>
      </w:pPr>
      <w:r w:rsidRPr="0076070D">
        <w:rPr>
          <w:rStyle w:val="Pogrubienie"/>
          <w:rFonts w:cstheme="minorHAnsi"/>
          <w:b w:val="0"/>
          <w:color w:val="000000" w:themeColor="text1"/>
        </w:rPr>
        <w:t xml:space="preserve">W NC HVDC zdefiniowano odrębne wymogi i zdolności techniczne dla systemów HVDC i PPM DC. </w:t>
      </w:r>
      <w:r w:rsidR="00B45166" w:rsidRPr="0076070D">
        <w:rPr>
          <w:rStyle w:val="Pogrubienie"/>
          <w:rFonts w:cstheme="minorHAnsi"/>
          <w:b w:val="0"/>
          <w:color w:val="000000" w:themeColor="text1"/>
        </w:rPr>
        <w:br/>
      </w:r>
      <w:r w:rsidRPr="0076070D">
        <w:rPr>
          <w:rStyle w:val="Pogrubienie"/>
          <w:rFonts w:cstheme="minorHAnsi"/>
          <w:b w:val="0"/>
          <w:color w:val="000000" w:themeColor="text1"/>
        </w:rPr>
        <w:t xml:space="preserve">W związku z powyższym </w:t>
      </w:r>
      <w:r w:rsidR="004F060F" w:rsidRPr="0076070D">
        <w:rPr>
          <w:rStyle w:val="Pogrubienie"/>
          <w:rFonts w:cstheme="minorHAnsi"/>
          <w:b w:val="0"/>
          <w:color w:val="000000" w:themeColor="text1"/>
        </w:rPr>
        <w:t xml:space="preserve">poniżej przedstawiono </w:t>
      </w:r>
      <w:r w:rsidR="00F57841" w:rsidRPr="0076070D">
        <w:rPr>
          <w:rStyle w:val="Pogrubienie"/>
          <w:rFonts w:cstheme="minorHAnsi"/>
          <w:b w:val="0"/>
          <w:color w:val="000000" w:themeColor="text1"/>
        </w:rPr>
        <w:t>opis kwalifikacji</w:t>
      </w:r>
      <w:r w:rsidR="004E7B6F" w:rsidRPr="0076070D">
        <w:rPr>
          <w:rStyle w:val="Pogrubienie"/>
          <w:rFonts w:cstheme="minorHAnsi"/>
          <w:b w:val="0"/>
          <w:color w:val="000000" w:themeColor="text1"/>
        </w:rPr>
        <w:t xml:space="preserve"> dla tych obiektów w dwóch </w:t>
      </w:r>
      <w:r w:rsidR="000A5D31" w:rsidRPr="0076070D">
        <w:rPr>
          <w:rStyle w:val="Pogrubienie"/>
          <w:rFonts w:cstheme="minorHAnsi"/>
          <w:b w:val="0"/>
          <w:color w:val="000000" w:themeColor="text1"/>
        </w:rPr>
        <w:t xml:space="preserve">odrębnych </w:t>
      </w:r>
      <w:r w:rsidR="004E7B6F" w:rsidRPr="0076070D">
        <w:rPr>
          <w:rStyle w:val="Pogrubienie"/>
          <w:rFonts w:cstheme="minorHAnsi"/>
          <w:b w:val="0"/>
          <w:color w:val="000000" w:themeColor="text1"/>
        </w:rPr>
        <w:t>podrozdziałach</w:t>
      </w:r>
      <w:r w:rsidR="00F57841" w:rsidRPr="0076070D">
        <w:rPr>
          <w:rStyle w:val="Pogrubienie"/>
          <w:rFonts w:cstheme="minorHAnsi"/>
          <w:b w:val="0"/>
          <w:color w:val="000000" w:themeColor="text1"/>
        </w:rPr>
        <w:t>.</w:t>
      </w:r>
    </w:p>
    <w:bookmarkEnd w:id="88"/>
    <w:p w14:paraId="5F5275D6" w14:textId="4B97F1B1" w:rsidR="002942FF" w:rsidRPr="0076070D" w:rsidRDefault="002942FF" w:rsidP="00583C29">
      <w:pPr>
        <w:spacing w:line="360" w:lineRule="auto"/>
        <w:jc w:val="both"/>
        <w:rPr>
          <w:rStyle w:val="Pogrubienie"/>
          <w:rFonts w:cstheme="minorHAnsi"/>
          <w:b w:val="0"/>
          <w:color w:val="000000" w:themeColor="text1"/>
        </w:rPr>
      </w:pPr>
    </w:p>
    <w:p w14:paraId="66D535E3" w14:textId="1AD2AC7F" w:rsidR="00BF61A2" w:rsidRPr="0076070D" w:rsidRDefault="00BF61A2" w:rsidP="0075715F">
      <w:pPr>
        <w:pStyle w:val="Nagwek3"/>
        <w:rPr>
          <w:color w:val="000000" w:themeColor="text1"/>
        </w:rPr>
      </w:pPr>
      <w:bookmarkStart w:id="89" w:name="_Toc47553577"/>
      <w:r w:rsidRPr="0076070D">
        <w:rPr>
          <w:color w:val="000000" w:themeColor="text1"/>
        </w:rPr>
        <w:t>Ocena właściwego operatora systemu dla zakresu modernizacji lub wymiany istniejącego systemu HVDC</w:t>
      </w:r>
      <w:bookmarkEnd w:id="89"/>
    </w:p>
    <w:p w14:paraId="1B6C3309" w14:textId="6AADAF92" w:rsidR="00511F63" w:rsidRPr="0076070D" w:rsidRDefault="00DD59C7" w:rsidP="00AC5FF1">
      <w:pPr>
        <w:spacing w:line="360" w:lineRule="auto"/>
        <w:jc w:val="both"/>
        <w:rPr>
          <w:rStyle w:val="Pogrubienie"/>
          <w:rFonts w:asciiTheme="minorHAnsi" w:hAnsiTheme="minorHAnsi" w:cstheme="minorHAnsi"/>
          <w:b w:val="0"/>
          <w:color w:val="000000" w:themeColor="text1"/>
          <w:u w:val="single"/>
        </w:rPr>
      </w:pPr>
      <w:r w:rsidRPr="0076070D">
        <w:rPr>
          <w:rStyle w:val="Pogrubienie"/>
          <w:rFonts w:cstheme="minorHAnsi"/>
          <w:b w:val="0"/>
          <w:color w:val="000000" w:themeColor="text1"/>
        </w:rPr>
        <w:t xml:space="preserve">Zakres modernizacji lub wymiany </w:t>
      </w:r>
      <w:r w:rsidR="00AC5FF1" w:rsidRPr="0076070D">
        <w:rPr>
          <w:rStyle w:val="Pogrubienie"/>
          <w:rFonts w:cstheme="minorHAnsi"/>
          <w:b w:val="0"/>
          <w:color w:val="000000" w:themeColor="text1"/>
        </w:rPr>
        <w:t>skutkujący objęciem</w:t>
      </w:r>
      <w:r w:rsidRPr="0076070D">
        <w:rPr>
          <w:rStyle w:val="Pogrubienie"/>
          <w:rFonts w:cstheme="minorHAnsi"/>
          <w:b w:val="0"/>
          <w:color w:val="000000" w:themeColor="text1"/>
        </w:rPr>
        <w:t xml:space="preserve"> istniejących systemów HVDC wymogami </w:t>
      </w:r>
      <w:r w:rsidR="00AC5FF1" w:rsidRPr="0076070D">
        <w:rPr>
          <w:rStyle w:val="Pogrubienie"/>
          <w:rFonts w:cstheme="minorHAnsi"/>
          <w:b w:val="0"/>
          <w:color w:val="000000" w:themeColor="text1"/>
        </w:rPr>
        <w:br/>
      </w:r>
      <w:r w:rsidRPr="0076070D">
        <w:rPr>
          <w:rStyle w:val="Pogrubienie"/>
          <w:rFonts w:cstheme="minorHAnsi"/>
          <w:b w:val="0"/>
          <w:color w:val="000000" w:themeColor="text1"/>
        </w:rPr>
        <w:t>NC HVDC określn</w:t>
      </w:r>
      <w:r w:rsidR="00AC5FF1" w:rsidRPr="0076070D">
        <w:rPr>
          <w:rStyle w:val="Pogrubienie"/>
          <w:rFonts w:cstheme="minorHAnsi"/>
          <w:b w:val="0"/>
          <w:color w:val="000000" w:themeColor="text1"/>
        </w:rPr>
        <w:t>y</w:t>
      </w:r>
      <w:r w:rsidRPr="0076070D">
        <w:rPr>
          <w:rStyle w:val="Pogrubienie"/>
          <w:rFonts w:cstheme="minorHAnsi"/>
          <w:b w:val="0"/>
          <w:color w:val="000000" w:themeColor="text1"/>
        </w:rPr>
        <w:t xml:space="preserve"> będ</w:t>
      </w:r>
      <w:r w:rsidR="00AC5FF1" w:rsidRPr="0076070D">
        <w:rPr>
          <w:rStyle w:val="Pogrubienie"/>
          <w:rFonts w:cstheme="minorHAnsi"/>
          <w:b w:val="0"/>
          <w:color w:val="000000" w:themeColor="text1"/>
        </w:rPr>
        <w:t>zie</w:t>
      </w:r>
      <w:r w:rsidRPr="0076070D">
        <w:rPr>
          <w:rStyle w:val="Pogrubienie"/>
          <w:rFonts w:cstheme="minorHAnsi"/>
          <w:b w:val="0"/>
          <w:color w:val="000000" w:themeColor="text1"/>
        </w:rPr>
        <w:t xml:space="preserve"> w ramach porozumień międzyoperatorskich. </w:t>
      </w:r>
      <w:r w:rsidR="00DB5980" w:rsidRPr="0076070D">
        <w:rPr>
          <w:rStyle w:val="Pogrubienie"/>
          <w:rFonts w:asciiTheme="minorHAnsi" w:hAnsiTheme="minorHAnsi" w:cstheme="minorHAnsi"/>
          <w:b w:val="0"/>
          <w:color w:val="000000" w:themeColor="text1"/>
        </w:rPr>
        <w:t xml:space="preserve">Przedmiotowa kwalifikacja istotnej modyfikacji </w:t>
      </w:r>
      <w:r w:rsidR="000817C1" w:rsidRPr="0076070D">
        <w:rPr>
          <w:rStyle w:val="Pogrubienie"/>
          <w:rFonts w:asciiTheme="minorHAnsi" w:hAnsiTheme="minorHAnsi" w:cstheme="minorHAnsi"/>
          <w:b w:val="0"/>
          <w:color w:val="000000" w:themeColor="text1"/>
        </w:rPr>
        <w:t>odbywać się będzie</w:t>
      </w:r>
      <w:r w:rsidR="00DB5980" w:rsidRPr="0076070D">
        <w:rPr>
          <w:rStyle w:val="Pogrubienie"/>
          <w:rFonts w:asciiTheme="minorHAnsi" w:hAnsiTheme="minorHAnsi" w:cstheme="minorHAnsi"/>
          <w:b w:val="0"/>
          <w:color w:val="000000" w:themeColor="text1"/>
        </w:rPr>
        <w:t xml:space="preserve"> w oparciu o zdolności określone w NC HVDC:</w:t>
      </w:r>
    </w:p>
    <w:p w14:paraId="70C6E578" w14:textId="51EE4283" w:rsidR="00511F63" w:rsidRPr="0076070D" w:rsidRDefault="00511F63" w:rsidP="001F0571">
      <w:pPr>
        <w:pStyle w:val="Akapitzlist"/>
        <w:numPr>
          <w:ilvl w:val="0"/>
          <w:numId w:val="12"/>
        </w:numPr>
        <w:spacing w:line="360" w:lineRule="auto"/>
        <w:jc w:val="both"/>
        <w:rPr>
          <w:rStyle w:val="Pogrubienie"/>
          <w:rFonts w:asciiTheme="minorHAnsi" w:hAnsiTheme="minorHAnsi" w:cstheme="minorHAnsi"/>
          <w:b w:val="0"/>
          <w:color w:val="000000" w:themeColor="text1"/>
          <w:u w:val="single"/>
        </w:rPr>
      </w:pPr>
      <w:r w:rsidRPr="0076070D">
        <w:rPr>
          <w:rStyle w:val="Pogrubienie"/>
          <w:rFonts w:asciiTheme="minorHAnsi" w:hAnsiTheme="minorHAnsi" w:cstheme="minorHAnsi"/>
          <w:color w:val="000000" w:themeColor="text1"/>
          <w:u w:val="single"/>
        </w:rPr>
        <w:t xml:space="preserve"> Dla systemów HVDC oraz stacji przekształtnikowych w zakresie:</w:t>
      </w:r>
    </w:p>
    <w:p w14:paraId="195E1E90" w14:textId="5D908D84" w:rsidR="00511F63" w:rsidRPr="0076070D" w:rsidRDefault="00511F63" w:rsidP="001F0571">
      <w:pPr>
        <w:pStyle w:val="Akapitzlist"/>
        <w:numPr>
          <w:ilvl w:val="1"/>
          <w:numId w:val="13"/>
        </w:numPr>
        <w:spacing w:line="360" w:lineRule="auto"/>
        <w:ind w:left="1352"/>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zdolności do zachowania połączenia z siecią oraz pracy w określonych zakresach częs</w:t>
      </w:r>
      <w:r w:rsidR="00B45166" w:rsidRPr="0076070D">
        <w:rPr>
          <w:rStyle w:val="Pogrubienie"/>
          <w:rFonts w:asciiTheme="minorHAnsi" w:hAnsiTheme="minorHAnsi" w:cstheme="minorHAnsi"/>
          <w:b w:val="0"/>
          <w:color w:val="000000" w:themeColor="text1"/>
        </w:rPr>
        <w:t>totliwości przez określony czas,</w:t>
      </w:r>
    </w:p>
    <w:p w14:paraId="4AC7386D" w14:textId="3A0BB3EB" w:rsidR="00511F63" w:rsidRPr="0076070D" w:rsidRDefault="00511F63" w:rsidP="001F0571">
      <w:pPr>
        <w:pStyle w:val="Akapitzlist"/>
        <w:numPr>
          <w:ilvl w:val="1"/>
          <w:numId w:val="13"/>
        </w:numPr>
        <w:spacing w:line="360" w:lineRule="auto"/>
        <w:ind w:left="1352"/>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zdolności do zachowania połączenia z siecią oraz pracy w przy określonych prę</w:t>
      </w:r>
      <w:r w:rsidR="00B45166" w:rsidRPr="0076070D">
        <w:rPr>
          <w:rStyle w:val="Pogrubienie"/>
          <w:rFonts w:asciiTheme="minorHAnsi" w:hAnsiTheme="minorHAnsi" w:cstheme="minorHAnsi"/>
          <w:b w:val="0"/>
          <w:color w:val="000000" w:themeColor="text1"/>
        </w:rPr>
        <w:t>dkościach zmiany częstotliwości,</w:t>
      </w:r>
    </w:p>
    <w:p w14:paraId="57CC9DB0" w14:textId="697542D4" w:rsidR="00511F63" w:rsidRPr="0076070D" w:rsidRDefault="00511F63" w:rsidP="001F0571">
      <w:pPr>
        <w:pStyle w:val="Akapitzlist"/>
        <w:numPr>
          <w:ilvl w:val="1"/>
          <w:numId w:val="13"/>
        </w:numPr>
        <w:spacing w:line="360" w:lineRule="auto"/>
        <w:ind w:left="1352"/>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zdolności w zakresie regulacji mocy czynnej i zdolności w zakresie dostosowania prędkości narastania wahań mocy czynnej</w:t>
      </w:r>
      <w:r w:rsidR="00B45166" w:rsidRPr="0076070D">
        <w:rPr>
          <w:rStyle w:val="Pogrubienie"/>
          <w:rFonts w:asciiTheme="minorHAnsi" w:hAnsiTheme="minorHAnsi" w:cstheme="minorHAnsi"/>
          <w:b w:val="0"/>
          <w:color w:val="000000" w:themeColor="text1"/>
        </w:rPr>
        <w:t>,</w:t>
      </w:r>
    </w:p>
    <w:p w14:paraId="5FCA5EF3" w14:textId="1EA81497" w:rsidR="00511F63" w:rsidRPr="0076070D" w:rsidRDefault="00511F63" w:rsidP="00B45166">
      <w:pPr>
        <w:pStyle w:val="Akapitzlist"/>
        <w:numPr>
          <w:ilvl w:val="1"/>
          <w:numId w:val="13"/>
        </w:numPr>
        <w:spacing w:line="360" w:lineRule="auto"/>
        <w:ind w:left="1352"/>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zdolności do zapewnienia inercji syntetycznej w odpowiedzi na zmiany częstotliwości</w:t>
      </w:r>
      <w:r w:rsidR="00B45166" w:rsidRPr="0076070D">
        <w:rPr>
          <w:rStyle w:val="Pogrubienie"/>
          <w:rFonts w:asciiTheme="minorHAnsi" w:hAnsiTheme="minorHAnsi" w:cstheme="minorHAnsi"/>
          <w:b w:val="0"/>
          <w:color w:val="000000" w:themeColor="text1"/>
        </w:rPr>
        <w:t>,</w:t>
      </w:r>
    </w:p>
    <w:p w14:paraId="71A96D56" w14:textId="77777777" w:rsidR="00511F63" w:rsidRPr="0076070D" w:rsidRDefault="00511F63" w:rsidP="001F0571">
      <w:pPr>
        <w:pStyle w:val="Akapitzlist"/>
        <w:numPr>
          <w:ilvl w:val="1"/>
          <w:numId w:val="13"/>
        </w:numPr>
        <w:spacing w:line="360" w:lineRule="auto"/>
        <w:ind w:left="1352"/>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zdolności do zapewnienia odpowiedzi mocy czynnej w zależności od zmian częstotliwości systemu zgodnie z określonymi parametrami (tryb FSM),</w:t>
      </w:r>
    </w:p>
    <w:p w14:paraId="0BD46D03" w14:textId="487E09CD" w:rsidR="00511F63" w:rsidRPr="0076070D" w:rsidRDefault="00511F63" w:rsidP="001F0571">
      <w:pPr>
        <w:pStyle w:val="Akapitzlist"/>
        <w:numPr>
          <w:ilvl w:val="1"/>
          <w:numId w:val="13"/>
        </w:numPr>
        <w:spacing w:line="360" w:lineRule="auto"/>
        <w:ind w:left="1352"/>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zdolności do regulacji mocy czynnej w dół do poziomu minimalnej zdolności przesyłowej mocy czynnej</w:t>
      </w:r>
      <w:r w:rsidR="00426BA3" w:rsidRPr="0076070D">
        <w:rPr>
          <w:rStyle w:val="Pogrubienie"/>
          <w:rFonts w:asciiTheme="minorHAnsi" w:hAnsiTheme="minorHAnsi" w:cstheme="minorHAnsi"/>
          <w:b w:val="0"/>
          <w:color w:val="000000" w:themeColor="text1"/>
        </w:rPr>
        <w:t xml:space="preserve"> </w:t>
      </w:r>
      <w:r w:rsidRPr="0076070D">
        <w:rPr>
          <w:rStyle w:val="Pogrubienie"/>
          <w:rFonts w:asciiTheme="minorHAnsi" w:hAnsiTheme="minorHAnsi" w:cstheme="minorHAnsi"/>
          <w:b w:val="0"/>
          <w:color w:val="000000" w:themeColor="text1"/>
        </w:rPr>
        <w:t>(tryb LFSM-O)</w:t>
      </w:r>
      <w:r w:rsidR="00426BA3" w:rsidRPr="0076070D">
        <w:rPr>
          <w:rStyle w:val="Pogrubienie"/>
          <w:rFonts w:asciiTheme="minorHAnsi" w:hAnsiTheme="minorHAnsi" w:cstheme="minorHAnsi"/>
          <w:b w:val="0"/>
          <w:color w:val="000000" w:themeColor="text1"/>
        </w:rPr>
        <w:t>,</w:t>
      </w:r>
    </w:p>
    <w:p w14:paraId="6F66CDCD" w14:textId="1DDFE482" w:rsidR="00511F63" w:rsidRPr="0076070D" w:rsidRDefault="00511F63" w:rsidP="001F0571">
      <w:pPr>
        <w:pStyle w:val="Akapitzlist"/>
        <w:numPr>
          <w:ilvl w:val="1"/>
          <w:numId w:val="13"/>
        </w:numPr>
        <w:spacing w:line="360" w:lineRule="auto"/>
        <w:ind w:left="1352"/>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zdolności do regulacji mocy czynnej w górę do poziomu swojej maksymalnej zdolności przesyłowej mocy czynne</w:t>
      </w:r>
      <w:r w:rsidR="00426BA3" w:rsidRPr="0076070D">
        <w:rPr>
          <w:rStyle w:val="Pogrubienie"/>
          <w:rFonts w:asciiTheme="minorHAnsi" w:hAnsiTheme="minorHAnsi" w:cstheme="minorHAnsi"/>
          <w:b w:val="0"/>
          <w:color w:val="000000" w:themeColor="text1"/>
        </w:rPr>
        <w:t xml:space="preserve"> </w:t>
      </w:r>
      <w:r w:rsidRPr="0076070D">
        <w:rPr>
          <w:rStyle w:val="Pogrubienie"/>
          <w:rFonts w:asciiTheme="minorHAnsi" w:hAnsiTheme="minorHAnsi" w:cstheme="minorHAnsi"/>
          <w:b w:val="0"/>
          <w:color w:val="000000" w:themeColor="text1"/>
        </w:rPr>
        <w:t>(tryb LFSM-U)</w:t>
      </w:r>
      <w:r w:rsidR="00426BA3" w:rsidRPr="0076070D">
        <w:rPr>
          <w:rStyle w:val="Pogrubienie"/>
          <w:rFonts w:asciiTheme="minorHAnsi" w:hAnsiTheme="minorHAnsi" w:cstheme="minorHAnsi"/>
          <w:b w:val="0"/>
          <w:color w:val="000000" w:themeColor="text1"/>
        </w:rPr>
        <w:t>,</w:t>
      </w:r>
    </w:p>
    <w:p w14:paraId="55F216C6" w14:textId="33B7A617" w:rsidR="00511F63" w:rsidRPr="0076070D" w:rsidRDefault="00E30410" w:rsidP="001F0571">
      <w:pPr>
        <w:pStyle w:val="Akapitzlist"/>
        <w:numPr>
          <w:ilvl w:val="1"/>
          <w:numId w:val="13"/>
        </w:numPr>
        <w:spacing w:line="360" w:lineRule="auto"/>
        <w:ind w:left="1352"/>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 xml:space="preserve">zdolności </w:t>
      </w:r>
      <w:r w:rsidR="00511F63" w:rsidRPr="0076070D">
        <w:rPr>
          <w:rStyle w:val="Pogrubienie"/>
          <w:rFonts w:asciiTheme="minorHAnsi" w:hAnsiTheme="minorHAnsi" w:cstheme="minorHAnsi"/>
          <w:b w:val="0"/>
          <w:color w:val="000000" w:themeColor="text1"/>
        </w:rPr>
        <w:t xml:space="preserve">do zachowania połączenia z siecią i pozostania w pracy przy maksymalnym prądzie systemu HVDC przy zakresach napięcia sieci w punkcie przyłączenia wyrażonych jako napięcie w punkcie przyłączenia w odniesieniu do napięcia referencyjnego 1 </w:t>
      </w:r>
      <w:proofErr w:type="spellStart"/>
      <w:r w:rsidR="00511F63" w:rsidRPr="0076070D">
        <w:rPr>
          <w:rStyle w:val="Pogrubienie"/>
          <w:rFonts w:asciiTheme="minorHAnsi" w:hAnsiTheme="minorHAnsi" w:cstheme="minorHAnsi"/>
          <w:b w:val="0"/>
          <w:color w:val="000000" w:themeColor="text1"/>
        </w:rPr>
        <w:t>pu</w:t>
      </w:r>
      <w:proofErr w:type="spellEnd"/>
      <w:r w:rsidR="00511F63" w:rsidRPr="0076070D">
        <w:rPr>
          <w:rStyle w:val="Pogrubienie"/>
          <w:rFonts w:asciiTheme="minorHAnsi" w:hAnsiTheme="minorHAnsi" w:cstheme="minorHAnsi"/>
          <w:b w:val="0"/>
          <w:color w:val="000000" w:themeColor="text1"/>
        </w:rPr>
        <w:t xml:space="preserve"> i w określonych okresach,</w:t>
      </w:r>
    </w:p>
    <w:p w14:paraId="436099F3" w14:textId="3AAB5715" w:rsidR="00511F63" w:rsidRPr="0076070D" w:rsidRDefault="00E30410" w:rsidP="001F0571">
      <w:pPr>
        <w:pStyle w:val="Akapitzlist"/>
        <w:numPr>
          <w:ilvl w:val="1"/>
          <w:numId w:val="13"/>
        </w:numPr>
        <w:spacing w:line="360" w:lineRule="auto"/>
        <w:ind w:left="1352"/>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 xml:space="preserve">zdolności </w:t>
      </w:r>
      <w:r w:rsidR="00511F63" w:rsidRPr="0076070D">
        <w:rPr>
          <w:rStyle w:val="Pogrubienie"/>
          <w:rFonts w:asciiTheme="minorHAnsi" w:hAnsiTheme="minorHAnsi" w:cstheme="minorHAnsi"/>
          <w:b w:val="0"/>
          <w:color w:val="000000" w:themeColor="text1"/>
        </w:rPr>
        <w:t>do automatycznego odłączenia w przypadku wystąpienia na punktach przyłączenia napięć określonych przez właściwego operatora systemu w porozumieniu z właściwym OSP,</w:t>
      </w:r>
    </w:p>
    <w:p w14:paraId="6BFEC7F5" w14:textId="77777777" w:rsidR="00511F63" w:rsidRPr="0076070D" w:rsidRDefault="00511F63" w:rsidP="001F0571">
      <w:pPr>
        <w:pStyle w:val="Akapitzlist"/>
        <w:numPr>
          <w:ilvl w:val="1"/>
          <w:numId w:val="13"/>
        </w:numPr>
        <w:spacing w:line="360" w:lineRule="auto"/>
        <w:ind w:left="1352"/>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pierwszeństwa dla wkładu mocy czynnej lub wkładu mocy biernej,</w:t>
      </w:r>
    </w:p>
    <w:p w14:paraId="2849E330" w14:textId="77777777" w:rsidR="00511F63" w:rsidRPr="0076070D" w:rsidRDefault="00511F63" w:rsidP="001F0571">
      <w:pPr>
        <w:pStyle w:val="Akapitzlist"/>
        <w:numPr>
          <w:ilvl w:val="1"/>
          <w:numId w:val="13"/>
        </w:numPr>
        <w:spacing w:line="360" w:lineRule="auto"/>
        <w:ind w:left="1352"/>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jakości zasilania,</w:t>
      </w:r>
    </w:p>
    <w:p w14:paraId="359D728B" w14:textId="768AED34" w:rsidR="00511F63" w:rsidRPr="0076070D" w:rsidRDefault="00511F63" w:rsidP="001F0571">
      <w:pPr>
        <w:pStyle w:val="Akapitzlist"/>
        <w:numPr>
          <w:ilvl w:val="1"/>
          <w:numId w:val="13"/>
        </w:numPr>
        <w:spacing w:line="360" w:lineRule="auto"/>
        <w:ind w:left="1352"/>
        <w:jc w:val="both"/>
        <w:rPr>
          <w:rStyle w:val="Pogrubienie"/>
          <w:b w:val="0"/>
          <w:bCs w:val="0"/>
          <w:color w:val="000000" w:themeColor="text1"/>
        </w:rPr>
      </w:pPr>
      <w:r w:rsidRPr="0076070D">
        <w:rPr>
          <w:rStyle w:val="Pogrubienie"/>
          <w:rFonts w:asciiTheme="minorHAnsi" w:hAnsiTheme="minorHAnsi" w:cstheme="minorHAnsi"/>
          <w:b w:val="0"/>
          <w:color w:val="000000" w:themeColor="text1"/>
        </w:rPr>
        <w:t>zdolności do zapewnienia szybkiego prądu zwarciowego w punkcie przyłączenia</w:t>
      </w:r>
      <w:r w:rsidR="00BF61A2" w:rsidRPr="0076070D">
        <w:rPr>
          <w:rStyle w:val="Pogrubienie"/>
          <w:rFonts w:asciiTheme="minorHAnsi" w:hAnsiTheme="minorHAnsi" w:cstheme="minorHAnsi"/>
          <w:b w:val="0"/>
          <w:color w:val="000000" w:themeColor="text1"/>
        </w:rPr>
        <w:t>,</w:t>
      </w:r>
    </w:p>
    <w:p w14:paraId="74400A9F" w14:textId="77777777" w:rsidR="00511F63" w:rsidRPr="0076070D" w:rsidRDefault="00511F63" w:rsidP="001F0571">
      <w:pPr>
        <w:pStyle w:val="Akapitzlist"/>
        <w:numPr>
          <w:ilvl w:val="1"/>
          <w:numId w:val="13"/>
        </w:numPr>
        <w:spacing w:line="360" w:lineRule="auto"/>
        <w:ind w:left="1352"/>
        <w:jc w:val="both"/>
        <w:rPr>
          <w:rStyle w:val="Pogrubienie"/>
          <w:b w:val="0"/>
          <w:bCs w:val="0"/>
          <w:color w:val="000000" w:themeColor="text1"/>
        </w:rPr>
      </w:pPr>
      <w:r w:rsidRPr="0076070D">
        <w:rPr>
          <w:rStyle w:val="Pogrubienie"/>
          <w:rFonts w:asciiTheme="minorHAnsi" w:hAnsiTheme="minorHAnsi" w:cstheme="minorHAnsi"/>
          <w:b w:val="0"/>
          <w:color w:val="000000" w:themeColor="text1"/>
        </w:rPr>
        <w:lastRenderedPageBreak/>
        <w:t>zdolności do generacji mocy biernej w punktach przyłączenia,</w:t>
      </w:r>
    </w:p>
    <w:p w14:paraId="57E46494" w14:textId="77777777" w:rsidR="00511F63" w:rsidRPr="0076070D" w:rsidRDefault="00511F63" w:rsidP="001F0571">
      <w:pPr>
        <w:pStyle w:val="Akapitzlist"/>
        <w:numPr>
          <w:ilvl w:val="1"/>
          <w:numId w:val="13"/>
        </w:numPr>
        <w:spacing w:line="360" w:lineRule="auto"/>
        <w:ind w:left="1352"/>
        <w:jc w:val="both"/>
        <w:rPr>
          <w:rStyle w:val="Pogrubienie"/>
          <w:b w:val="0"/>
          <w:bCs w:val="0"/>
          <w:color w:val="000000" w:themeColor="text1"/>
        </w:rPr>
      </w:pPr>
      <w:r w:rsidRPr="0076070D">
        <w:rPr>
          <w:rStyle w:val="Pogrubienie"/>
          <w:rFonts w:asciiTheme="minorHAnsi" w:hAnsiTheme="minorHAnsi" w:cstheme="minorHAnsi"/>
          <w:b w:val="0"/>
          <w:color w:val="000000" w:themeColor="text1"/>
        </w:rPr>
        <w:t xml:space="preserve">zdolności do pracy w następujących trybach regulacji: </w:t>
      </w:r>
    </w:p>
    <w:p w14:paraId="6FF3747A" w14:textId="4BC9F28F" w:rsidR="00511F63" w:rsidRPr="0076070D" w:rsidRDefault="00511F63" w:rsidP="00B45166">
      <w:pPr>
        <w:pStyle w:val="Akapitzlist"/>
        <w:numPr>
          <w:ilvl w:val="1"/>
          <w:numId w:val="29"/>
        </w:numPr>
        <w:spacing w:line="360" w:lineRule="auto"/>
        <w:ind w:left="1701" w:hanging="283"/>
        <w:jc w:val="both"/>
        <w:rPr>
          <w:rStyle w:val="Pogrubienie"/>
          <w:b w:val="0"/>
          <w:bCs w:val="0"/>
          <w:color w:val="000000" w:themeColor="text1"/>
        </w:rPr>
      </w:pPr>
      <w:r w:rsidRPr="0076070D">
        <w:rPr>
          <w:rStyle w:val="Pogrubienie"/>
          <w:rFonts w:asciiTheme="minorHAnsi" w:hAnsiTheme="minorHAnsi" w:cstheme="minorHAnsi"/>
          <w:b w:val="0"/>
          <w:color w:val="000000" w:themeColor="text1"/>
        </w:rPr>
        <w:t>tryb regulacji napięcia</w:t>
      </w:r>
      <w:r w:rsidR="00BF61A2" w:rsidRPr="0076070D">
        <w:rPr>
          <w:rStyle w:val="Pogrubienie"/>
          <w:rFonts w:asciiTheme="minorHAnsi" w:hAnsiTheme="minorHAnsi" w:cstheme="minorHAnsi"/>
          <w:b w:val="0"/>
          <w:color w:val="000000" w:themeColor="text1"/>
        </w:rPr>
        <w:t>,</w:t>
      </w:r>
      <w:r w:rsidRPr="0076070D">
        <w:rPr>
          <w:rStyle w:val="Pogrubienie"/>
          <w:rFonts w:asciiTheme="minorHAnsi" w:hAnsiTheme="minorHAnsi" w:cstheme="minorHAnsi"/>
          <w:b w:val="0"/>
          <w:color w:val="000000" w:themeColor="text1"/>
        </w:rPr>
        <w:t xml:space="preserve"> </w:t>
      </w:r>
    </w:p>
    <w:p w14:paraId="69C8700B" w14:textId="3605912D" w:rsidR="00511F63" w:rsidRPr="0076070D" w:rsidRDefault="00511F63" w:rsidP="00B45166">
      <w:pPr>
        <w:pStyle w:val="Akapitzlist"/>
        <w:numPr>
          <w:ilvl w:val="1"/>
          <w:numId w:val="29"/>
        </w:numPr>
        <w:spacing w:line="360" w:lineRule="auto"/>
        <w:ind w:left="1701" w:hanging="283"/>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tryb regulacji mocy biernej</w:t>
      </w:r>
      <w:r w:rsidR="00BF61A2" w:rsidRPr="0076070D">
        <w:rPr>
          <w:rStyle w:val="Pogrubienie"/>
          <w:rFonts w:asciiTheme="minorHAnsi" w:hAnsiTheme="minorHAnsi" w:cstheme="minorHAnsi"/>
          <w:b w:val="0"/>
          <w:color w:val="000000" w:themeColor="text1"/>
        </w:rPr>
        <w:t>,</w:t>
      </w:r>
      <w:r w:rsidRPr="0076070D">
        <w:rPr>
          <w:rStyle w:val="Pogrubienie"/>
          <w:rFonts w:asciiTheme="minorHAnsi" w:hAnsiTheme="minorHAnsi" w:cstheme="minorHAnsi"/>
          <w:b w:val="0"/>
          <w:color w:val="000000" w:themeColor="text1"/>
        </w:rPr>
        <w:t xml:space="preserve"> </w:t>
      </w:r>
    </w:p>
    <w:p w14:paraId="497F3C6C" w14:textId="6FA99A4D" w:rsidR="00511F63" w:rsidRPr="0076070D" w:rsidRDefault="00511F63" w:rsidP="00B45166">
      <w:pPr>
        <w:pStyle w:val="Akapitzlist"/>
        <w:numPr>
          <w:ilvl w:val="1"/>
          <w:numId w:val="29"/>
        </w:numPr>
        <w:spacing w:line="360" w:lineRule="auto"/>
        <w:ind w:left="1701" w:hanging="283"/>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tryb regulacji współczynnika mocy</w:t>
      </w:r>
      <w:r w:rsidR="00B45166" w:rsidRPr="0076070D">
        <w:rPr>
          <w:rStyle w:val="Pogrubienie"/>
          <w:rFonts w:asciiTheme="minorHAnsi" w:hAnsiTheme="minorHAnsi" w:cstheme="minorHAnsi"/>
          <w:b w:val="0"/>
          <w:color w:val="000000" w:themeColor="text1"/>
        </w:rPr>
        <w:t>.</w:t>
      </w:r>
    </w:p>
    <w:p w14:paraId="313DE0B0" w14:textId="77777777" w:rsidR="00511F63" w:rsidRPr="0076070D" w:rsidRDefault="00511F63" w:rsidP="001F0571">
      <w:pPr>
        <w:pStyle w:val="Akapitzlist"/>
        <w:numPr>
          <w:ilvl w:val="1"/>
          <w:numId w:val="13"/>
        </w:numPr>
        <w:spacing w:line="360" w:lineRule="auto"/>
        <w:ind w:left="1352"/>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zdolności do pozostania w pracy podczas zwarcia,</w:t>
      </w:r>
    </w:p>
    <w:p w14:paraId="2DE19788" w14:textId="0C2DF918" w:rsidR="00511F63" w:rsidRPr="0076070D" w:rsidRDefault="00511F63" w:rsidP="001F0571">
      <w:pPr>
        <w:pStyle w:val="Akapitzlist"/>
        <w:numPr>
          <w:ilvl w:val="1"/>
          <w:numId w:val="13"/>
        </w:numPr>
        <w:spacing w:line="360" w:lineRule="auto"/>
        <w:ind w:left="1352"/>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 xml:space="preserve">zdolności w zakresie </w:t>
      </w:r>
      <w:proofErr w:type="spellStart"/>
      <w:r w:rsidRPr="0076070D">
        <w:rPr>
          <w:rStyle w:val="Pogrubienie"/>
          <w:rFonts w:asciiTheme="minorHAnsi" w:hAnsiTheme="minorHAnsi" w:cstheme="minorHAnsi"/>
          <w:b w:val="0"/>
          <w:color w:val="000000" w:themeColor="text1"/>
        </w:rPr>
        <w:t>pozwarciowego</w:t>
      </w:r>
      <w:proofErr w:type="spellEnd"/>
      <w:r w:rsidRPr="0076070D">
        <w:rPr>
          <w:rStyle w:val="Pogrubienie"/>
          <w:rFonts w:asciiTheme="minorHAnsi" w:hAnsiTheme="minorHAnsi" w:cstheme="minorHAnsi"/>
          <w:b w:val="0"/>
          <w:color w:val="000000" w:themeColor="text1"/>
        </w:rPr>
        <w:t xml:space="preserve"> </w:t>
      </w:r>
      <w:r w:rsidR="00E30410" w:rsidRPr="0076070D">
        <w:rPr>
          <w:rStyle w:val="Pogrubienie"/>
          <w:rFonts w:asciiTheme="minorHAnsi" w:hAnsiTheme="minorHAnsi" w:cstheme="minorHAnsi"/>
          <w:b w:val="0"/>
          <w:color w:val="000000" w:themeColor="text1"/>
        </w:rPr>
        <w:t xml:space="preserve">odtworzenia </w:t>
      </w:r>
      <w:r w:rsidRPr="0076070D">
        <w:rPr>
          <w:rStyle w:val="Pogrubienie"/>
          <w:rFonts w:asciiTheme="minorHAnsi" w:hAnsiTheme="minorHAnsi" w:cstheme="minorHAnsi"/>
          <w:b w:val="0"/>
          <w:color w:val="000000" w:themeColor="text1"/>
        </w:rPr>
        <w:t>mocy czynnej</w:t>
      </w:r>
      <w:r w:rsidR="00B45166" w:rsidRPr="0076070D">
        <w:rPr>
          <w:rStyle w:val="Pogrubienie"/>
          <w:rFonts w:asciiTheme="minorHAnsi" w:hAnsiTheme="minorHAnsi" w:cstheme="minorHAnsi"/>
          <w:b w:val="0"/>
          <w:color w:val="000000" w:themeColor="text1"/>
        </w:rPr>
        <w:t>,</w:t>
      </w:r>
    </w:p>
    <w:p w14:paraId="427EFCD8" w14:textId="0A39D638" w:rsidR="00511F63" w:rsidRPr="0076070D" w:rsidRDefault="00E30410" w:rsidP="001F0571">
      <w:pPr>
        <w:pStyle w:val="Akapitzlist"/>
        <w:numPr>
          <w:ilvl w:val="1"/>
          <w:numId w:val="13"/>
        </w:numPr>
        <w:spacing w:line="360" w:lineRule="auto"/>
        <w:ind w:left="1352"/>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 xml:space="preserve">zdolności </w:t>
      </w:r>
      <w:r w:rsidR="00511F63" w:rsidRPr="0076070D">
        <w:rPr>
          <w:rStyle w:val="Pogrubienie"/>
          <w:rFonts w:asciiTheme="minorHAnsi" w:hAnsiTheme="minorHAnsi" w:cstheme="minorHAnsi"/>
          <w:b w:val="0"/>
          <w:color w:val="000000" w:themeColor="text1"/>
        </w:rPr>
        <w:t>do szybkiego przywrócenia działania po krótkotrwałych zwarciach</w:t>
      </w:r>
      <w:r w:rsidR="00B45166" w:rsidRPr="0076070D">
        <w:rPr>
          <w:rStyle w:val="Pogrubienie"/>
          <w:rFonts w:asciiTheme="minorHAnsi" w:hAnsiTheme="minorHAnsi" w:cstheme="minorHAnsi"/>
          <w:b w:val="0"/>
          <w:color w:val="000000" w:themeColor="text1"/>
        </w:rPr>
        <w:t>,</w:t>
      </w:r>
    </w:p>
    <w:p w14:paraId="1CB6CC67" w14:textId="3A8D6453" w:rsidR="00511F63" w:rsidRPr="0076070D" w:rsidRDefault="00E30410" w:rsidP="001F0571">
      <w:pPr>
        <w:pStyle w:val="Akapitzlist"/>
        <w:numPr>
          <w:ilvl w:val="1"/>
          <w:numId w:val="13"/>
        </w:numPr>
        <w:spacing w:line="360" w:lineRule="auto"/>
        <w:ind w:left="1352"/>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 xml:space="preserve">zdolności </w:t>
      </w:r>
      <w:r w:rsidR="00511F63" w:rsidRPr="0076070D">
        <w:rPr>
          <w:rStyle w:val="Pogrubienie"/>
          <w:rFonts w:asciiTheme="minorHAnsi" w:hAnsiTheme="minorHAnsi" w:cstheme="minorHAnsi"/>
          <w:b w:val="0"/>
          <w:color w:val="000000" w:themeColor="text1"/>
        </w:rPr>
        <w:t>do wspierania tłumienia oscylacji mocy w przyłączonych sieciach prądu przemiennego</w:t>
      </w:r>
      <w:r w:rsidR="00B45166" w:rsidRPr="0076070D">
        <w:rPr>
          <w:rStyle w:val="Pogrubienie"/>
          <w:rFonts w:asciiTheme="minorHAnsi" w:hAnsiTheme="minorHAnsi" w:cstheme="minorHAnsi"/>
          <w:b w:val="0"/>
          <w:color w:val="000000" w:themeColor="text1"/>
        </w:rPr>
        <w:t>,</w:t>
      </w:r>
    </w:p>
    <w:p w14:paraId="2BCC4E68" w14:textId="31EDBF53" w:rsidR="00511F63" w:rsidRPr="0076070D" w:rsidRDefault="00E30410" w:rsidP="001F0571">
      <w:pPr>
        <w:pStyle w:val="Akapitzlist"/>
        <w:numPr>
          <w:ilvl w:val="1"/>
          <w:numId w:val="13"/>
        </w:numPr>
        <w:spacing w:line="360" w:lineRule="auto"/>
        <w:ind w:left="1352"/>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 xml:space="preserve">zdolności </w:t>
      </w:r>
      <w:r w:rsidR="00511F63" w:rsidRPr="0076070D">
        <w:rPr>
          <w:rStyle w:val="Pogrubienie"/>
          <w:rFonts w:asciiTheme="minorHAnsi" w:hAnsiTheme="minorHAnsi" w:cstheme="minorHAnsi"/>
          <w:b w:val="0"/>
          <w:color w:val="000000" w:themeColor="text1"/>
        </w:rPr>
        <w:t>do wspierania elektrycznego tłumienia częstotliwości skrętnych</w:t>
      </w:r>
      <w:r w:rsidR="00B45166" w:rsidRPr="0076070D">
        <w:rPr>
          <w:rStyle w:val="Pogrubienie"/>
          <w:rFonts w:asciiTheme="minorHAnsi" w:hAnsiTheme="minorHAnsi" w:cstheme="minorHAnsi"/>
          <w:b w:val="0"/>
          <w:color w:val="000000" w:themeColor="text1"/>
        </w:rPr>
        <w:t>,</w:t>
      </w:r>
    </w:p>
    <w:p w14:paraId="57E8AE17" w14:textId="13256A77" w:rsidR="00511F63" w:rsidRPr="0076070D" w:rsidRDefault="00E30410" w:rsidP="001F0571">
      <w:pPr>
        <w:pStyle w:val="Akapitzlist"/>
        <w:numPr>
          <w:ilvl w:val="1"/>
          <w:numId w:val="13"/>
        </w:numPr>
        <w:spacing w:line="360" w:lineRule="auto"/>
        <w:ind w:left="1352"/>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 xml:space="preserve">zdolności </w:t>
      </w:r>
      <w:r w:rsidR="00511F63" w:rsidRPr="0076070D">
        <w:rPr>
          <w:rStyle w:val="Pogrubienie"/>
          <w:rFonts w:asciiTheme="minorHAnsi" w:hAnsiTheme="minorHAnsi" w:cstheme="minorHAnsi"/>
          <w:b w:val="0"/>
          <w:color w:val="000000" w:themeColor="text1"/>
        </w:rPr>
        <w:t>do rozruchu autonomicznego</w:t>
      </w:r>
      <w:r w:rsidR="00B45166" w:rsidRPr="0076070D">
        <w:rPr>
          <w:rStyle w:val="Pogrubienie"/>
          <w:rFonts w:asciiTheme="minorHAnsi" w:hAnsiTheme="minorHAnsi" w:cstheme="minorHAnsi"/>
          <w:b w:val="0"/>
          <w:color w:val="000000" w:themeColor="text1"/>
        </w:rPr>
        <w:t>.</w:t>
      </w:r>
    </w:p>
    <w:p w14:paraId="5374FE98" w14:textId="4634C06D" w:rsidR="00AA5F40" w:rsidRPr="0076070D" w:rsidRDefault="00AA5F40" w:rsidP="00583C29">
      <w:pPr>
        <w:spacing w:line="360" w:lineRule="auto"/>
        <w:jc w:val="both"/>
        <w:rPr>
          <w:rStyle w:val="Pogrubienie"/>
          <w:rFonts w:asciiTheme="minorHAnsi" w:hAnsiTheme="minorHAnsi" w:cstheme="minorHAnsi"/>
          <w:b w:val="0"/>
          <w:color w:val="000000" w:themeColor="text1"/>
        </w:rPr>
      </w:pPr>
    </w:p>
    <w:p w14:paraId="37DFE68D" w14:textId="16022124" w:rsidR="00511F63" w:rsidRPr="0076070D" w:rsidRDefault="00511F63" w:rsidP="001F0571">
      <w:pPr>
        <w:pStyle w:val="Default"/>
        <w:numPr>
          <w:ilvl w:val="0"/>
          <w:numId w:val="12"/>
        </w:numPr>
        <w:spacing w:line="360" w:lineRule="auto"/>
        <w:jc w:val="both"/>
        <w:rPr>
          <w:rStyle w:val="Pogrubienie"/>
          <w:rFonts w:asciiTheme="minorHAnsi" w:hAnsiTheme="minorHAnsi" w:cstheme="minorHAnsi"/>
          <w:b w:val="0"/>
          <w:bCs w:val="0"/>
          <w:color w:val="000000" w:themeColor="text1"/>
          <w:sz w:val="22"/>
          <w:szCs w:val="22"/>
          <w:u w:val="single"/>
        </w:rPr>
      </w:pPr>
      <w:r w:rsidRPr="0076070D">
        <w:rPr>
          <w:rStyle w:val="Pogrubienie"/>
          <w:rFonts w:asciiTheme="minorHAnsi" w:hAnsiTheme="minorHAnsi" w:cstheme="minorHAnsi"/>
          <w:color w:val="000000" w:themeColor="text1"/>
          <w:sz w:val="22"/>
          <w:szCs w:val="22"/>
          <w:u w:val="single"/>
        </w:rPr>
        <w:t xml:space="preserve">Dla </w:t>
      </w:r>
      <w:r w:rsidR="00E30410" w:rsidRPr="0076070D">
        <w:rPr>
          <w:rStyle w:val="Pogrubienie"/>
          <w:rFonts w:asciiTheme="minorHAnsi" w:hAnsiTheme="minorHAnsi" w:cstheme="minorHAnsi"/>
          <w:color w:val="000000" w:themeColor="text1"/>
          <w:sz w:val="22"/>
          <w:szCs w:val="22"/>
          <w:u w:val="single"/>
        </w:rPr>
        <w:t xml:space="preserve">stacji przekształtnikowych </w:t>
      </w:r>
      <w:r w:rsidRPr="0076070D">
        <w:rPr>
          <w:rStyle w:val="Pogrubienie"/>
          <w:rFonts w:asciiTheme="minorHAnsi" w:hAnsiTheme="minorHAnsi" w:cstheme="minorHAnsi"/>
          <w:color w:val="000000" w:themeColor="text1"/>
          <w:sz w:val="22"/>
          <w:szCs w:val="22"/>
          <w:u w:val="single"/>
        </w:rPr>
        <w:t>HVDC w oddalonej lokalizacji poza zdolnościami określonymi w punkcie 1)</w:t>
      </w:r>
      <w:r w:rsidR="00E30410" w:rsidRPr="0076070D">
        <w:rPr>
          <w:rStyle w:val="Pogrubienie"/>
          <w:rFonts w:asciiTheme="minorHAnsi" w:hAnsiTheme="minorHAnsi" w:cstheme="minorHAnsi"/>
          <w:color w:val="000000" w:themeColor="text1"/>
          <w:sz w:val="22"/>
          <w:szCs w:val="22"/>
          <w:u w:val="single"/>
        </w:rPr>
        <w:t xml:space="preserve"> w zakresie</w:t>
      </w:r>
      <w:r w:rsidRPr="0076070D">
        <w:rPr>
          <w:rStyle w:val="Pogrubienie"/>
          <w:rFonts w:asciiTheme="minorHAnsi" w:hAnsiTheme="minorHAnsi" w:cstheme="minorHAnsi"/>
          <w:color w:val="000000" w:themeColor="text1"/>
          <w:sz w:val="22"/>
          <w:szCs w:val="22"/>
          <w:u w:val="single"/>
        </w:rPr>
        <w:t>:</w:t>
      </w:r>
    </w:p>
    <w:p w14:paraId="239C81A5" w14:textId="158F6343" w:rsidR="00511F63" w:rsidRPr="0076070D" w:rsidRDefault="00E30410" w:rsidP="001F0571">
      <w:pPr>
        <w:pStyle w:val="Default"/>
        <w:numPr>
          <w:ilvl w:val="0"/>
          <w:numId w:val="14"/>
        </w:numPr>
        <w:spacing w:line="360" w:lineRule="auto"/>
        <w:jc w:val="both"/>
        <w:rPr>
          <w:color w:val="000000" w:themeColor="text1"/>
        </w:rPr>
      </w:pPr>
      <w:r w:rsidRPr="0076070D">
        <w:rPr>
          <w:rFonts w:asciiTheme="minorHAnsi" w:hAnsiTheme="minorHAnsi" w:cstheme="minorHAnsi"/>
          <w:color w:val="000000" w:themeColor="text1"/>
          <w:sz w:val="22"/>
          <w:szCs w:val="22"/>
        </w:rPr>
        <w:t xml:space="preserve">zdolności </w:t>
      </w:r>
      <w:r w:rsidR="00511F63" w:rsidRPr="0076070D">
        <w:rPr>
          <w:rFonts w:asciiTheme="minorHAnsi" w:hAnsiTheme="minorHAnsi" w:cstheme="minorHAnsi"/>
          <w:color w:val="000000" w:themeColor="text1"/>
          <w:sz w:val="22"/>
          <w:szCs w:val="22"/>
        </w:rPr>
        <w:t>do zachowania połączenia z siecią,</w:t>
      </w:r>
    </w:p>
    <w:p w14:paraId="4626694A" w14:textId="48DD1412" w:rsidR="00511F63" w:rsidRPr="0076070D" w:rsidRDefault="00511F63" w:rsidP="001F0571">
      <w:pPr>
        <w:pStyle w:val="Default"/>
        <w:numPr>
          <w:ilvl w:val="0"/>
          <w:numId w:val="14"/>
        </w:numPr>
        <w:spacing w:line="360" w:lineRule="auto"/>
        <w:jc w:val="both"/>
        <w:rPr>
          <w:color w:val="000000" w:themeColor="text1"/>
        </w:rPr>
      </w:pPr>
      <w:r w:rsidRPr="0076070D">
        <w:rPr>
          <w:rFonts w:asciiTheme="minorHAnsi" w:hAnsiTheme="minorHAnsi" w:cstheme="minorHAnsi"/>
          <w:color w:val="000000" w:themeColor="text1"/>
          <w:sz w:val="22"/>
          <w:szCs w:val="22"/>
        </w:rPr>
        <w:t>zdolności wytrzymania prędkości zmiany częstotliwości.</w:t>
      </w:r>
    </w:p>
    <w:p w14:paraId="412B72D9" w14:textId="77777777" w:rsidR="00496049" w:rsidRPr="0076070D" w:rsidRDefault="00496049" w:rsidP="00496049">
      <w:pPr>
        <w:jc w:val="both"/>
        <w:rPr>
          <w:rFonts w:asciiTheme="minorHAnsi" w:hAnsiTheme="minorHAnsi" w:cstheme="minorHAnsi"/>
          <w:color w:val="000000" w:themeColor="text1"/>
        </w:rPr>
      </w:pPr>
    </w:p>
    <w:p w14:paraId="515C8A79" w14:textId="48F28485" w:rsidR="00BF61A2" w:rsidRPr="0076070D" w:rsidRDefault="00BF61A2" w:rsidP="0075715F">
      <w:pPr>
        <w:pStyle w:val="Nagwek3"/>
        <w:rPr>
          <w:color w:val="000000" w:themeColor="text1"/>
        </w:rPr>
      </w:pPr>
      <w:bookmarkStart w:id="90" w:name="_Toc47553578"/>
      <w:r w:rsidRPr="0076070D">
        <w:rPr>
          <w:color w:val="000000" w:themeColor="text1"/>
        </w:rPr>
        <w:t>Ocena właściwego operatora systemu dla zakresu modernizacji lub wymiany istniejącego PPM DC</w:t>
      </w:r>
      <w:bookmarkEnd w:id="90"/>
    </w:p>
    <w:p w14:paraId="76648D75" w14:textId="6021827C" w:rsidR="00DD7537" w:rsidRPr="0076070D" w:rsidRDefault="00D50C21" w:rsidP="00071D0A">
      <w:pPr>
        <w:spacing w:line="360" w:lineRule="auto"/>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 xml:space="preserve">Właściciel </w:t>
      </w:r>
      <w:r w:rsidR="001F2D16" w:rsidRPr="0076070D">
        <w:rPr>
          <w:rStyle w:val="Pogrubienie"/>
          <w:rFonts w:asciiTheme="minorHAnsi" w:hAnsiTheme="minorHAnsi" w:cstheme="minorHAnsi"/>
          <w:b w:val="0"/>
          <w:color w:val="000000" w:themeColor="text1"/>
        </w:rPr>
        <w:t>PPM DC</w:t>
      </w:r>
      <w:r w:rsidRPr="0076070D">
        <w:rPr>
          <w:rStyle w:val="Pogrubienie"/>
          <w:rFonts w:asciiTheme="minorHAnsi" w:hAnsiTheme="minorHAnsi" w:cstheme="minorHAnsi"/>
          <w:b w:val="0"/>
          <w:color w:val="000000" w:themeColor="text1"/>
        </w:rPr>
        <w:t xml:space="preserve"> powiadamia </w:t>
      </w:r>
      <w:r w:rsidR="00ED2D4E">
        <w:rPr>
          <w:rStyle w:val="Pogrubienie"/>
          <w:rFonts w:asciiTheme="minorHAnsi" w:hAnsiTheme="minorHAnsi" w:cstheme="minorHAnsi"/>
          <w:b w:val="0"/>
          <w:color w:val="000000" w:themeColor="text1"/>
        </w:rPr>
        <w:t>OSD</w:t>
      </w:r>
      <w:r w:rsidR="00360201" w:rsidRPr="0076070D">
        <w:rPr>
          <w:rStyle w:val="Pogrubienie"/>
          <w:rFonts w:asciiTheme="minorHAnsi" w:hAnsiTheme="minorHAnsi" w:cstheme="minorHAnsi"/>
          <w:b w:val="0"/>
          <w:color w:val="000000" w:themeColor="text1"/>
        </w:rPr>
        <w:t>,</w:t>
      </w:r>
      <w:r w:rsidRPr="0076070D">
        <w:rPr>
          <w:rStyle w:val="Pogrubienie"/>
          <w:rFonts w:asciiTheme="minorHAnsi" w:hAnsiTheme="minorHAnsi" w:cstheme="minorHAnsi"/>
          <w:b w:val="0"/>
          <w:color w:val="000000" w:themeColor="text1"/>
        </w:rPr>
        <w:t xml:space="preserve"> o każdej planowanej modyfikacji zdolności technicznych </w:t>
      </w:r>
      <w:r w:rsidR="00C72E18" w:rsidRPr="0076070D">
        <w:rPr>
          <w:rStyle w:val="Pogrubienie"/>
          <w:rFonts w:asciiTheme="minorHAnsi" w:hAnsiTheme="minorHAnsi" w:cstheme="minorHAnsi"/>
          <w:b w:val="0"/>
          <w:color w:val="000000" w:themeColor="text1"/>
        </w:rPr>
        <w:t>PPM DC</w:t>
      </w:r>
      <w:r w:rsidRPr="0076070D">
        <w:rPr>
          <w:rStyle w:val="Pogrubienie"/>
          <w:rFonts w:asciiTheme="minorHAnsi" w:hAnsiTheme="minorHAnsi" w:cstheme="minorHAnsi"/>
          <w:b w:val="0"/>
          <w:color w:val="000000" w:themeColor="text1"/>
        </w:rPr>
        <w:t xml:space="preserve">, która może mieć wpływ na jego zgodność z wymogami mającymi zastosowanie na mocy </w:t>
      </w:r>
      <w:r w:rsidR="00E14042" w:rsidRPr="0076070D">
        <w:rPr>
          <w:rStyle w:val="Pogrubienie"/>
          <w:rFonts w:asciiTheme="minorHAnsi" w:hAnsiTheme="minorHAnsi" w:cstheme="minorHAnsi"/>
          <w:b w:val="0"/>
          <w:color w:val="000000" w:themeColor="text1"/>
        </w:rPr>
        <w:t xml:space="preserve">NC </w:t>
      </w:r>
      <w:r w:rsidR="00C72E18" w:rsidRPr="0076070D">
        <w:rPr>
          <w:rStyle w:val="Pogrubienie"/>
          <w:rFonts w:asciiTheme="minorHAnsi" w:hAnsiTheme="minorHAnsi" w:cstheme="minorHAnsi"/>
          <w:b w:val="0"/>
          <w:color w:val="000000" w:themeColor="text1"/>
        </w:rPr>
        <w:t>HVDC</w:t>
      </w:r>
      <w:r w:rsidRPr="0076070D">
        <w:rPr>
          <w:rStyle w:val="Pogrubienie"/>
          <w:rFonts w:asciiTheme="minorHAnsi" w:hAnsiTheme="minorHAnsi" w:cstheme="minorHAnsi"/>
          <w:b w:val="0"/>
          <w:color w:val="000000" w:themeColor="text1"/>
        </w:rPr>
        <w:t>, przed rozpoczęciem takiej modyfikacji</w:t>
      </w:r>
      <w:r w:rsidR="00017AFB" w:rsidRPr="0076070D">
        <w:rPr>
          <w:rStyle w:val="Pogrubienie"/>
          <w:rFonts w:asciiTheme="minorHAnsi" w:hAnsiTheme="minorHAnsi" w:cstheme="minorHAnsi"/>
          <w:b w:val="0"/>
          <w:color w:val="000000" w:themeColor="text1"/>
        </w:rPr>
        <w:t>. W celu powiadomienia, o</w:t>
      </w:r>
      <w:r w:rsidR="00033559" w:rsidRPr="0076070D">
        <w:rPr>
          <w:rStyle w:val="Pogrubienie"/>
          <w:rFonts w:asciiTheme="minorHAnsi" w:hAnsiTheme="minorHAnsi" w:cstheme="minorHAnsi"/>
          <w:b w:val="0"/>
          <w:color w:val="000000" w:themeColor="text1"/>
        </w:rPr>
        <w:t> </w:t>
      </w:r>
      <w:r w:rsidR="00017AFB" w:rsidRPr="0076070D">
        <w:rPr>
          <w:rStyle w:val="Pogrubienie"/>
          <w:rFonts w:asciiTheme="minorHAnsi" w:hAnsiTheme="minorHAnsi" w:cstheme="minorHAnsi"/>
          <w:b w:val="0"/>
          <w:color w:val="000000" w:themeColor="text1"/>
        </w:rPr>
        <w:t xml:space="preserve">którym mowa </w:t>
      </w:r>
      <w:r w:rsidR="004712C4" w:rsidRPr="0076070D">
        <w:rPr>
          <w:rStyle w:val="Pogrubienie"/>
          <w:rFonts w:asciiTheme="minorHAnsi" w:hAnsiTheme="minorHAnsi" w:cstheme="minorHAnsi"/>
          <w:b w:val="0"/>
          <w:color w:val="000000" w:themeColor="text1"/>
        </w:rPr>
        <w:t>powyżej</w:t>
      </w:r>
      <w:r w:rsidR="00E30410" w:rsidRPr="0076070D">
        <w:rPr>
          <w:rStyle w:val="Pogrubienie"/>
          <w:rFonts w:asciiTheme="minorHAnsi" w:hAnsiTheme="minorHAnsi" w:cstheme="minorHAnsi"/>
          <w:b w:val="0"/>
          <w:color w:val="000000" w:themeColor="text1"/>
        </w:rPr>
        <w:t>,</w:t>
      </w:r>
      <w:r w:rsidR="00017AFB" w:rsidRPr="0076070D">
        <w:rPr>
          <w:rStyle w:val="Pogrubienie"/>
          <w:rFonts w:asciiTheme="minorHAnsi" w:hAnsiTheme="minorHAnsi" w:cstheme="minorHAnsi"/>
          <w:b w:val="0"/>
          <w:color w:val="000000" w:themeColor="text1"/>
        </w:rPr>
        <w:t xml:space="preserve"> właściciel </w:t>
      </w:r>
      <w:r w:rsidR="00033559" w:rsidRPr="0076070D">
        <w:rPr>
          <w:rStyle w:val="Pogrubienie"/>
          <w:rFonts w:asciiTheme="minorHAnsi" w:hAnsiTheme="minorHAnsi" w:cstheme="minorHAnsi"/>
          <w:b w:val="0"/>
          <w:color w:val="000000" w:themeColor="text1"/>
        </w:rPr>
        <w:t>PPM DC</w:t>
      </w:r>
      <w:r w:rsidR="00017AFB" w:rsidRPr="0076070D">
        <w:rPr>
          <w:rStyle w:val="Pogrubienie"/>
          <w:rFonts w:asciiTheme="minorHAnsi" w:hAnsiTheme="minorHAnsi" w:cstheme="minorHAnsi"/>
          <w:b w:val="0"/>
          <w:color w:val="000000" w:themeColor="text1"/>
        </w:rPr>
        <w:t xml:space="preserve"> </w:t>
      </w:r>
      <w:r w:rsidR="004712C4" w:rsidRPr="0076070D">
        <w:rPr>
          <w:rStyle w:val="Pogrubienie"/>
          <w:rFonts w:asciiTheme="minorHAnsi" w:hAnsiTheme="minorHAnsi" w:cstheme="minorHAnsi"/>
          <w:b w:val="0"/>
          <w:color w:val="000000" w:themeColor="text1"/>
        </w:rPr>
        <w:t>powinien</w:t>
      </w:r>
      <w:r w:rsidR="00017AFB" w:rsidRPr="0076070D">
        <w:rPr>
          <w:rStyle w:val="Pogrubienie"/>
          <w:rFonts w:asciiTheme="minorHAnsi" w:hAnsiTheme="minorHAnsi" w:cstheme="minorHAnsi"/>
          <w:b w:val="0"/>
          <w:color w:val="000000" w:themeColor="text1"/>
        </w:rPr>
        <w:t xml:space="preserve"> skorzystać ze wzoru </w:t>
      </w:r>
      <w:r w:rsidR="004712C4" w:rsidRPr="0076070D">
        <w:rPr>
          <w:rStyle w:val="Pogrubienie"/>
          <w:rFonts w:asciiTheme="minorHAnsi" w:hAnsiTheme="minorHAnsi" w:cstheme="minorHAnsi"/>
          <w:b w:val="0"/>
          <w:color w:val="000000" w:themeColor="text1"/>
        </w:rPr>
        <w:t>POWIADOMIENIA</w:t>
      </w:r>
      <w:r w:rsidR="00017AFB" w:rsidRPr="0076070D">
        <w:rPr>
          <w:rStyle w:val="Pogrubienie"/>
          <w:rFonts w:asciiTheme="minorHAnsi" w:hAnsiTheme="minorHAnsi" w:cstheme="minorHAnsi"/>
          <w:b w:val="0"/>
          <w:color w:val="000000" w:themeColor="text1"/>
        </w:rPr>
        <w:t xml:space="preserve"> przygotowanego przez </w:t>
      </w:r>
      <w:r w:rsidR="00ED2D4E">
        <w:rPr>
          <w:rStyle w:val="Pogrubienie"/>
          <w:rFonts w:asciiTheme="minorHAnsi" w:hAnsiTheme="minorHAnsi" w:cstheme="minorHAnsi"/>
          <w:b w:val="0"/>
          <w:color w:val="000000" w:themeColor="text1"/>
        </w:rPr>
        <w:t>OSD</w:t>
      </w:r>
      <w:r w:rsidR="005454F4" w:rsidRPr="0076070D">
        <w:rPr>
          <w:rStyle w:val="Pogrubienie"/>
          <w:rFonts w:asciiTheme="minorHAnsi" w:hAnsiTheme="minorHAnsi" w:cstheme="minorHAnsi"/>
          <w:b w:val="0"/>
          <w:color w:val="000000" w:themeColor="text1"/>
        </w:rPr>
        <w:t>,</w:t>
      </w:r>
      <w:r w:rsidR="00DD7537" w:rsidRPr="0076070D">
        <w:rPr>
          <w:rStyle w:val="Pogrubienie"/>
          <w:rFonts w:asciiTheme="minorHAnsi" w:hAnsiTheme="minorHAnsi" w:cstheme="minorHAnsi"/>
          <w:b w:val="0"/>
          <w:color w:val="000000" w:themeColor="text1"/>
        </w:rPr>
        <w:t xml:space="preserve"> </w:t>
      </w:r>
      <w:r w:rsidR="00017AFB" w:rsidRPr="0076070D">
        <w:rPr>
          <w:rStyle w:val="Pogrubienie"/>
          <w:rFonts w:asciiTheme="minorHAnsi" w:hAnsiTheme="minorHAnsi" w:cstheme="minorHAnsi"/>
          <w:b w:val="0"/>
          <w:color w:val="000000" w:themeColor="text1"/>
        </w:rPr>
        <w:t>dostępnego na jego stronie internetowej.</w:t>
      </w:r>
    </w:p>
    <w:p w14:paraId="2FED9714" w14:textId="4398AC9A" w:rsidR="00D50C21" w:rsidRPr="0076070D" w:rsidRDefault="00D50C21" w:rsidP="00071D0A">
      <w:pPr>
        <w:spacing w:line="360" w:lineRule="auto"/>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 xml:space="preserve">W ramach przedmiotowego </w:t>
      </w:r>
      <w:r w:rsidR="004712C4" w:rsidRPr="0076070D">
        <w:rPr>
          <w:rStyle w:val="Pogrubienie"/>
          <w:rFonts w:asciiTheme="minorHAnsi" w:hAnsiTheme="minorHAnsi" w:cstheme="minorHAnsi"/>
          <w:b w:val="0"/>
          <w:color w:val="000000" w:themeColor="text1"/>
        </w:rPr>
        <w:t>POWIADOMIENIA</w:t>
      </w:r>
      <w:r w:rsidR="00ED2D4E">
        <w:rPr>
          <w:rStyle w:val="Pogrubienie"/>
          <w:rFonts w:asciiTheme="minorHAnsi" w:hAnsiTheme="minorHAnsi" w:cstheme="minorHAnsi"/>
          <w:b w:val="0"/>
          <w:color w:val="000000" w:themeColor="text1"/>
        </w:rPr>
        <w:t xml:space="preserve"> OSD</w:t>
      </w:r>
      <w:r w:rsidR="00844DB7" w:rsidRPr="0076070D">
        <w:rPr>
          <w:rStyle w:val="Pogrubienie"/>
          <w:rFonts w:asciiTheme="minorHAnsi" w:hAnsiTheme="minorHAnsi" w:cstheme="minorHAnsi"/>
          <w:b w:val="0"/>
          <w:color w:val="000000" w:themeColor="text1"/>
        </w:rPr>
        <w:t xml:space="preserve"> </w:t>
      </w:r>
      <w:r w:rsidRPr="0076070D">
        <w:rPr>
          <w:rStyle w:val="Pogrubienie"/>
          <w:rFonts w:asciiTheme="minorHAnsi" w:hAnsiTheme="minorHAnsi" w:cstheme="minorHAnsi"/>
          <w:b w:val="0"/>
          <w:color w:val="000000" w:themeColor="text1"/>
        </w:rPr>
        <w:t>ocenia zakres modernizacji</w:t>
      </w:r>
      <w:r w:rsidR="00033559" w:rsidRPr="0076070D">
        <w:rPr>
          <w:rStyle w:val="Pogrubienie"/>
          <w:rFonts w:asciiTheme="minorHAnsi" w:hAnsiTheme="minorHAnsi" w:cstheme="minorHAnsi"/>
          <w:b w:val="0"/>
          <w:color w:val="000000" w:themeColor="text1"/>
        </w:rPr>
        <w:t xml:space="preserve"> lub </w:t>
      </w:r>
      <w:r w:rsidRPr="0076070D">
        <w:rPr>
          <w:rStyle w:val="Pogrubienie"/>
          <w:rFonts w:asciiTheme="minorHAnsi" w:hAnsiTheme="minorHAnsi" w:cstheme="minorHAnsi"/>
          <w:b w:val="0"/>
          <w:color w:val="000000" w:themeColor="text1"/>
        </w:rPr>
        <w:t xml:space="preserve">wymiany względem objęcia zakresu wymogami wynikającymi z NC </w:t>
      </w:r>
      <w:r w:rsidR="004471F6" w:rsidRPr="0076070D">
        <w:rPr>
          <w:rStyle w:val="Pogrubienie"/>
          <w:rFonts w:asciiTheme="minorHAnsi" w:hAnsiTheme="minorHAnsi" w:cstheme="minorHAnsi"/>
          <w:b w:val="0"/>
          <w:color w:val="000000" w:themeColor="text1"/>
        </w:rPr>
        <w:t>HVDC</w:t>
      </w:r>
      <w:r w:rsidRPr="0076070D">
        <w:rPr>
          <w:rStyle w:val="Pogrubienie"/>
          <w:rFonts w:asciiTheme="minorHAnsi" w:hAnsiTheme="minorHAnsi" w:cstheme="minorHAnsi"/>
          <w:b w:val="0"/>
          <w:color w:val="000000" w:themeColor="text1"/>
        </w:rPr>
        <w:t xml:space="preserve"> i tym samym zakwalifikowania zakresu modernizacji</w:t>
      </w:r>
      <w:r w:rsidR="004712C4" w:rsidRPr="0076070D">
        <w:rPr>
          <w:rStyle w:val="Pogrubienie"/>
          <w:rFonts w:asciiTheme="minorHAnsi" w:hAnsiTheme="minorHAnsi" w:cstheme="minorHAnsi"/>
          <w:b w:val="0"/>
          <w:color w:val="000000" w:themeColor="text1"/>
        </w:rPr>
        <w:t xml:space="preserve"> lub </w:t>
      </w:r>
      <w:r w:rsidRPr="0076070D">
        <w:rPr>
          <w:rStyle w:val="Pogrubienie"/>
          <w:rFonts w:asciiTheme="minorHAnsi" w:hAnsiTheme="minorHAnsi" w:cstheme="minorHAnsi"/>
          <w:b w:val="0"/>
          <w:color w:val="000000" w:themeColor="text1"/>
        </w:rPr>
        <w:t xml:space="preserve">wymiany jako istotnej modyfikacji. Przedmiotowa kwalifikacja istotnej modyfikacji </w:t>
      </w:r>
      <w:r w:rsidR="00017AFB" w:rsidRPr="0076070D">
        <w:rPr>
          <w:rStyle w:val="Pogrubienie"/>
          <w:rFonts w:asciiTheme="minorHAnsi" w:hAnsiTheme="minorHAnsi" w:cstheme="minorHAnsi"/>
          <w:b w:val="0"/>
          <w:color w:val="000000" w:themeColor="text1"/>
        </w:rPr>
        <w:t>odbywa się</w:t>
      </w:r>
      <w:r w:rsidR="002279EC" w:rsidRPr="0076070D">
        <w:rPr>
          <w:rStyle w:val="Pogrubienie"/>
          <w:rFonts w:asciiTheme="minorHAnsi" w:hAnsiTheme="minorHAnsi" w:cstheme="minorHAnsi"/>
          <w:b w:val="0"/>
          <w:color w:val="000000" w:themeColor="text1"/>
        </w:rPr>
        <w:t xml:space="preserve"> </w:t>
      </w:r>
      <w:r w:rsidRPr="0076070D">
        <w:rPr>
          <w:rStyle w:val="Pogrubienie"/>
          <w:rFonts w:asciiTheme="minorHAnsi" w:hAnsiTheme="minorHAnsi" w:cstheme="minorHAnsi"/>
          <w:b w:val="0"/>
          <w:color w:val="000000" w:themeColor="text1"/>
        </w:rPr>
        <w:t xml:space="preserve">w oparciu o zdolności określone w NC </w:t>
      </w:r>
      <w:r w:rsidR="004471F6" w:rsidRPr="0076070D">
        <w:rPr>
          <w:rStyle w:val="Pogrubienie"/>
          <w:rFonts w:asciiTheme="minorHAnsi" w:hAnsiTheme="minorHAnsi" w:cstheme="minorHAnsi"/>
          <w:b w:val="0"/>
          <w:color w:val="000000" w:themeColor="text1"/>
        </w:rPr>
        <w:t>HVDC</w:t>
      </w:r>
      <w:r w:rsidR="00AA5F40" w:rsidRPr="0076070D">
        <w:rPr>
          <w:rStyle w:val="Pogrubienie"/>
          <w:rFonts w:asciiTheme="minorHAnsi" w:hAnsiTheme="minorHAnsi" w:cstheme="minorHAnsi"/>
          <w:b w:val="0"/>
          <w:color w:val="000000" w:themeColor="text1"/>
        </w:rPr>
        <w:t xml:space="preserve"> oraz NC </w:t>
      </w:r>
      <w:proofErr w:type="spellStart"/>
      <w:r w:rsidR="00AA5F40" w:rsidRPr="0076070D">
        <w:rPr>
          <w:rStyle w:val="Pogrubienie"/>
          <w:rFonts w:asciiTheme="minorHAnsi" w:hAnsiTheme="minorHAnsi" w:cstheme="minorHAnsi"/>
          <w:b w:val="0"/>
          <w:color w:val="000000" w:themeColor="text1"/>
        </w:rPr>
        <w:t>RfG</w:t>
      </w:r>
      <w:proofErr w:type="spellEnd"/>
      <w:r w:rsidRPr="0076070D">
        <w:rPr>
          <w:rStyle w:val="Pogrubienie"/>
          <w:rFonts w:asciiTheme="minorHAnsi" w:hAnsiTheme="minorHAnsi" w:cstheme="minorHAnsi"/>
          <w:b w:val="0"/>
          <w:color w:val="000000" w:themeColor="text1"/>
        </w:rPr>
        <w:t>:</w:t>
      </w:r>
    </w:p>
    <w:p w14:paraId="7B1C5D86" w14:textId="7AEDF32A" w:rsidR="00DA77DA" w:rsidRPr="0076070D" w:rsidRDefault="00DA77DA" w:rsidP="004B66CF">
      <w:pPr>
        <w:pStyle w:val="Akapitzlist"/>
        <w:numPr>
          <w:ilvl w:val="0"/>
          <w:numId w:val="23"/>
        </w:numPr>
        <w:spacing w:line="360" w:lineRule="auto"/>
        <w:jc w:val="both"/>
        <w:rPr>
          <w:rStyle w:val="Pogrubienie"/>
          <w:rFonts w:asciiTheme="minorHAnsi" w:hAnsiTheme="minorHAnsi" w:cstheme="minorHAnsi"/>
          <w:b w:val="0"/>
          <w:bCs w:val="0"/>
          <w:color w:val="000000" w:themeColor="text1"/>
          <w:u w:val="single"/>
        </w:rPr>
      </w:pPr>
      <w:r w:rsidRPr="0076070D">
        <w:rPr>
          <w:rStyle w:val="Pogrubienie"/>
          <w:rFonts w:asciiTheme="minorHAnsi" w:hAnsiTheme="minorHAnsi" w:cstheme="minorHAnsi"/>
          <w:b w:val="0"/>
          <w:color w:val="000000" w:themeColor="text1"/>
          <w:u w:val="single"/>
        </w:rPr>
        <w:t xml:space="preserve">Dla </w:t>
      </w:r>
      <w:r w:rsidR="007435C5" w:rsidRPr="0076070D">
        <w:rPr>
          <w:rStyle w:val="Pogrubienie"/>
          <w:rFonts w:asciiTheme="minorHAnsi" w:hAnsiTheme="minorHAnsi" w:cstheme="minorHAnsi"/>
          <w:b w:val="0"/>
          <w:color w:val="000000" w:themeColor="text1"/>
          <w:u w:val="single"/>
        </w:rPr>
        <w:t>PPM DC</w:t>
      </w:r>
      <w:r w:rsidRPr="0076070D">
        <w:rPr>
          <w:rStyle w:val="Pogrubienie"/>
          <w:rFonts w:asciiTheme="minorHAnsi" w:hAnsiTheme="minorHAnsi" w:cstheme="minorHAnsi"/>
          <w:b w:val="0"/>
          <w:color w:val="000000" w:themeColor="text1"/>
          <w:u w:val="single"/>
        </w:rPr>
        <w:t xml:space="preserve"> w zakresie</w:t>
      </w:r>
      <w:r w:rsidR="007435C5" w:rsidRPr="0076070D">
        <w:rPr>
          <w:rStyle w:val="Pogrubienie"/>
          <w:rFonts w:asciiTheme="minorHAnsi" w:hAnsiTheme="minorHAnsi" w:cstheme="minorHAnsi"/>
          <w:b w:val="0"/>
          <w:color w:val="000000" w:themeColor="text1"/>
          <w:u w:val="single"/>
        </w:rPr>
        <w:t xml:space="preserve"> wymogów</w:t>
      </w:r>
      <w:r w:rsidRPr="0076070D">
        <w:rPr>
          <w:rStyle w:val="Pogrubienie"/>
          <w:rFonts w:asciiTheme="minorHAnsi" w:hAnsiTheme="minorHAnsi" w:cstheme="minorHAnsi"/>
          <w:b w:val="0"/>
          <w:color w:val="000000" w:themeColor="text1"/>
          <w:u w:val="single"/>
        </w:rPr>
        <w:t xml:space="preserve"> </w:t>
      </w:r>
      <w:r w:rsidR="004B66CF" w:rsidRPr="0076070D">
        <w:rPr>
          <w:rStyle w:val="Pogrubienie"/>
          <w:rFonts w:asciiTheme="minorHAnsi" w:hAnsiTheme="minorHAnsi" w:cstheme="minorHAnsi"/>
          <w:b w:val="0"/>
          <w:color w:val="000000" w:themeColor="text1"/>
          <w:u w:val="single"/>
        </w:rPr>
        <w:t xml:space="preserve">z NC </w:t>
      </w:r>
      <w:r w:rsidRPr="0076070D">
        <w:rPr>
          <w:rStyle w:val="Pogrubienie"/>
          <w:rFonts w:asciiTheme="minorHAnsi" w:hAnsiTheme="minorHAnsi" w:cstheme="minorHAnsi"/>
          <w:b w:val="0"/>
          <w:color w:val="000000" w:themeColor="text1"/>
          <w:u w:val="single"/>
        </w:rPr>
        <w:t>HVD</w:t>
      </w:r>
      <w:r w:rsidR="007435C5" w:rsidRPr="0076070D">
        <w:rPr>
          <w:rStyle w:val="Pogrubienie"/>
          <w:rFonts w:asciiTheme="minorHAnsi" w:hAnsiTheme="minorHAnsi" w:cstheme="minorHAnsi"/>
          <w:b w:val="0"/>
          <w:color w:val="000000" w:themeColor="text1"/>
          <w:u w:val="single"/>
        </w:rPr>
        <w:t>C</w:t>
      </w:r>
      <w:r w:rsidRPr="0076070D">
        <w:rPr>
          <w:rStyle w:val="Pogrubienie"/>
          <w:rFonts w:asciiTheme="minorHAnsi" w:hAnsiTheme="minorHAnsi" w:cstheme="minorHAnsi"/>
          <w:b w:val="0"/>
          <w:color w:val="000000" w:themeColor="text1"/>
          <w:u w:val="single"/>
        </w:rPr>
        <w:t>:</w:t>
      </w:r>
    </w:p>
    <w:p w14:paraId="07251DE8" w14:textId="554BE932" w:rsidR="007435C5" w:rsidRPr="0076070D" w:rsidRDefault="003B79A4" w:rsidP="004B66CF">
      <w:pPr>
        <w:pStyle w:val="Default"/>
        <w:numPr>
          <w:ilvl w:val="0"/>
          <w:numId w:val="32"/>
        </w:numPr>
        <w:spacing w:line="360" w:lineRule="auto"/>
        <w:jc w:val="both"/>
        <w:rPr>
          <w:rStyle w:val="Pogrubienie"/>
          <w:rFonts w:asciiTheme="minorHAnsi" w:hAnsiTheme="minorHAnsi" w:cstheme="minorHAnsi"/>
          <w:b w:val="0"/>
          <w:bCs w:val="0"/>
          <w:color w:val="000000" w:themeColor="text1"/>
          <w:sz w:val="22"/>
          <w:szCs w:val="22"/>
        </w:rPr>
      </w:pPr>
      <w:r w:rsidRPr="0076070D">
        <w:rPr>
          <w:rStyle w:val="Pogrubienie"/>
          <w:rFonts w:asciiTheme="minorHAnsi" w:hAnsiTheme="minorHAnsi" w:cstheme="minorHAnsi"/>
          <w:b w:val="0"/>
          <w:bCs w:val="0"/>
          <w:color w:val="000000" w:themeColor="text1"/>
          <w:sz w:val="22"/>
          <w:szCs w:val="22"/>
        </w:rPr>
        <w:t>z</w:t>
      </w:r>
      <w:r w:rsidR="007435C5" w:rsidRPr="0076070D">
        <w:rPr>
          <w:rStyle w:val="Pogrubienie"/>
          <w:rFonts w:asciiTheme="minorHAnsi" w:hAnsiTheme="minorHAnsi" w:cstheme="minorHAnsi"/>
          <w:b w:val="0"/>
          <w:bCs w:val="0"/>
          <w:color w:val="000000" w:themeColor="text1"/>
          <w:sz w:val="22"/>
          <w:szCs w:val="22"/>
        </w:rPr>
        <w:t>dolności do pracy w określonych zakresach częstotliwości i odpowiedzi częstotliwoś</w:t>
      </w:r>
      <w:r w:rsidR="008555C3" w:rsidRPr="0076070D">
        <w:rPr>
          <w:rStyle w:val="Pogrubienie"/>
          <w:rFonts w:asciiTheme="minorHAnsi" w:hAnsiTheme="minorHAnsi" w:cstheme="minorHAnsi"/>
          <w:b w:val="0"/>
          <w:bCs w:val="0"/>
          <w:color w:val="000000" w:themeColor="text1"/>
          <w:sz w:val="22"/>
          <w:szCs w:val="22"/>
        </w:rPr>
        <w:t>ciowej</w:t>
      </w:r>
      <w:r w:rsidRPr="0076070D">
        <w:rPr>
          <w:rStyle w:val="Pogrubienie"/>
          <w:rFonts w:asciiTheme="minorHAnsi" w:hAnsiTheme="minorHAnsi" w:cstheme="minorHAnsi"/>
          <w:b w:val="0"/>
          <w:bCs w:val="0"/>
          <w:color w:val="000000" w:themeColor="text1"/>
          <w:sz w:val="22"/>
          <w:szCs w:val="22"/>
        </w:rPr>
        <w:t>,</w:t>
      </w:r>
    </w:p>
    <w:p w14:paraId="7C6DAB9B" w14:textId="5C3E161A" w:rsidR="007435C5" w:rsidRPr="0076070D" w:rsidRDefault="003B79A4" w:rsidP="004B66CF">
      <w:pPr>
        <w:pStyle w:val="Default"/>
        <w:numPr>
          <w:ilvl w:val="0"/>
          <w:numId w:val="32"/>
        </w:numPr>
        <w:spacing w:line="360" w:lineRule="auto"/>
        <w:jc w:val="both"/>
        <w:rPr>
          <w:rStyle w:val="Pogrubienie"/>
          <w:rFonts w:asciiTheme="minorHAnsi" w:hAnsiTheme="minorHAnsi" w:cstheme="minorHAnsi"/>
          <w:b w:val="0"/>
          <w:bCs w:val="0"/>
          <w:color w:val="000000" w:themeColor="text1"/>
          <w:sz w:val="22"/>
          <w:szCs w:val="22"/>
        </w:rPr>
      </w:pPr>
      <w:r w:rsidRPr="0076070D">
        <w:rPr>
          <w:rStyle w:val="Pogrubienie"/>
          <w:rFonts w:asciiTheme="minorHAnsi" w:hAnsiTheme="minorHAnsi" w:cstheme="minorHAnsi"/>
          <w:b w:val="0"/>
          <w:bCs w:val="0"/>
          <w:color w:val="000000" w:themeColor="text1"/>
          <w:sz w:val="22"/>
          <w:szCs w:val="22"/>
        </w:rPr>
        <w:t>z</w:t>
      </w:r>
      <w:r w:rsidR="007435C5" w:rsidRPr="0076070D">
        <w:rPr>
          <w:rStyle w:val="Pogrubienie"/>
          <w:rFonts w:asciiTheme="minorHAnsi" w:hAnsiTheme="minorHAnsi" w:cstheme="minorHAnsi"/>
          <w:b w:val="0"/>
          <w:bCs w:val="0"/>
          <w:color w:val="000000" w:themeColor="text1"/>
          <w:sz w:val="22"/>
          <w:szCs w:val="22"/>
        </w:rPr>
        <w:t>dolności wytrzymania prędkości zmiany częstotliwoś</w:t>
      </w:r>
      <w:r w:rsidR="008555C3" w:rsidRPr="0076070D">
        <w:rPr>
          <w:rStyle w:val="Pogrubienie"/>
          <w:rFonts w:asciiTheme="minorHAnsi" w:hAnsiTheme="minorHAnsi" w:cstheme="minorHAnsi"/>
          <w:b w:val="0"/>
          <w:bCs w:val="0"/>
          <w:color w:val="000000" w:themeColor="text1"/>
          <w:sz w:val="22"/>
          <w:szCs w:val="22"/>
        </w:rPr>
        <w:t>ci,</w:t>
      </w:r>
    </w:p>
    <w:p w14:paraId="69DDBA93" w14:textId="77777777" w:rsidR="00410047" w:rsidRPr="0076070D" w:rsidRDefault="00410047" w:rsidP="004B66CF">
      <w:pPr>
        <w:pStyle w:val="Akapitzlist"/>
        <w:numPr>
          <w:ilvl w:val="0"/>
          <w:numId w:val="32"/>
        </w:numPr>
        <w:spacing w:line="360" w:lineRule="auto"/>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zdolności do obniżenia mocy czynnej w odpowiedzi na wzrost częstotliwości przy określonych warunkach (tryb LFSM-O),</w:t>
      </w:r>
    </w:p>
    <w:p w14:paraId="5D15CF8E" w14:textId="000E4FF3" w:rsidR="003B79A4" w:rsidRPr="0076070D" w:rsidRDefault="003B79A4" w:rsidP="004B66CF">
      <w:pPr>
        <w:pStyle w:val="Akapitzlist"/>
        <w:numPr>
          <w:ilvl w:val="0"/>
          <w:numId w:val="32"/>
        </w:numPr>
        <w:spacing w:line="360" w:lineRule="auto"/>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z</w:t>
      </w:r>
      <w:r w:rsidR="00410047" w:rsidRPr="0076070D">
        <w:rPr>
          <w:rStyle w:val="Pogrubienie"/>
          <w:rFonts w:asciiTheme="minorHAnsi" w:hAnsiTheme="minorHAnsi" w:cstheme="minorHAnsi"/>
          <w:b w:val="0"/>
          <w:color w:val="000000" w:themeColor="text1"/>
        </w:rPr>
        <w:t>dolność PPM DC do utrzymania stałej mocy</w:t>
      </w:r>
      <w:r w:rsidR="00AC5FF1" w:rsidRPr="0076070D">
        <w:rPr>
          <w:rStyle w:val="Pogrubienie"/>
          <w:rFonts w:asciiTheme="minorHAnsi" w:hAnsiTheme="minorHAnsi" w:cstheme="minorHAnsi"/>
          <w:b w:val="0"/>
          <w:color w:val="000000" w:themeColor="text1"/>
        </w:rPr>
        <w:t>,</w:t>
      </w:r>
    </w:p>
    <w:p w14:paraId="5EA424E7" w14:textId="6FF31FBF" w:rsidR="00410047" w:rsidRPr="0076070D" w:rsidRDefault="00410047" w:rsidP="004B66CF">
      <w:pPr>
        <w:pStyle w:val="Akapitzlist"/>
        <w:numPr>
          <w:ilvl w:val="0"/>
          <w:numId w:val="32"/>
        </w:numPr>
        <w:spacing w:line="360" w:lineRule="auto"/>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lastRenderedPageBreak/>
        <w:t>zdolności do kontroli generowanej mocy czynnej,</w:t>
      </w:r>
    </w:p>
    <w:p w14:paraId="5A28ABE6" w14:textId="0F111C0A" w:rsidR="00410047" w:rsidRPr="0076070D" w:rsidRDefault="00410047" w:rsidP="004B66CF">
      <w:pPr>
        <w:pStyle w:val="Akapitzlist"/>
        <w:numPr>
          <w:ilvl w:val="0"/>
          <w:numId w:val="32"/>
        </w:numPr>
        <w:spacing w:line="360" w:lineRule="auto"/>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zdolności w zakresie możliwości regulacji mocy czynnej</w:t>
      </w:r>
      <w:r w:rsidR="008555C3" w:rsidRPr="0076070D">
        <w:rPr>
          <w:rStyle w:val="Pogrubienie"/>
          <w:rFonts w:asciiTheme="minorHAnsi" w:hAnsiTheme="minorHAnsi" w:cstheme="minorHAnsi"/>
          <w:b w:val="0"/>
          <w:color w:val="000000" w:themeColor="text1"/>
        </w:rPr>
        <w:t>,</w:t>
      </w:r>
    </w:p>
    <w:p w14:paraId="7A4B77E2" w14:textId="5516A2F7" w:rsidR="00410047" w:rsidRPr="0076070D" w:rsidRDefault="00410047" w:rsidP="004B66CF">
      <w:pPr>
        <w:pStyle w:val="Akapitzlist"/>
        <w:numPr>
          <w:ilvl w:val="0"/>
          <w:numId w:val="32"/>
        </w:numPr>
        <w:spacing w:line="360" w:lineRule="auto"/>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zdolności do aktywowania rezerwy mocy czynnej w odpowiedzi na spadek częstotliwości w określonych warunkach (tryb LFSM-U),</w:t>
      </w:r>
    </w:p>
    <w:p w14:paraId="01330940" w14:textId="1C7B61A0" w:rsidR="00410047" w:rsidRPr="0076070D" w:rsidRDefault="00410047" w:rsidP="004B66CF">
      <w:pPr>
        <w:pStyle w:val="Akapitzlist"/>
        <w:numPr>
          <w:ilvl w:val="0"/>
          <w:numId w:val="32"/>
        </w:numPr>
        <w:spacing w:line="360" w:lineRule="auto"/>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zdolności do zapewnienia odpowiedzi mocy czynnej w zależności od zmian częstotliwości systemu zgodnie z określonymi parametrami (tryb FSM)</w:t>
      </w:r>
      <w:r w:rsidR="008555C3" w:rsidRPr="0076070D">
        <w:rPr>
          <w:rStyle w:val="Pogrubienie"/>
          <w:rFonts w:asciiTheme="minorHAnsi" w:hAnsiTheme="minorHAnsi" w:cstheme="minorHAnsi"/>
          <w:b w:val="0"/>
          <w:color w:val="000000" w:themeColor="text1"/>
        </w:rPr>
        <w:t>,</w:t>
      </w:r>
    </w:p>
    <w:p w14:paraId="41D59DD3" w14:textId="2BE50501" w:rsidR="00410047" w:rsidRPr="0076070D" w:rsidRDefault="00410047" w:rsidP="004B66CF">
      <w:pPr>
        <w:pStyle w:val="Akapitzlist"/>
        <w:numPr>
          <w:ilvl w:val="0"/>
          <w:numId w:val="32"/>
        </w:numPr>
        <w:spacing w:line="360" w:lineRule="auto"/>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zdolności w zakresie odbudowy częstotliwości</w:t>
      </w:r>
      <w:r w:rsidR="008555C3" w:rsidRPr="0076070D">
        <w:rPr>
          <w:rStyle w:val="Pogrubienie"/>
          <w:rFonts w:asciiTheme="minorHAnsi" w:hAnsiTheme="minorHAnsi" w:cstheme="minorHAnsi"/>
          <w:b w:val="0"/>
          <w:color w:val="000000" w:themeColor="text1"/>
        </w:rPr>
        <w:t>,</w:t>
      </w:r>
    </w:p>
    <w:p w14:paraId="6F70B949" w14:textId="075DC30C" w:rsidR="00DA77DA" w:rsidRPr="0076070D" w:rsidRDefault="00B71FB5" w:rsidP="004B66CF">
      <w:pPr>
        <w:pStyle w:val="Default"/>
        <w:numPr>
          <w:ilvl w:val="0"/>
          <w:numId w:val="32"/>
        </w:numPr>
        <w:spacing w:line="360" w:lineRule="auto"/>
        <w:jc w:val="both"/>
        <w:rPr>
          <w:rStyle w:val="Pogrubienie"/>
          <w:rFonts w:asciiTheme="minorHAnsi" w:hAnsiTheme="minorHAnsi" w:cstheme="minorHAnsi"/>
          <w:b w:val="0"/>
          <w:bCs w:val="0"/>
          <w:color w:val="000000" w:themeColor="text1"/>
          <w:szCs w:val="22"/>
        </w:rPr>
      </w:pPr>
      <w:r w:rsidRPr="0076070D">
        <w:rPr>
          <w:rStyle w:val="Pogrubienie"/>
          <w:rFonts w:asciiTheme="minorHAnsi" w:hAnsiTheme="minorHAnsi" w:cstheme="minorHAnsi"/>
          <w:b w:val="0"/>
          <w:bCs w:val="0"/>
          <w:color w:val="000000" w:themeColor="text1"/>
          <w:szCs w:val="22"/>
        </w:rPr>
        <w:t xml:space="preserve">zdolności do zachowania połączenia z siecią w </w:t>
      </w:r>
      <w:r w:rsidR="001C6873" w:rsidRPr="0076070D">
        <w:rPr>
          <w:rStyle w:val="Pogrubienie"/>
          <w:rFonts w:asciiTheme="minorHAnsi" w:hAnsiTheme="minorHAnsi" w:cstheme="minorHAnsi"/>
          <w:b w:val="0"/>
          <w:bCs w:val="0"/>
          <w:color w:val="000000" w:themeColor="text1"/>
          <w:szCs w:val="22"/>
        </w:rPr>
        <w:t xml:space="preserve">określonych </w:t>
      </w:r>
      <w:r w:rsidRPr="0076070D">
        <w:rPr>
          <w:rStyle w:val="Pogrubienie"/>
          <w:rFonts w:asciiTheme="minorHAnsi" w:hAnsiTheme="minorHAnsi" w:cstheme="minorHAnsi"/>
          <w:b w:val="0"/>
          <w:bCs w:val="0"/>
          <w:color w:val="000000" w:themeColor="text1"/>
          <w:szCs w:val="22"/>
        </w:rPr>
        <w:t>zakresach napięć</w:t>
      </w:r>
      <w:r w:rsidR="008555C3" w:rsidRPr="0076070D">
        <w:rPr>
          <w:rStyle w:val="Pogrubienie"/>
          <w:rFonts w:asciiTheme="minorHAnsi" w:hAnsiTheme="minorHAnsi" w:cstheme="minorHAnsi"/>
          <w:b w:val="0"/>
          <w:bCs w:val="0"/>
          <w:color w:val="000000" w:themeColor="text1"/>
          <w:szCs w:val="22"/>
        </w:rPr>
        <w:t>,</w:t>
      </w:r>
    </w:p>
    <w:p w14:paraId="609C4293" w14:textId="00213858" w:rsidR="00B71FB5" w:rsidRPr="0076070D" w:rsidRDefault="00B71FB5" w:rsidP="004B66CF">
      <w:pPr>
        <w:pStyle w:val="Default"/>
        <w:numPr>
          <w:ilvl w:val="0"/>
          <w:numId w:val="32"/>
        </w:numPr>
        <w:spacing w:line="360" w:lineRule="auto"/>
        <w:jc w:val="both"/>
        <w:rPr>
          <w:rStyle w:val="Pogrubienie"/>
          <w:rFonts w:asciiTheme="minorHAnsi" w:hAnsiTheme="minorHAnsi" w:cstheme="minorHAnsi"/>
          <w:b w:val="0"/>
          <w:bCs w:val="0"/>
          <w:color w:val="000000" w:themeColor="text1"/>
          <w:sz w:val="22"/>
        </w:rPr>
      </w:pPr>
      <w:r w:rsidRPr="0076070D">
        <w:rPr>
          <w:rStyle w:val="Pogrubienie"/>
          <w:rFonts w:asciiTheme="minorHAnsi" w:hAnsiTheme="minorHAnsi" w:cstheme="minorHAnsi"/>
          <w:b w:val="0"/>
          <w:color w:val="000000" w:themeColor="text1"/>
          <w:szCs w:val="22"/>
        </w:rPr>
        <w:t>zdolności do automatycznego odłączenia</w:t>
      </w:r>
      <w:r w:rsidR="001C6873" w:rsidRPr="0076070D">
        <w:rPr>
          <w:rStyle w:val="Pogrubienie"/>
          <w:rFonts w:asciiTheme="minorHAnsi" w:hAnsiTheme="minorHAnsi" w:cstheme="minorHAnsi"/>
          <w:b w:val="0"/>
          <w:color w:val="000000" w:themeColor="text1"/>
          <w:szCs w:val="22"/>
        </w:rPr>
        <w:t xml:space="preserve"> w określonych zakresach napięcia</w:t>
      </w:r>
      <w:r w:rsidR="008555C3" w:rsidRPr="0076070D">
        <w:rPr>
          <w:rStyle w:val="Pogrubienie"/>
          <w:rFonts w:asciiTheme="minorHAnsi" w:hAnsiTheme="minorHAnsi" w:cstheme="minorHAnsi"/>
          <w:b w:val="0"/>
          <w:color w:val="000000" w:themeColor="text1"/>
          <w:szCs w:val="22"/>
        </w:rPr>
        <w:t>,</w:t>
      </w:r>
    </w:p>
    <w:p w14:paraId="5909D7A9" w14:textId="1D2D8109" w:rsidR="00B71FB5" w:rsidRPr="0076070D" w:rsidRDefault="003B79A4" w:rsidP="004B66CF">
      <w:pPr>
        <w:pStyle w:val="Default"/>
        <w:numPr>
          <w:ilvl w:val="0"/>
          <w:numId w:val="32"/>
        </w:numPr>
        <w:spacing w:line="360" w:lineRule="auto"/>
        <w:jc w:val="both"/>
        <w:rPr>
          <w:rStyle w:val="Pogrubienie"/>
          <w:rFonts w:asciiTheme="minorHAnsi" w:hAnsiTheme="minorHAnsi" w:cstheme="minorHAnsi"/>
          <w:b w:val="0"/>
          <w:bCs w:val="0"/>
          <w:color w:val="000000" w:themeColor="text1"/>
          <w:sz w:val="22"/>
          <w:szCs w:val="22"/>
        </w:rPr>
      </w:pPr>
      <w:r w:rsidRPr="0076070D">
        <w:rPr>
          <w:rStyle w:val="Pogrubienie"/>
          <w:rFonts w:asciiTheme="minorHAnsi" w:hAnsiTheme="minorHAnsi" w:cstheme="minorHAnsi"/>
          <w:b w:val="0"/>
          <w:bCs w:val="0"/>
          <w:color w:val="000000" w:themeColor="text1"/>
          <w:sz w:val="22"/>
          <w:szCs w:val="22"/>
        </w:rPr>
        <w:t>z</w:t>
      </w:r>
      <w:r w:rsidR="00B71FB5" w:rsidRPr="0076070D">
        <w:rPr>
          <w:rStyle w:val="Pogrubienie"/>
          <w:rFonts w:asciiTheme="minorHAnsi" w:hAnsiTheme="minorHAnsi" w:cstheme="minorHAnsi"/>
          <w:b w:val="0"/>
          <w:bCs w:val="0"/>
          <w:color w:val="000000" w:themeColor="text1"/>
          <w:sz w:val="22"/>
          <w:szCs w:val="22"/>
        </w:rPr>
        <w:t xml:space="preserve">dolności </w:t>
      </w:r>
      <w:r w:rsidR="001C6873" w:rsidRPr="0076070D">
        <w:rPr>
          <w:rStyle w:val="Pogrubienie"/>
          <w:rFonts w:asciiTheme="minorHAnsi" w:hAnsiTheme="minorHAnsi" w:cstheme="minorHAnsi"/>
          <w:b w:val="0"/>
          <w:bCs w:val="0"/>
          <w:color w:val="000000" w:themeColor="text1"/>
          <w:sz w:val="22"/>
          <w:szCs w:val="22"/>
        </w:rPr>
        <w:t>do generacji mocy biernej</w:t>
      </w:r>
      <w:r w:rsidR="008555C3" w:rsidRPr="0076070D">
        <w:rPr>
          <w:rStyle w:val="Pogrubienie"/>
          <w:rFonts w:asciiTheme="minorHAnsi" w:hAnsiTheme="minorHAnsi" w:cstheme="minorHAnsi"/>
          <w:b w:val="0"/>
          <w:bCs w:val="0"/>
          <w:color w:val="000000" w:themeColor="text1"/>
          <w:sz w:val="22"/>
          <w:szCs w:val="22"/>
        </w:rPr>
        <w:t>,</w:t>
      </w:r>
    </w:p>
    <w:p w14:paraId="60CC84FE" w14:textId="75BBE88B" w:rsidR="001C6873" w:rsidRPr="0076070D" w:rsidRDefault="003B79A4" w:rsidP="004B66CF">
      <w:pPr>
        <w:pStyle w:val="Default"/>
        <w:numPr>
          <w:ilvl w:val="0"/>
          <w:numId w:val="32"/>
        </w:numPr>
        <w:spacing w:line="360" w:lineRule="auto"/>
        <w:jc w:val="both"/>
        <w:rPr>
          <w:rStyle w:val="Pogrubienie"/>
          <w:rFonts w:asciiTheme="minorHAnsi" w:hAnsiTheme="minorHAnsi" w:cstheme="minorHAnsi"/>
          <w:b w:val="0"/>
          <w:bCs w:val="0"/>
          <w:color w:val="000000" w:themeColor="text1"/>
          <w:sz w:val="22"/>
        </w:rPr>
      </w:pPr>
      <w:r w:rsidRPr="0076070D">
        <w:rPr>
          <w:rStyle w:val="Pogrubienie"/>
          <w:rFonts w:asciiTheme="minorHAnsi" w:hAnsiTheme="minorHAnsi" w:cstheme="minorHAnsi"/>
          <w:b w:val="0"/>
          <w:bCs w:val="0"/>
          <w:color w:val="000000" w:themeColor="text1"/>
          <w:sz w:val="22"/>
          <w:szCs w:val="22"/>
        </w:rPr>
        <w:t>z</w:t>
      </w:r>
      <w:r w:rsidR="001C6873" w:rsidRPr="0076070D">
        <w:rPr>
          <w:rStyle w:val="Pogrubienie"/>
          <w:rFonts w:asciiTheme="minorHAnsi" w:hAnsiTheme="minorHAnsi" w:cstheme="minorHAnsi"/>
          <w:b w:val="0"/>
          <w:bCs w:val="0"/>
          <w:color w:val="000000" w:themeColor="text1"/>
          <w:sz w:val="22"/>
          <w:szCs w:val="22"/>
        </w:rPr>
        <w:t>dolności dotyczące stabilności napię</w:t>
      </w:r>
      <w:r w:rsidR="008555C3" w:rsidRPr="0076070D">
        <w:rPr>
          <w:rStyle w:val="Pogrubienie"/>
          <w:rFonts w:asciiTheme="minorHAnsi" w:hAnsiTheme="minorHAnsi" w:cstheme="minorHAnsi"/>
          <w:b w:val="0"/>
          <w:bCs w:val="0"/>
          <w:color w:val="000000" w:themeColor="text1"/>
          <w:sz w:val="22"/>
          <w:szCs w:val="22"/>
        </w:rPr>
        <w:t>cia,</w:t>
      </w:r>
    </w:p>
    <w:p w14:paraId="5281256C" w14:textId="44D51821" w:rsidR="00DA77DA" w:rsidRPr="0076070D" w:rsidRDefault="003B79A4" w:rsidP="004B66CF">
      <w:pPr>
        <w:pStyle w:val="Default"/>
        <w:numPr>
          <w:ilvl w:val="0"/>
          <w:numId w:val="32"/>
        </w:numPr>
        <w:spacing w:line="360" w:lineRule="auto"/>
        <w:jc w:val="both"/>
        <w:rPr>
          <w:rStyle w:val="Pogrubienie"/>
          <w:rFonts w:asciiTheme="minorHAnsi" w:hAnsiTheme="minorHAnsi" w:cstheme="minorHAnsi"/>
          <w:b w:val="0"/>
          <w:color w:val="000000" w:themeColor="text1"/>
          <w:sz w:val="22"/>
          <w:szCs w:val="22"/>
        </w:rPr>
      </w:pPr>
      <w:r w:rsidRPr="0076070D">
        <w:rPr>
          <w:rStyle w:val="Pogrubienie"/>
          <w:rFonts w:asciiTheme="minorHAnsi" w:hAnsiTheme="minorHAnsi" w:cstheme="minorHAnsi"/>
          <w:b w:val="0"/>
          <w:bCs w:val="0"/>
          <w:color w:val="000000" w:themeColor="text1"/>
          <w:sz w:val="22"/>
          <w:szCs w:val="22"/>
        </w:rPr>
        <w:t>z</w:t>
      </w:r>
      <w:r w:rsidR="00DA77DA" w:rsidRPr="0076070D">
        <w:rPr>
          <w:rStyle w:val="Pogrubienie"/>
          <w:rFonts w:asciiTheme="minorHAnsi" w:hAnsiTheme="minorHAnsi" w:cstheme="minorHAnsi"/>
          <w:b w:val="0"/>
          <w:bCs w:val="0"/>
          <w:color w:val="000000" w:themeColor="text1"/>
          <w:sz w:val="22"/>
          <w:szCs w:val="22"/>
        </w:rPr>
        <w:t xml:space="preserve">dolności do </w:t>
      </w:r>
      <w:proofErr w:type="spellStart"/>
      <w:r w:rsidR="001C6873" w:rsidRPr="0076070D">
        <w:rPr>
          <w:rStyle w:val="Pogrubienie"/>
          <w:rFonts w:asciiTheme="minorHAnsi" w:hAnsiTheme="minorHAnsi" w:cstheme="minorHAnsi"/>
          <w:b w:val="0"/>
          <w:bCs w:val="0"/>
          <w:color w:val="000000" w:themeColor="text1"/>
          <w:sz w:val="22"/>
          <w:szCs w:val="22"/>
        </w:rPr>
        <w:t>priorytetyzacji</w:t>
      </w:r>
      <w:proofErr w:type="spellEnd"/>
      <w:r w:rsidR="001C6873" w:rsidRPr="0076070D">
        <w:rPr>
          <w:rStyle w:val="Pogrubienie"/>
          <w:rFonts w:asciiTheme="minorHAnsi" w:hAnsiTheme="minorHAnsi" w:cstheme="minorHAnsi"/>
          <w:b w:val="0"/>
          <w:bCs w:val="0"/>
          <w:color w:val="000000" w:themeColor="text1"/>
          <w:sz w:val="22"/>
          <w:szCs w:val="22"/>
        </w:rPr>
        <w:t xml:space="preserve"> </w:t>
      </w:r>
      <w:r w:rsidR="00B71FB5" w:rsidRPr="0076070D">
        <w:rPr>
          <w:rStyle w:val="Pogrubienie"/>
          <w:rFonts w:asciiTheme="minorHAnsi" w:hAnsiTheme="minorHAnsi" w:cstheme="minorHAnsi"/>
          <w:b w:val="0"/>
          <w:bCs w:val="0"/>
          <w:color w:val="000000" w:themeColor="text1"/>
          <w:sz w:val="22"/>
          <w:szCs w:val="22"/>
        </w:rPr>
        <w:t>wkładu mocy czynnej lub biernej</w:t>
      </w:r>
      <w:r w:rsidR="0075624E" w:rsidRPr="0076070D">
        <w:rPr>
          <w:rStyle w:val="Pogrubienie"/>
          <w:rFonts w:asciiTheme="minorHAnsi" w:hAnsiTheme="minorHAnsi" w:cstheme="minorHAnsi"/>
          <w:b w:val="0"/>
          <w:bCs w:val="0"/>
          <w:color w:val="000000" w:themeColor="text1"/>
          <w:sz w:val="22"/>
          <w:szCs w:val="22"/>
        </w:rPr>
        <w:t xml:space="preserve"> podczas zwarcia</w:t>
      </w:r>
      <w:r w:rsidR="008555C3" w:rsidRPr="0076070D">
        <w:rPr>
          <w:rStyle w:val="Pogrubienie"/>
          <w:rFonts w:asciiTheme="minorHAnsi" w:hAnsiTheme="minorHAnsi" w:cstheme="minorHAnsi"/>
          <w:b w:val="0"/>
          <w:bCs w:val="0"/>
          <w:color w:val="000000" w:themeColor="text1"/>
          <w:sz w:val="22"/>
          <w:szCs w:val="22"/>
        </w:rPr>
        <w:t>,</w:t>
      </w:r>
    </w:p>
    <w:p w14:paraId="48FEB8DC" w14:textId="3B8A54A3" w:rsidR="0075624E" w:rsidRPr="0076070D" w:rsidRDefault="0075624E" w:rsidP="004B66CF">
      <w:pPr>
        <w:pStyle w:val="Default"/>
        <w:numPr>
          <w:ilvl w:val="0"/>
          <w:numId w:val="32"/>
        </w:numPr>
        <w:spacing w:line="360" w:lineRule="auto"/>
        <w:jc w:val="both"/>
        <w:rPr>
          <w:rStyle w:val="Pogrubienie"/>
          <w:rFonts w:asciiTheme="minorHAnsi" w:hAnsiTheme="minorHAnsi" w:cstheme="minorHAnsi"/>
          <w:b w:val="0"/>
          <w:bCs w:val="0"/>
          <w:color w:val="000000" w:themeColor="text1"/>
          <w:sz w:val="22"/>
          <w:szCs w:val="22"/>
        </w:rPr>
      </w:pPr>
      <w:r w:rsidRPr="0076070D">
        <w:rPr>
          <w:rStyle w:val="Pogrubienie"/>
          <w:rFonts w:asciiTheme="minorHAnsi" w:hAnsiTheme="minorHAnsi" w:cstheme="minorHAnsi"/>
          <w:b w:val="0"/>
          <w:bCs w:val="0"/>
          <w:color w:val="000000" w:themeColor="text1"/>
          <w:sz w:val="22"/>
          <w:szCs w:val="22"/>
        </w:rPr>
        <w:t>zdolności do ograniczania wszelkich zmian napięcia podczas synchronizacji</w:t>
      </w:r>
      <w:r w:rsidR="008555C3" w:rsidRPr="0076070D">
        <w:rPr>
          <w:rStyle w:val="Pogrubienie"/>
          <w:rFonts w:asciiTheme="minorHAnsi" w:hAnsiTheme="minorHAnsi" w:cstheme="minorHAnsi"/>
          <w:b w:val="0"/>
          <w:bCs w:val="0"/>
          <w:color w:val="000000" w:themeColor="text1"/>
          <w:sz w:val="22"/>
          <w:szCs w:val="22"/>
        </w:rPr>
        <w:t>,</w:t>
      </w:r>
    </w:p>
    <w:p w14:paraId="128C8CFF" w14:textId="038F700B" w:rsidR="0075624E" w:rsidRPr="0076070D" w:rsidRDefault="0075624E" w:rsidP="004B66CF">
      <w:pPr>
        <w:pStyle w:val="Default"/>
        <w:numPr>
          <w:ilvl w:val="0"/>
          <w:numId w:val="32"/>
        </w:numPr>
        <w:spacing w:line="360" w:lineRule="auto"/>
        <w:jc w:val="both"/>
        <w:rPr>
          <w:rStyle w:val="Pogrubienie"/>
          <w:rFonts w:asciiTheme="minorHAnsi" w:hAnsiTheme="minorHAnsi" w:cstheme="minorHAnsi"/>
          <w:b w:val="0"/>
          <w:color w:val="000000" w:themeColor="text1"/>
          <w:sz w:val="22"/>
          <w:szCs w:val="22"/>
        </w:rPr>
      </w:pPr>
      <w:r w:rsidRPr="0076070D">
        <w:rPr>
          <w:rStyle w:val="Pogrubienie"/>
          <w:rFonts w:asciiTheme="minorHAnsi" w:hAnsiTheme="minorHAnsi" w:cstheme="minorHAnsi"/>
          <w:b w:val="0"/>
          <w:bCs w:val="0"/>
          <w:color w:val="000000" w:themeColor="text1"/>
          <w:sz w:val="22"/>
          <w:szCs w:val="22"/>
        </w:rPr>
        <w:t xml:space="preserve">zdolności do stabilnej pracy w zakresie od minimalnej do maksymalnej </w:t>
      </w:r>
      <w:r w:rsidRPr="0076070D">
        <w:rPr>
          <w:rStyle w:val="Pogrubienie"/>
          <w:rFonts w:asciiTheme="minorHAnsi" w:hAnsiTheme="minorHAnsi" w:cstheme="minorHAnsi"/>
          <w:b w:val="0"/>
          <w:color w:val="000000" w:themeColor="text1"/>
          <w:sz w:val="22"/>
          <w:szCs w:val="22"/>
        </w:rPr>
        <w:t>wartości mocy maksymalnej</w:t>
      </w:r>
      <w:r w:rsidR="008555C3" w:rsidRPr="0076070D">
        <w:rPr>
          <w:rStyle w:val="Pogrubienie"/>
          <w:rFonts w:asciiTheme="minorHAnsi" w:hAnsiTheme="minorHAnsi" w:cstheme="minorHAnsi"/>
          <w:b w:val="0"/>
          <w:color w:val="000000" w:themeColor="text1"/>
          <w:sz w:val="22"/>
          <w:szCs w:val="22"/>
        </w:rPr>
        <w:t>,</w:t>
      </w:r>
    </w:p>
    <w:p w14:paraId="442C20DC" w14:textId="554EE9D3" w:rsidR="001C6873" w:rsidRPr="0076070D" w:rsidRDefault="001C6873" w:rsidP="004B66CF">
      <w:pPr>
        <w:pStyle w:val="Default"/>
        <w:numPr>
          <w:ilvl w:val="0"/>
          <w:numId w:val="32"/>
        </w:numPr>
        <w:spacing w:line="360" w:lineRule="auto"/>
        <w:jc w:val="both"/>
        <w:rPr>
          <w:rStyle w:val="Pogrubienie"/>
          <w:rFonts w:asciiTheme="minorHAnsi" w:hAnsiTheme="minorHAnsi" w:cstheme="minorHAnsi"/>
          <w:b w:val="0"/>
          <w:color w:val="000000" w:themeColor="text1"/>
          <w:sz w:val="22"/>
          <w:szCs w:val="22"/>
        </w:rPr>
      </w:pPr>
      <w:r w:rsidRPr="0076070D">
        <w:rPr>
          <w:rStyle w:val="Pogrubienie"/>
          <w:rFonts w:asciiTheme="minorHAnsi" w:hAnsiTheme="minorHAnsi" w:cstheme="minorHAnsi"/>
          <w:b w:val="0"/>
          <w:color w:val="000000" w:themeColor="text1"/>
          <w:sz w:val="22"/>
          <w:szCs w:val="22"/>
        </w:rPr>
        <w:t>prawidłowoś</w:t>
      </w:r>
      <w:r w:rsidR="0036134E" w:rsidRPr="0076070D">
        <w:rPr>
          <w:rStyle w:val="Pogrubienie"/>
          <w:rFonts w:asciiTheme="minorHAnsi" w:hAnsiTheme="minorHAnsi" w:cstheme="minorHAnsi"/>
          <w:b w:val="0"/>
          <w:color w:val="000000" w:themeColor="text1"/>
          <w:sz w:val="22"/>
          <w:szCs w:val="22"/>
        </w:rPr>
        <w:t xml:space="preserve">ci </w:t>
      </w:r>
      <w:proofErr w:type="spellStart"/>
      <w:r w:rsidR="0036134E" w:rsidRPr="0076070D">
        <w:rPr>
          <w:rStyle w:val="Pogrubienie"/>
          <w:rFonts w:asciiTheme="minorHAnsi" w:hAnsiTheme="minorHAnsi" w:cstheme="minorHAnsi"/>
          <w:b w:val="0"/>
          <w:color w:val="000000" w:themeColor="text1"/>
          <w:sz w:val="22"/>
          <w:szCs w:val="22"/>
        </w:rPr>
        <w:t>priorytetyzacji</w:t>
      </w:r>
      <w:proofErr w:type="spellEnd"/>
      <w:r w:rsidR="0036134E" w:rsidRPr="0076070D">
        <w:rPr>
          <w:rStyle w:val="Pogrubienie"/>
          <w:rFonts w:asciiTheme="minorHAnsi" w:hAnsiTheme="minorHAnsi" w:cstheme="minorHAnsi"/>
          <w:b w:val="0"/>
          <w:color w:val="000000" w:themeColor="text1"/>
          <w:sz w:val="22"/>
          <w:szCs w:val="22"/>
        </w:rPr>
        <w:t xml:space="preserve"> oraz doboru zabezpieczeń i ich konfiguracji (w tym nastaw)</w:t>
      </w:r>
      <w:r w:rsidR="008555C3" w:rsidRPr="0076070D">
        <w:rPr>
          <w:rStyle w:val="Pogrubienie"/>
          <w:rFonts w:asciiTheme="minorHAnsi" w:hAnsiTheme="minorHAnsi" w:cstheme="minorHAnsi"/>
          <w:b w:val="0"/>
          <w:color w:val="000000" w:themeColor="text1"/>
          <w:sz w:val="22"/>
          <w:szCs w:val="22"/>
        </w:rPr>
        <w:t>,</w:t>
      </w:r>
    </w:p>
    <w:p w14:paraId="2DBE1986" w14:textId="3DA7B269" w:rsidR="001C6873" w:rsidRPr="0076070D" w:rsidRDefault="00410047" w:rsidP="004B66CF">
      <w:pPr>
        <w:pStyle w:val="Default"/>
        <w:numPr>
          <w:ilvl w:val="0"/>
          <w:numId w:val="32"/>
        </w:numPr>
        <w:spacing w:line="360" w:lineRule="auto"/>
        <w:jc w:val="both"/>
        <w:rPr>
          <w:rStyle w:val="Pogrubienie"/>
          <w:rFonts w:asciiTheme="minorHAnsi" w:hAnsiTheme="minorHAnsi" w:cstheme="minorHAnsi"/>
          <w:b w:val="0"/>
          <w:color w:val="000000" w:themeColor="text1"/>
          <w:sz w:val="22"/>
          <w:szCs w:val="22"/>
        </w:rPr>
      </w:pPr>
      <w:r w:rsidRPr="0076070D">
        <w:rPr>
          <w:rStyle w:val="Pogrubienie"/>
          <w:rFonts w:asciiTheme="minorHAnsi" w:hAnsiTheme="minorHAnsi" w:cstheme="minorHAnsi"/>
          <w:b w:val="0"/>
          <w:color w:val="000000" w:themeColor="text1"/>
          <w:sz w:val="22"/>
          <w:szCs w:val="22"/>
        </w:rPr>
        <w:t>zdolność do nie powodowania zakłóceń ani wahań napięcia przy przyłączaniu do sieci</w:t>
      </w:r>
      <w:r w:rsidR="008555C3" w:rsidRPr="0076070D">
        <w:rPr>
          <w:rStyle w:val="Pogrubienie"/>
          <w:rFonts w:asciiTheme="minorHAnsi" w:hAnsiTheme="minorHAnsi" w:cstheme="minorHAnsi"/>
          <w:b w:val="0"/>
          <w:color w:val="000000" w:themeColor="text1"/>
          <w:sz w:val="22"/>
          <w:szCs w:val="22"/>
        </w:rPr>
        <w:t>,</w:t>
      </w:r>
    </w:p>
    <w:p w14:paraId="69DE934D" w14:textId="2ADA276F" w:rsidR="00410047" w:rsidRPr="0076070D" w:rsidRDefault="00410047" w:rsidP="004B66CF">
      <w:pPr>
        <w:pStyle w:val="Default"/>
        <w:numPr>
          <w:ilvl w:val="0"/>
          <w:numId w:val="32"/>
        </w:numPr>
        <w:spacing w:line="360" w:lineRule="auto"/>
        <w:jc w:val="both"/>
        <w:rPr>
          <w:rStyle w:val="Pogrubienie"/>
          <w:rFonts w:asciiTheme="minorHAnsi" w:hAnsiTheme="minorHAnsi" w:cstheme="minorHAnsi"/>
          <w:b w:val="0"/>
          <w:bCs w:val="0"/>
          <w:color w:val="000000" w:themeColor="text1"/>
          <w:sz w:val="22"/>
          <w:szCs w:val="22"/>
        </w:rPr>
      </w:pPr>
      <w:r w:rsidRPr="0076070D">
        <w:rPr>
          <w:rStyle w:val="Pogrubienie"/>
          <w:rFonts w:asciiTheme="minorHAnsi" w:hAnsiTheme="minorHAnsi" w:cstheme="minorHAnsi"/>
          <w:b w:val="0"/>
          <w:bCs w:val="0"/>
          <w:color w:val="000000" w:themeColor="text1"/>
          <w:sz w:val="22"/>
          <w:szCs w:val="22"/>
        </w:rPr>
        <w:t>zdolności w odniesieniu do wymogów zakresie ogólnego zarządzania systemem.</w:t>
      </w:r>
    </w:p>
    <w:p w14:paraId="0E278586" w14:textId="77777777" w:rsidR="004B66CF" w:rsidRPr="0076070D" w:rsidRDefault="004B66CF" w:rsidP="004B66CF">
      <w:pPr>
        <w:pStyle w:val="Default"/>
        <w:spacing w:line="360" w:lineRule="auto"/>
        <w:ind w:left="360"/>
        <w:jc w:val="both"/>
        <w:rPr>
          <w:rStyle w:val="Pogrubienie"/>
          <w:rFonts w:asciiTheme="minorHAnsi" w:hAnsiTheme="minorHAnsi" w:cstheme="minorHAnsi"/>
          <w:b w:val="0"/>
          <w:bCs w:val="0"/>
          <w:color w:val="000000" w:themeColor="text1"/>
          <w:sz w:val="22"/>
          <w:szCs w:val="22"/>
        </w:rPr>
      </w:pPr>
    </w:p>
    <w:p w14:paraId="48C9B3A8" w14:textId="41894B44" w:rsidR="001355B0" w:rsidRPr="0076070D" w:rsidRDefault="00026A3C" w:rsidP="000946BE">
      <w:pPr>
        <w:pStyle w:val="Akapitzlist"/>
        <w:numPr>
          <w:ilvl w:val="0"/>
          <w:numId w:val="23"/>
        </w:numPr>
        <w:spacing w:line="360" w:lineRule="auto"/>
        <w:jc w:val="both"/>
        <w:rPr>
          <w:rStyle w:val="Pogrubienie"/>
          <w:rFonts w:asciiTheme="minorHAnsi" w:hAnsiTheme="minorHAnsi" w:cstheme="minorHAnsi"/>
          <w:b w:val="0"/>
          <w:color w:val="000000" w:themeColor="text1"/>
          <w:u w:val="single"/>
        </w:rPr>
      </w:pPr>
      <w:r w:rsidRPr="0076070D">
        <w:rPr>
          <w:rStyle w:val="Pogrubienie"/>
          <w:rFonts w:asciiTheme="minorHAnsi" w:hAnsiTheme="minorHAnsi" w:cstheme="minorHAnsi"/>
          <w:b w:val="0"/>
          <w:color w:val="000000" w:themeColor="text1"/>
          <w:u w:val="single"/>
        </w:rPr>
        <w:t xml:space="preserve">Dla </w:t>
      </w:r>
      <w:r w:rsidR="00DB5980" w:rsidRPr="0076070D">
        <w:rPr>
          <w:rStyle w:val="Pogrubienie"/>
          <w:rFonts w:asciiTheme="minorHAnsi" w:hAnsiTheme="minorHAnsi" w:cstheme="minorHAnsi"/>
          <w:b w:val="0"/>
          <w:color w:val="000000" w:themeColor="text1"/>
          <w:u w:val="single"/>
        </w:rPr>
        <w:t>PPM DC</w:t>
      </w:r>
      <w:r w:rsidR="001355B0" w:rsidRPr="0076070D">
        <w:rPr>
          <w:rStyle w:val="Pogrubienie"/>
          <w:rFonts w:asciiTheme="minorHAnsi" w:hAnsiTheme="minorHAnsi" w:cstheme="minorHAnsi"/>
          <w:b w:val="0"/>
          <w:color w:val="000000" w:themeColor="text1"/>
          <w:u w:val="single"/>
        </w:rPr>
        <w:t xml:space="preserve"> </w:t>
      </w:r>
      <w:r w:rsidR="00324311" w:rsidRPr="0076070D">
        <w:rPr>
          <w:rStyle w:val="Pogrubienie"/>
          <w:rFonts w:asciiTheme="minorHAnsi" w:hAnsiTheme="minorHAnsi" w:cstheme="minorHAnsi"/>
          <w:b w:val="0"/>
          <w:color w:val="000000" w:themeColor="text1"/>
          <w:u w:val="single"/>
        </w:rPr>
        <w:t>w zakresie</w:t>
      </w:r>
      <w:r w:rsidR="008555C3" w:rsidRPr="0076070D">
        <w:rPr>
          <w:rStyle w:val="Pogrubienie"/>
          <w:rFonts w:asciiTheme="minorHAnsi" w:hAnsiTheme="minorHAnsi" w:cstheme="minorHAnsi"/>
          <w:b w:val="0"/>
          <w:color w:val="000000" w:themeColor="text1"/>
          <w:u w:val="single"/>
        </w:rPr>
        <w:t xml:space="preserve"> wymogów </w:t>
      </w:r>
      <w:r w:rsidR="004B66CF" w:rsidRPr="0076070D">
        <w:rPr>
          <w:rStyle w:val="Pogrubienie"/>
          <w:rFonts w:asciiTheme="minorHAnsi" w:hAnsiTheme="minorHAnsi" w:cstheme="minorHAnsi"/>
          <w:b w:val="0"/>
          <w:color w:val="000000" w:themeColor="text1"/>
          <w:u w:val="single"/>
        </w:rPr>
        <w:t xml:space="preserve">z </w:t>
      </w:r>
      <w:r w:rsidR="008555C3" w:rsidRPr="0076070D">
        <w:rPr>
          <w:rStyle w:val="Pogrubienie"/>
          <w:rFonts w:asciiTheme="minorHAnsi" w:hAnsiTheme="minorHAnsi" w:cstheme="minorHAnsi"/>
          <w:b w:val="0"/>
          <w:color w:val="000000" w:themeColor="text1"/>
          <w:u w:val="single"/>
        </w:rPr>
        <w:t xml:space="preserve">NC </w:t>
      </w:r>
      <w:proofErr w:type="spellStart"/>
      <w:r w:rsidR="008555C3" w:rsidRPr="0076070D">
        <w:rPr>
          <w:rStyle w:val="Pogrubienie"/>
          <w:rFonts w:asciiTheme="minorHAnsi" w:hAnsiTheme="minorHAnsi" w:cstheme="minorHAnsi"/>
          <w:b w:val="0"/>
          <w:color w:val="000000" w:themeColor="text1"/>
          <w:u w:val="single"/>
        </w:rPr>
        <w:t>RfG</w:t>
      </w:r>
      <w:proofErr w:type="spellEnd"/>
      <w:r w:rsidR="00324311" w:rsidRPr="0076070D">
        <w:rPr>
          <w:rStyle w:val="Pogrubienie"/>
          <w:rFonts w:asciiTheme="minorHAnsi" w:hAnsiTheme="minorHAnsi" w:cstheme="minorHAnsi"/>
          <w:b w:val="0"/>
          <w:color w:val="000000" w:themeColor="text1"/>
          <w:u w:val="single"/>
        </w:rPr>
        <w:t>:</w:t>
      </w:r>
    </w:p>
    <w:p w14:paraId="7CFE0241" w14:textId="3E0B78BD" w:rsidR="001355B0" w:rsidRPr="0076070D" w:rsidRDefault="003B79A4" w:rsidP="004B66CF">
      <w:pPr>
        <w:pStyle w:val="Akapitzlist"/>
        <w:numPr>
          <w:ilvl w:val="1"/>
          <w:numId w:val="23"/>
        </w:numPr>
        <w:spacing w:line="360" w:lineRule="auto"/>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z</w:t>
      </w:r>
      <w:r w:rsidR="0036134E" w:rsidRPr="0076070D">
        <w:rPr>
          <w:rStyle w:val="Pogrubienie"/>
          <w:rFonts w:asciiTheme="minorHAnsi" w:hAnsiTheme="minorHAnsi" w:cstheme="minorHAnsi"/>
          <w:b w:val="0"/>
          <w:color w:val="000000" w:themeColor="text1"/>
        </w:rPr>
        <w:t>dolności w zakresie stabilności częstotliwościowej</w:t>
      </w:r>
      <w:r w:rsidR="001355B0" w:rsidRPr="0076070D">
        <w:rPr>
          <w:rStyle w:val="Pogrubienie"/>
          <w:rFonts w:asciiTheme="minorHAnsi" w:hAnsiTheme="minorHAnsi" w:cstheme="minorHAnsi"/>
          <w:b w:val="0"/>
          <w:color w:val="000000" w:themeColor="text1"/>
        </w:rPr>
        <w:t>,</w:t>
      </w:r>
    </w:p>
    <w:p w14:paraId="041051EF" w14:textId="403F2F33" w:rsidR="001355B0" w:rsidRPr="0076070D" w:rsidRDefault="00026A3C" w:rsidP="0036134E">
      <w:pPr>
        <w:pStyle w:val="Akapitzlist"/>
        <w:numPr>
          <w:ilvl w:val="1"/>
          <w:numId w:val="23"/>
        </w:numPr>
        <w:spacing w:line="360" w:lineRule="auto"/>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 xml:space="preserve">zdolności </w:t>
      </w:r>
      <w:r w:rsidR="0036134E" w:rsidRPr="0076070D">
        <w:rPr>
          <w:rStyle w:val="Pogrubienie"/>
          <w:rFonts w:asciiTheme="minorHAnsi" w:hAnsiTheme="minorHAnsi" w:cstheme="minorHAnsi"/>
          <w:b w:val="0"/>
          <w:color w:val="000000" w:themeColor="text1"/>
        </w:rPr>
        <w:t>do zachowania połączenia z siecią i pracy w</w:t>
      </w:r>
      <w:r w:rsidR="003B79A4" w:rsidRPr="0076070D">
        <w:rPr>
          <w:rStyle w:val="Pogrubienie"/>
          <w:rFonts w:asciiTheme="minorHAnsi" w:hAnsiTheme="minorHAnsi" w:cstheme="minorHAnsi"/>
          <w:b w:val="0"/>
          <w:color w:val="000000" w:themeColor="text1"/>
        </w:rPr>
        <w:t xml:space="preserve"> określonych</w:t>
      </w:r>
      <w:r w:rsidR="0036134E" w:rsidRPr="0076070D">
        <w:rPr>
          <w:rStyle w:val="Pogrubienie"/>
          <w:rFonts w:asciiTheme="minorHAnsi" w:hAnsiTheme="minorHAnsi" w:cstheme="minorHAnsi"/>
          <w:b w:val="0"/>
          <w:color w:val="000000" w:themeColor="text1"/>
        </w:rPr>
        <w:t xml:space="preserve"> zakresach napięcia </w:t>
      </w:r>
      <w:r w:rsidR="001355B0" w:rsidRPr="0076070D">
        <w:rPr>
          <w:rStyle w:val="Pogrubienie"/>
          <w:rFonts w:asciiTheme="minorHAnsi" w:hAnsiTheme="minorHAnsi" w:cstheme="minorHAnsi"/>
          <w:b w:val="0"/>
          <w:color w:val="000000" w:themeColor="text1"/>
        </w:rPr>
        <w:t>,</w:t>
      </w:r>
    </w:p>
    <w:p w14:paraId="4BE80022" w14:textId="5A2CB475" w:rsidR="0036134E" w:rsidRPr="0076070D" w:rsidRDefault="00026A3C" w:rsidP="003B79A4">
      <w:pPr>
        <w:pStyle w:val="Akapitzlist"/>
        <w:numPr>
          <w:ilvl w:val="1"/>
          <w:numId w:val="23"/>
        </w:numPr>
        <w:spacing w:line="360" w:lineRule="auto"/>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 xml:space="preserve">zdolności </w:t>
      </w:r>
      <w:r w:rsidR="001355B0" w:rsidRPr="0076070D">
        <w:rPr>
          <w:rStyle w:val="Pogrubienie"/>
          <w:rFonts w:asciiTheme="minorHAnsi" w:hAnsiTheme="minorHAnsi" w:cstheme="minorHAnsi"/>
          <w:b w:val="0"/>
          <w:color w:val="000000" w:themeColor="text1"/>
        </w:rPr>
        <w:t xml:space="preserve">do </w:t>
      </w:r>
      <w:r w:rsidR="0036134E" w:rsidRPr="0076070D">
        <w:rPr>
          <w:rStyle w:val="Pogrubienie"/>
          <w:rFonts w:asciiTheme="minorHAnsi" w:hAnsiTheme="minorHAnsi" w:cstheme="minorHAnsi"/>
          <w:b w:val="0"/>
          <w:color w:val="000000" w:themeColor="text1"/>
        </w:rPr>
        <w:t>stabilnego poziomu napięcia</w:t>
      </w:r>
      <w:r w:rsidR="003B79A4" w:rsidRPr="0076070D">
        <w:rPr>
          <w:rStyle w:val="Pogrubienie"/>
          <w:rFonts w:asciiTheme="minorHAnsi" w:hAnsiTheme="minorHAnsi" w:cstheme="minorHAnsi"/>
          <w:b w:val="0"/>
          <w:color w:val="000000" w:themeColor="text1"/>
        </w:rPr>
        <w:t>,</w:t>
      </w:r>
    </w:p>
    <w:p w14:paraId="5B03E79C" w14:textId="5923C0D4" w:rsidR="001355B0" w:rsidRPr="0076070D" w:rsidRDefault="003B79A4" w:rsidP="008555C3">
      <w:pPr>
        <w:pStyle w:val="Akapitzlist"/>
        <w:numPr>
          <w:ilvl w:val="1"/>
          <w:numId w:val="23"/>
        </w:numPr>
        <w:spacing w:line="360" w:lineRule="auto"/>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z</w:t>
      </w:r>
      <w:r w:rsidR="008555C3" w:rsidRPr="0076070D">
        <w:rPr>
          <w:rStyle w:val="Pogrubienie"/>
          <w:rFonts w:asciiTheme="minorHAnsi" w:hAnsiTheme="minorHAnsi" w:cstheme="minorHAnsi"/>
          <w:b w:val="0"/>
          <w:color w:val="000000" w:themeColor="text1"/>
        </w:rPr>
        <w:t>dolności do generacji mocy biernej przy mocy maksymalnej</w:t>
      </w:r>
      <w:r w:rsidR="001355B0" w:rsidRPr="0076070D">
        <w:rPr>
          <w:rStyle w:val="Pogrubienie"/>
          <w:rFonts w:asciiTheme="minorHAnsi" w:hAnsiTheme="minorHAnsi" w:cstheme="minorHAnsi"/>
          <w:b w:val="0"/>
          <w:color w:val="000000" w:themeColor="text1"/>
        </w:rPr>
        <w:t>,</w:t>
      </w:r>
    </w:p>
    <w:p w14:paraId="3FD92A75" w14:textId="7F22E6EC" w:rsidR="001355B0" w:rsidRPr="0076070D" w:rsidRDefault="00026A3C" w:rsidP="008555C3">
      <w:pPr>
        <w:pStyle w:val="Akapitzlist"/>
        <w:numPr>
          <w:ilvl w:val="1"/>
          <w:numId w:val="23"/>
        </w:numPr>
        <w:spacing w:line="360" w:lineRule="auto"/>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 xml:space="preserve">zdolności </w:t>
      </w:r>
      <w:r w:rsidR="008555C3" w:rsidRPr="0076070D">
        <w:rPr>
          <w:rStyle w:val="Pogrubienie"/>
          <w:rFonts w:asciiTheme="minorHAnsi" w:hAnsiTheme="minorHAnsi" w:cstheme="minorHAnsi"/>
          <w:b w:val="0"/>
          <w:color w:val="000000" w:themeColor="text1"/>
        </w:rPr>
        <w:t>w zakresie odporności</w:t>
      </w:r>
      <w:r w:rsidR="001355B0" w:rsidRPr="0076070D">
        <w:rPr>
          <w:rStyle w:val="Pogrubienie"/>
          <w:rFonts w:asciiTheme="minorHAnsi" w:hAnsiTheme="minorHAnsi" w:cstheme="minorHAnsi"/>
          <w:b w:val="0"/>
          <w:color w:val="000000" w:themeColor="text1"/>
        </w:rPr>
        <w:t>,</w:t>
      </w:r>
    </w:p>
    <w:p w14:paraId="093EA732" w14:textId="7901FB12" w:rsidR="001355B0" w:rsidRPr="0076070D" w:rsidRDefault="00026A3C" w:rsidP="008555C3">
      <w:pPr>
        <w:pStyle w:val="Akapitzlist"/>
        <w:numPr>
          <w:ilvl w:val="1"/>
          <w:numId w:val="23"/>
        </w:numPr>
        <w:spacing w:line="360" w:lineRule="auto"/>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 xml:space="preserve">zdolności </w:t>
      </w:r>
      <w:r w:rsidR="008555C3" w:rsidRPr="0076070D">
        <w:rPr>
          <w:rStyle w:val="Pogrubienie"/>
          <w:rFonts w:asciiTheme="minorHAnsi" w:hAnsiTheme="minorHAnsi" w:cstheme="minorHAnsi"/>
          <w:b w:val="0"/>
          <w:color w:val="000000" w:themeColor="text1"/>
        </w:rPr>
        <w:t>do pozostania w pracy podczas zwarcia</w:t>
      </w:r>
      <w:r w:rsidR="001355B0" w:rsidRPr="0076070D">
        <w:rPr>
          <w:rStyle w:val="Pogrubienie"/>
          <w:rFonts w:asciiTheme="minorHAnsi" w:hAnsiTheme="minorHAnsi" w:cstheme="minorHAnsi"/>
          <w:b w:val="0"/>
          <w:color w:val="000000" w:themeColor="text1"/>
        </w:rPr>
        <w:t>,</w:t>
      </w:r>
    </w:p>
    <w:p w14:paraId="43A0D0BA" w14:textId="5FF53ED1" w:rsidR="001355B0" w:rsidRPr="0076070D" w:rsidRDefault="00026A3C" w:rsidP="008555C3">
      <w:pPr>
        <w:pStyle w:val="Akapitzlist"/>
        <w:numPr>
          <w:ilvl w:val="1"/>
          <w:numId w:val="23"/>
        </w:numPr>
        <w:spacing w:line="360" w:lineRule="auto"/>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 xml:space="preserve">zdolności </w:t>
      </w:r>
      <w:r w:rsidR="008555C3" w:rsidRPr="0076070D">
        <w:rPr>
          <w:rStyle w:val="Pogrubienie"/>
          <w:rFonts w:asciiTheme="minorHAnsi" w:hAnsiTheme="minorHAnsi" w:cstheme="minorHAnsi"/>
          <w:b w:val="0"/>
          <w:color w:val="000000" w:themeColor="text1"/>
        </w:rPr>
        <w:t>w</w:t>
      </w:r>
      <w:r w:rsidR="004B66CF" w:rsidRPr="0076070D">
        <w:rPr>
          <w:rStyle w:val="Pogrubienie"/>
          <w:rFonts w:asciiTheme="minorHAnsi" w:hAnsiTheme="minorHAnsi" w:cstheme="minorHAnsi"/>
          <w:b w:val="0"/>
          <w:color w:val="000000" w:themeColor="text1"/>
        </w:rPr>
        <w:t xml:space="preserve"> </w:t>
      </w:r>
      <w:r w:rsidR="008555C3" w:rsidRPr="0076070D">
        <w:rPr>
          <w:rStyle w:val="Pogrubienie"/>
          <w:rFonts w:asciiTheme="minorHAnsi" w:hAnsiTheme="minorHAnsi" w:cstheme="minorHAnsi"/>
          <w:b w:val="0"/>
          <w:color w:val="000000" w:themeColor="text1"/>
        </w:rPr>
        <w:t>zakresie odbudowy systemu,</w:t>
      </w:r>
    </w:p>
    <w:p w14:paraId="0B7445D1" w14:textId="4BA95A82" w:rsidR="001355B0" w:rsidRPr="0076070D" w:rsidRDefault="00026A3C" w:rsidP="008555C3">
      <w:pPr>
        <w:pStyle w:val="Akapitzlist"/>
        <w:numPr>
          <w:ilvl w:val="1"/>
          <w:numId w:val="23"/>
        </w:numPr>
        <w:spacing w:line="360" w:lineRule="auto"/>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 xml:space="preserve">zdolności </w:t>
      </w:r>
      <w:r w:rsidR="008555C3" w:rsidRPr="0076070D">
        <w:rPr>
          <w:rStyle w:val="Pogrubienie"/>
          <w:rFonts w:asciiTheme="minorHAnsi" w:hAnsiTheme="minorHAnsi" w:cstheme="minorHAnsi"/>
          <w:b w:val="0"/>
          <w:color w:val="000000" w:themeColor="text1"/>
        </w:rPr>
        <w:t>w zakresie ogólnego zarządzania systemem</w:t>
      </w:r>
      <w:r w:rsidR="00DD59C7" w:rsidRPr="0076070D">
        <w:rPr>
          <w:rStyle w:val="Pogrubienie"/>
          <w:rFonts w:asciiTheme="minorHAnsi" w:hAnsiTheme="minorHAnsi" w:cstheme="minorHAnsi"/>
          <w:b w:val="0"/>
          <w:color w:val="000000" w:themeColor="text1"/>
        </w:rPr>
        <w:t>.</w:t>
      </w:r>
    </w:p>
    <w:p w14:paraId="3C51FF44" w14:textId="35577791" w:rsidR="004544C8" w:rsidRPr="0076070D" w:rsidRDefault="004544C8" w:rsidP="004E336F">
      <w:pPr>
        <w:pStyle w:val="Nagwek1"/>
        <w:rPr>
          <w:color w:val="000000" w:themeColor="text1"/>
        </w:rPr>
      </w:pPr>
      <w:bookmarkStart w:id="91" w:name="_Toc516664907"/>
      <w:bookmarkStart w:id="92" w:name="_Toc516664960"/>
      <w:bookmarkStart w:id="93" w:name="_Toc516665941"/>
      <w:bookmarkStart w:id="94" w:name="_Toc516666744"/>
      <w:bookmarkStart w:id="95" w:name="_Toc516666815"/>
      <w:bookmarkStart w:id="96" w:name="_Toc516664908"/>
      <w:bookmarkStart w:id="97" w:name="_Toc516664961"/>
      <w:bookmarkStart w:id="98" w:name="_Toc516665942"/>
      <w:bookmarkStart w:id="99" w:name="_Toc516666745"/>
      <w:bookmarkStart w:id="100" w:name="_Toc516666816"/>
      <w:bookmarkStart w:id="101" w:name="_Toc509469845"/>
      <w:bookmarkStart w:id="102" w:name="_Toc529302910"/>
      <w:bookmarkStart w:id="103" w:name="_Toc47553579"/>
      <w:bookmarkEnd w:id="91"/>
      <w:bookmarkEnd w:id="92"/>
      <w:bookmarkEnd w:id="93"/>
      <w:bookmarkEnd w:id="94"/>
      <w:bookmarkEnd w:id="95"/>
      <w:bookmarkEnd w:id="96"/>
      <w:bookmarkEnd w:id="97"/>
      <w:bookmarkEnd w:id="98"/>
      <w:bookmarkEnd w:id="99"/>
      <w:bookmarkEnd w:id="100"/>
      <w:r w:rsidRPr="0076070D">
        <w:rPr>
          <w:color w:val="000000" w:themeColor="text1"/>
        </w:rPr>
        <w:t xml:space="preserve">Określenie terminu (etapu) powiadomienia </w:t>
      </w:r>
      <w:r w:rsidR="00ED2D4E">
        <w:rPr>
          <w:color w:val="000000" w:themeColor="text1"/>
        </w:rPr>
        <w:t>OSD</w:t>
      </w:r>
      <w:r w:rsidRPr="0076070D">
        <w:rPr>
          <w:color w:val="000000" w:themeColor="text1"/>
        </w:rPr>
        <w:t xml:space="preserve"> o planowanej </w:t>
      </w:r>
      <w:bookmarkEnd w:id="101"/>
      <w:bookmarkEnd w:id="102"/>
      <w:r w:rsidR="008361A2" w:rsidRPr="0076070D">
        <w:rPr>
          <w:color w:val="000000" w:themeColor="text1"/>
        </w:rPr>
        <w:t>modernizacji lub wymianie</w:t>
      </w:r>
      <w:bookmarkEnd w:id="103"/>
    </w:p>
    <w:p w14:paraId="1BA43CEF" w14:textId="1B126222" w:rsidR="00C0320A" w:rsidRPr="0076070D" w:rsidRDefault="00C0320A" w:rsidP="004E336F">
      <w:pPr>
        <w:pStyle w:val="Nagwek2"/>
        <w:rPr>
          <w:color w:val="000000" w:themeColor="text1"/>
        </w:rPr>
      </w:pPr>
      <w:bookmarkStart w:id="104" w:name="_Toc47553580"/>
      <w:r w:rsidRPr="0076070D">
        <w:rPr>
          <w:color w:val="000000" w:themeColor="text1"/>
        </w:rPr>
        <w:t xml:space="preserve">Określenie terminu (etapu) powiadomienia </w:t>
      </w:r>
      <w:r w:rsidR="00ED2D4E">
        <w:rPr>
          <w:color w:val="000000" w:themeColor="text1"/>
        </w:rPr>
        <w:t>OSD p</w:t>
      </w:r>
      <w:r w:rsidRPr="0076070D">
        <w:rPr>
          <w:color w:val="000000" w:themeColor="text1"/>
        </w:rPr>
        <w:t>rzez właściciela systemu HVDC o planowanej modernizacji lub wymianie</w:t>
      </w:r>
      <w:bookmarkEnd w:id="104"/>
    </w:p>
    <w:p w14:paraId="6A0C5725" w14:textId="74A05326" w:rsidR="00A17EBE" w:rsidRPr="0076070D" w:rsidRDefault="008C64E9" w:rsidP="00583C29">
      <w:pPr>
        <w:spacing w:line="360" w:lineRule="auto"/>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P</w:t>
      </w:r>
      <w:r w:rsidR="00A17EBE" w:rsidRPr="0076070D">
        <w:rPr>
          <w:rStyle w:val="Pogrubienie"/>
          <w:rFonts w:asciiTheme="minorHAnsi" w:hAnsiTheme="minorHAnsi" w:cstheme="minorHAnsi"/>
          <w:b w:val="0"/>
          <w:color w:val="000000" w:themeColor="text1"/>
        </w:rPr>
        <w:t>owiadomieni</w:t>
      </w:r>
      <w:r w:rsidR="00C47463" w:rsidRPr="0076070D">
        <w:rPr>
          <w:rStyle w:val="Pogrubienie"/>
          <w:rFonts w:asciiTheme="minorHAnsi" w:hAnsiTheme="minorHAnsi" w:cstheme="minorHAnsi"/>
          <w:b w:val="0"/>
          <w:color w:val="000000" w:themeColor="text1"/>
        </w:rPr>
        <w:t>e</w:t>
      </w:r>
      <w:r w:rsidR="00A17EBE" w:rsidRPr="0076070D">
        <w:rPr>
          <w:rStyle w:val="Pogrubienie"/>
          <w:rFonts w:asciiTheme="minorHAnsi" w:hAnsiTheme="minorHAnsi" w:cstheme="minorHAnsi"/>
          <w:b w:val="0"/>
          <w:color w:val="000000" w:themeColor="text1"/>
        </w:rPr>
        <w:t xml:space="preserve"> </w:t>
      </w:r>
      <w:r w:rsidR="0016615A" w:rsidRPr="0076070D">
        <w:rPr>
          <w:rStyle w:val="Pogrubienie"/>
          <w:rFonts w:asciiTheme="minorHAnsi" w:hAnsiTheme="minorHAnsi" w:cstheme="minorHAnsi"/>
          <w:b w:val="0"/>
          <w:color w:val="000000" w:themeColor="text1"/>
        </w:rPr>
        <w:t xml:space="preserve">o planowanej </w:t>
      </w:r>
      <w:r w:rsidR="008361A2" w:rsidRPr="0076070D">
        <w:rPr>
          <w:rStyle w:val="Pogrubienie"/>
          <w:rFonts w:asciiTheme="minorHAnsi" w:hAnsiTheme="minorHAnsi" w:cstheme="minorHAnsi"/>
          <w:b w:val="0"/>
          <w:color w:val="000000" w:themeColor="text1"/>
        </w:rPr>
        <w:t>mode</w:t>
      </w:r>
      <w:r w:rsidRPr="0076070D">
        <w:rPr>
          <w:rStyle w:val="Pogrubienie"/>
          <w:rFonts w:asciiTheme="minorHAnsi" w:hAnsiTheme="minorHAnsi" w:cstheme="minorHAnsi"/>
          <w:b w:val="0"/>
          <w:color w:val="000000" w:themeColor="text1"/>
        </w:rPr>
        <w:t>r</w:t>
      </w:r>
      <w:r w:rsidR="008361A2" w:rsidRPr="0076070D">
        <w:rPr>
          <w:rStyle w:val="Pogrubienie"/>
          <w:rFonts w:asciiTheme="minorHAnsi" w:hAnsiTheme="minorHAnsi" w:cstheme="minorHAnsi"/>
          <w:b w:val="0"/>
          <w:color w:val="000000" w:themeColor="text1"/>
        </w:rPr>
        <w:t>nizacji lub wymian</w:t>
      </w:r>
      <w:r w:rsidR="004146FB" w:rsidRPr="0076070D">
        <w:rPr>
          <w:rStyle w:val="Pogrubienie"/>
          <w:rFonts w:asciiTheme="minorHAnsi" w:hAnsiTheme="minorHAnsi" w:cstheme="minorHAnsi"/>
          <w:b w:val="0"/>
          <w:color w:val="000000" w:themeColor="text1"/>
        </w:rPr>
        <w:t xml:space="preserve">ie </w:t>
      </w:r>
      <w:r w:rsidR="00A17EBE" w:rsidRPr="0076070D">
        <w:rPr>
          <w:rStyle w:val="Pogrubienie"/>
          <w:rFonts w:asciiTheme="minorHAnsi" w:hAnsiTheme="minorHAnsi" w:cstheme="minorHAnsi"/>
          <w:b w:val="0"/>
          <w:color w:val="000000" w:themeColor="text1"/>
        </w:rPr>
        <w:t xml:space="preserve">w ramach systemów HVDC odbywa się na zasadach określonych w </w:t>
      </w:r>
      <w:r w:rsidR="004E7B6F" w:rsidRPr="0076070D">
        <w:rPr>
          <w:rStyle w:val="Pogrubienie"/>
          <w:rFonts w:asciiTheme="minorHAnsi" w:hAnsiTheme="minorHAnsi" w:cstheme="minorHAnsi"/>
          <w:b w:val="0"/>
          <w:color w:val="000000" w:themeColor="text1"/>
        </w:rPr>
        <w:t>porozumieniach</w:t>
      </w:r>
      <w:r w:rsidR="00A17EBE" w:rsidRPr="0076070D">
        <w:rPr>
          <w:rStyle w:val="Pogrubienie"/>
          <w:rFonts w:asciiTheme="minorHAnsi" w:hAnsiTheme="minorHAnsi" w:cstheme="minorHAnsi"/>
          <w:b w:val="0"/>
          <w:color w:val="000000" w:themeColor="text1"/>
        </w:rPr>
        <w:t xml:space="preserve"> międzyoperatorskich.</w:t>
      </w:r>
    </w:p>
    <w:p w14:paraId="39875514" w14:textId="77777777" w:rsidR="00496049" w:rsidRPr="0076070D" w:rsidRDefault="00496049" w:rsidP="00496049">
      <w:pPr>
        <w:jc w:val="both"/>
        <w:rPr>
          <w:rFonts w:asciiTheme="minorHAnsi" w:hAnsiTheme="minorHAnsi" w:cstheme="minorHAnsi"/>
          <w:color w:val="000000" w:themeColor="text1"/>
        </w:rPr>
      </w:pPr>
    </w:p>
    <w:p w14:paraId="51CD890C" w14:textId="42572BC1" w:rsidR="00C0320A" w:rsidRPr="0076070D" w:rsidRDefault="00C0320A" w:rsidP="004E336F">
      <w:pPr>
        <w:pStyle w:val="Nagwek2"/>
        <w:rPr>
          <w:color w:val="000000" w:themeColor="text1"/>
        </w:rPr>
      </w:pPr>
      <w:bookmarkStart w:id="105" w:name="_Toc47553581"/>
      <w:r w:rsidRPr="0076070D">
        <w:rPr>
          <w:color w:val="000000" w:themeColor="text1"/>
        </w:rPr>
        <w:lastRenderedPageBreak/>
        <w:t xml:space="preserve">Określenie terminu (etapu) powiadomienia </w:t>
      </w:r>
      <w:r w:rsidR="00ED2D4E">
        <w:rPr>
          <w:color w:val="000000" w:themeColor="text1"/>
        </w:rPr>
        <w:t>OSD</w:t>
      </w:r>
      <w:r w:rsidRPr="0076070D">
        <w:rPr>
          <w:color w:val="000000" w:themeColor="text1"/>
        </w:rPr>
        <w:t xml:space="preserve"> przez właściciela PPM DC o planowanej modernizacji lub wymianie</w:t>
      </w:r>
      <w:bookmarkEnd w:id="105"/>
    </w:p>
    <w:p w14:paraId="30BA9C29" w14:textId="74F39579" w:rsidR="0052135C" w:rsidRPr="0076070D" w:rsidRDefault="00C0320A" w:rsidP="00071D0A">
      <w:pPr>
        <w:spacing w:line="360" w:lineRule="auto"/>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Wła</w:t>
      </w:r>
      <w:r w:rsidR="00D13931" w:rsidRPr="0076070D">
        <w:rPr>
          <w:rStyle w:val="Pogrubienie"/>
          <w:rFonts w:asciiTheme="minorHAnsi" w:hAnsiTheme="minorHAnsi" w:cstheme="minorHAnsi"/>
          <w:b w:val="0"/>
          <w:color w:val="000000" w:themeColor="text1"/>
        </w:rPr>
        <w:t>ś</w:t>
      </w:r>
      <w:r w:rsidRPr="0076070D">
        <w:rPr>
          <w:rStyle w:val="Pogrubienie"/>
          <w:rFonts w:asciiTheme="minorHAnsi" w:hAnsiTheme="minorHAnsi" w:cstheme="minorHAnsi"/>
          <w:b w:val="0"/>
          <w:color w:val="000000" w:themeColor="text1"/>
        </w:rPr>
        <w:t xml:space="preserve">ciciel </w:t>
      </w:r>
      <w:r w:rsidR="00F57841" w:rsidRPr="0076070D">
        <w:rPr>
          <w:rStyle w:val="Pogrubienie"/>
          <w:rFonts w:asciiTheme="minorHAnsi" w:hAnsiTheme="minorHAnsi" w:cstheme="minorHAnsi"/>
          <w:b w:val="0"/>
          <w:color w:val="000000" w:themeColor="text1"/>
        </w:rPr>
        <w:t>PPM DC</w:t>
      </w:r>
      <w:r w:rsidRPr="0076070D">
        <w:rPr>
          <w:rStyle w:val="Pogrubienie"/>
          <w:rFonts w:asciiTheme="minorHAnsi" w:hAnsiTheme="minorHAnsi" w:cstheme="minorHAnsi"/>
          <w:b w:val="0"/>
          <w:color w:val="000000" w:themeColor="text1"/>
        </w:rPr>
        <w:t xml:space="preserve"> </w:t>
      </w:r>
      <w:r w:rsidR="008B3253" w:rsidRPr="0076070D">
        <w:rPr>
          <w:rStyle w:val="Pogrubienie"/>
          <w:rFonts w:asciiTheme="minorHAnsi" w:hAnsiTheme="minorHAnsi" w:cstheme="minorHAnsi"/>
          <w:b w:val="0"/>
          <w:color w:val="000000" w:themeColor="text1"/>
        </w:rPr>
        <w:t>informuje</w:t>
      </w:r>
      <w:r w:rsidR="00ED2D4E">
        <w:rPr>
          <w:rStyle w:val="Pogrubienie"/>
          <w:rFonts w:asciiTheme="minorHAnsi" w:hAnsiTheme="minorHAnsi" w:cstheme="minorHAnsi"/>
          <w:b w:val="0"/>
          <w:color w:val="000000" w:themeColor="text1"/>
        </w:rPr>
        <w:t xml:space="preserve"> OSD</w:t>
      </w:r>
      <w:r w:rsidR="00E8071B" w:rsidRPr="0076070D">
        <w:rPr>
          <w:rStyle w:val="Pogrubienie"/>
          <w:rFonts w:asciiTheme="minorHAnsi" w:hAnsiTheme="minorHAnsi" w:cstheme="minorHAnsi"/>
          <w:b w:val="0"/>
          <w:color w:val="000000" w:themeColor="text1"/>
        </w:rPr>
        <w:t xml:space="preserve">, do którego sieci przyłączony jest jego </w:t>
      </w:r>
      <w:r w:rsidR="00D80279" w:rsidRPr="0076070D">
        <w:rPr>
          <w:rStyle w:val="Pogrubienie"/>
          <w:rFonts w:asciiTheme="minorHAnsi" w:hAnsiTheme="minorHAnsi" w:cstheme="minorHAnsi"/>
          <w:b w:val="0"/>
          <w:color w:val="000000" w:themeColor="text1"/>
        </w:rPr>
        <w:t>PPM DC,</w:t>
      </w:r>
      <w:r w:rsidR="008B3253" w:rsidRPr="0076070D">
        <w:rPr>
          <w:rStyle w:val="Pogrubienie"/>
          <w:rFonts w:asciiTheme="minorHAnsi" w:hAnsiTheme="minorHAnsi" w:cstheme="minorHAnsi"/>
          <w:b w:val="0"/>
          <w:color w:val="000000" w:themeColor="text1"/>
        </w:rPr>
        <w:t xml:space="preserve"> o planowanej </w:t>
      </w:r>
      <w:r w:rsidR="00E14042" w:rsidRPr="0076070D">
        <w:rPr>
          <w:rStyle w:val="Pogrubienie"/>
          <w:rFonts w:asciiTheme="minorHAnsi" w:hAnsiTheme="minorHAnsi" w:cstheme="minorHAnsi"/>
          <w:b w:val="0"/>
          <w:color w:val="000000" w:themeColor="text1"/>
        </w:rPr>
        <w:t xml:space="preserve">modyfikacji </w:t>
      </w:r>
      <w:r w:rsidR="008B3253" w:rsidRPr="0076070D">
        <w:rPr>
          <w:rStyle w:val="Pogrubienie"/>
          <w:rFonts w:asciiTheme="minorHAnsi" w:hAnsiTheme="minorHAnsi" w:cstheme="minorHAnsi"/>
          <w:b w:val="0"/>
          <w:color w:val="000000" w:themeColor="text1"/>
        </w:rPr>
        <w:t>n</w:t>
      </w:r>
      <w:r w:rsidR="0052135C" w:rsidRPr="0076070D">
        <w:rPr>
          <w:rStyle w:val="Pogrubienie"/>
          <w:rFonts w:asciiTheme="minorHAnsi" w:hAnsiTheme="minorHAnsi" w:cstheme="minorHAnsi"/>
          <w:b w:val="0"/>
          <w:color w:val="000000" w:themeColor="text1"/>
        </w:rPr>
        <w:t>a etapie tworzenia koncepcji modernizacji</w:t>
      </w:r>
      <w:r w:rsidR="00E8071B" w:rsidRPr="0076070D">
        <w:rPr>
          <w:rStyle w:val="Pogrubienie"/>
          <w:rFonts w:asciiTheme="minorHAnsi" w:hAnsiTheme="minorHAnsi" w:cstheme="minorHAnsi"/>
          <w:b w:val="0"/>
          <w:color w:val="000000" w:themeColor="text1"/>
        </w:rPr>
        <w:t xml:space="preserve"> lub </w:t>
      </w:r>
      <w:r w:rsidR="0052135C" w:rsidRPr="0076070D">
        <w:rPr>
          <w:rStyle w:val="Pogrubienie"/>
          <w:rFonts w:asciiTheme="minorHAnsi" w:hAnsiTheme="minorHAnsi" w:cstheme="minorHAnsi"/>
          <w:b w:val="0"/>
          <w:color w:val="000000" w:themeColor="text1"/>
        </w:rPr>
        <w:t>wymiany</w:t>
      </w:r>
      <w:r w:rsidR="0071339E" w:rsidRPr="0076070D">
        <w:rPr>
          <w:rStyle w:val="Pogrubienie"/>
          <w:rFonts w:asciiTheme="minorHAnsi" w:hAnsiTheme="minorHAnsi" w:cstheme="minorHAnsi"/>
          <w:b w:val="0"/>
          <w:color w:val="000000" w:themeColor="text1"/>
        </w:rPr>
        <w:t>,</w:t>
      </w:r>
      <w:r w:rsidR="0052135C" w:rsidRPr="0076070D">
        <w:rPr>
          <w:rStyle w:val="Pogrubienie"/>
          <w:rFonts w:asciiTheme="minorHAnsi" w:hAnsiTheme="minorHAnsi" w:cstheme="minorHAnsi"/>
          <w:b w:val="0"/>
          <w:color w:val="000000" w:themeColor="text1"/>
        </w:rPr>
        <w:t xml:space="preserve"> </w:t>
      </w:r>
      <w:r w:rsidR="003067C4" w:rsidRPr="0076070D">
        <w:rPr>
          <w:rStyle w:val="Pogrubienie"/>
          <w:rFonts w:asciiTheme="minorHAnsi" w:hAnsiTheme="minorHAnsi" w:cstheme="minorHAnsi"/>
          <w:b w:val="0"/>
          <w:color w:val="000000" w:themeColor="text1"/>
        </w:rPr>
        <w:t xml:space="preserve">dysponując wymaganymi dokumentami określonymi w pkt </w:t>
      </w:r>
      <w:r w:rsidR="005454F4" w:rsidRPr="0076070D">
        <w:rPr>
          <w:rStyle w:val="Pogrubienie"/>
          <w:rFonts w:asciiTheme="minorHAnsi" w:hAnsiTheme="minorHAnsi" w:cstheme="minorHAnsi"/>
          <w:b w:val="0"/>
          <w:color w:val="000000" w:themeColor="text1"/>
        </w:rPr>
        <w:t>7</w:t>
      </w:r>
      <w:r w:rsidR="00F57841" w:rsidRPr="0076070D">
        <w:rPr>
          <w:rStyle w:val="Pogrubienie"/>
          <w:rFonts w:asciiTheme="minorHAnsi" w:hAnsiTheme="minorHAnsi" w:cstheme="minorHAnsi"/>
          <w:b w:val="0"/>
          <w:color w:val="000000" w:themeColor="text1"/>
        </w:rPr>
        <w:t>.2</w:t>
      </w:r>
      <w:r w:rsidR="005454F4" w:rsidRPr="0076070D">
        <w:rPr>
          <w:rStyle w:val="Pogrubienie"/>
          <w:rFonts w:asciiTheme="minorHAnsi" w:hAnsiTheme="minorHAnsi" w:cstheme="minorHAnsi"/>
          <w:b w:val="0"/>
          <w:color w:val="000000" w:themeColor="text1"/>
        </w:rPr>
        <w:t xml:space="preserve"> </w:t>
      </w:r>
      <w:r w:rsidR="008B3253" w:rsidRPr="0076070D">
        <w:rPr>
          <w:rStyle w:val="Pogrubienie"/>
          <w:rFonts w:asciiTheme="minorHAnsi" w:hAnsiTheme="minorHAnsi" w:cstheme="minorHAnsi"/>
          <w:b w:val="0"/>
          <w:color w:val="000000" w:themeColor="text1"/>
        </w:rPr>
        <w:t xml:space="preserve">i </w:t>
      </w:r>
      <w:r w:rsidR="0052135C" w:rsidRPr="0076070D">
        <w:rPr>
          <w:rStyle w:val="Pogrubienie"/>
          <w:rFonts w:asciiTheme="minorHAnsi" w:hAnsiTheme="minorHAnsi" w:cstheme="minorHAnsi"/>
          <w:b w:val="0"/>
          <w:color w:val="000000" w:themeColor="text1"/>
        </w:rPr>
        <w:t>przed wykonaniem analizy ekonomiczno-technicznej dla wariantów określonych w koncepcji.</w:t>
      </w:r>
    </w:p>
    <w:p w14:paraId="6E687CC4" w14:textId="77777777" w:rsidR="00496049" w:rsidRPr="0076070D" w:rsidRDefault="00496049" w:rsidP="00496049">
      <w:pPr>
        <w:jc w:val="both"/>
        <w:rPr>
          <w:rFonts w:asciiTheme="minorHAnsi" w:hAnsiTheme="minorHAnsi" w:cstheme="minorHAnsi"/>
          <w:color w:val="000000" w:themeColor="text1"/>
        </w:rPr>
      </w:pPr>
      <w:bookmarkStart w:id="106" w:name="_Toc516666747"/>
      <w:bookmarkStart w:id="107" w:name="_Toc516666818"/>
      <w:bookmarkStart w:id="108" w:name="_Toc516666748"/>
      <w:bookmarkStart w:id="109" w:name="_Toc516666819"/>
      <w:bookmarkStart w:id="110" w:name="_Toc516666749"/>
      <w:bookmarkStart w:id="111" w:name="_Toc516666820"/>
      <w:bookmarkStart w:id="112" w:name="_Toc516666750"/>
      <w:bookmarkStart w:id="113" w:name="_Toc516666821"/>
      <w:bookmarkStart w:id="114" w:name="_Toc516666751"/>
      <w:bookmarkStart w:id="115" w:name="_Toc516666822"/>
      <w:bookmarkStart w:id="116" w:name="_Toc516666752"/>
      <w:bookmarkStart w:id="117" w:name="_Toc516666823"/>
      <w:bookmarkStart w:id="118" w:name="_Toc516666753"/>
      <w:bookmarkStart w:id="119" w:name="_Toc516666824"/>
      <w:bookmarkStart w:id="120" w:name="_Toc516664910"/>
      <w:bookmarkStart w:id="121" w:name="_Toc516664963"/>
      <w:bookmarkStart w:id="122" w:name="_Toc516665944"/>
      <w:bookmarkStart w:id="123" w:name="_Toc516666754"/>
      <w:bookmarkStart w:id="124" w:name="_Toc516666825"/>
      <w:bookmarkStart w:id="125" w:name="_Toc516664911"/>
      <w:bookmarkStart w:id="126" w:name="_Toc516664964"/>
      <w:bookmarkStart w:id="127" w:name="_Toc516665945"/>
      <w:bookmarkStart w:id="128" w:name="_Toc516666755"/>
      <w:bookmarkStart w:id="129" w:name="_Toc516666826"/>
      <w:bookmarkStart w:id="130" w:name="_Toc516664912"/>
      <w:bookmarkStart w:id="131" w:name="_Toc516664965"/>
      <w:bookmarkStart w:id="132" w:name="_Toc516665946"/>
      <w:bookmarkStart w:id="133" w:name="_Toc516666756"/>
      <w:bookmarkStart w:id="134" w:name="_Toc516666827"/>
      <w:bookmarkStart w:id="135" w:name="_Toc516664913"/>
      <w:bookmarkStart w:id="136" w:name="_Toc516664966"/>
      <w:bookmarkStart w:id="137" w:name="_Toc516665947"/>
      <w:bookmarkStart w:id="138" w:name="_Toc516666757"/>
      <w:bookmarkStart w:id="139" w:name="_Toc516666828"/>
      <w:bookmarkStart w:id="140" w:name="_Toc516664914"/>
      <w:bookmarkStart w:id="141" w:name="_Toc516664967"/>
      <w:bookmarkStart w:id="142" w:name="_Toc516665948"/>
      <w:bookmarkStart w:id="143" w:name="_Toc516666758"/>
      <w:bookmarkStart w:id="144" w:name="_Toc516666829"/>
      <w:bookmarkStart w:id="145" w:name="_Toc516664915"/>
      <w:bookmarkStart w:id="146" w:name="_Toc516664968"/>
      <w:bookmarkStart w:id="147" w:name="_Toc516665949"/>
      <w:bookmarkStart w:id="148" w:name="_Toc516666759"/>
      <w:bookmarkStart w:id="149" w:name="_Toc516666830"/>
      <w:bookmarkStart w:id="150" w:name="_Toc516664916"/>
      <w:bookmarkStart w:id="151" w:name="_Toc516664969"/>
      <w:bookmarkStart w:id="152" w:name="_Toc516665950"/>
      <w:bookmarkStart w:id="153" w:name="_Toc516666760"/>
      <w:bookmarkStart w:id="154" w:name="_Toc516666831"/>
      <w:bookmarkStart w:id="155" w:name="_Toc529302911"/>
      <w:bookmarkStart w:id="156" w:name="_Toc509469846"/>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2C6B7761" w14:textId="1BD8865E" w:rsidR="004544C8" w:rsidRPr="0076070D" w:rsidRDefault="004544C8" w:rsidP="00711E32">
      <w:pPr>
        <w:pStyle w:val="Nagwek1"/>
        <w:rPr>
          <w:color w:val="000000" w:themeColor="text1"/>
        </w:rPr>
      </w:pPr>
      <w:bookmarkStart w:id="157" w:name="_Toc47553582"/>
      <w:r w:rsidRPr="0076070D">
        <w:rPr>
          <w:color w:val="000000" w:themeColor="text1"/>
        </w:rPr>
        <w:t xml:space="preserve">Zakres </w:t>
      </w:r>
      <w:r w:rsidR="00FE6C8F" w:rsidRPr="0076070D">
        <w:rPr>
          <w:color w:val="000000" w:themeColor="text1"/>
        </w:rPr>
        <w:t>informacji</w:t>
      </w:r>
      <w:r w:rsidRPr="0076070D">
        <w:rPr>
          <w:color w:val="000000" w:themeColor="text1"/>
        </w:rPr>
        <w:t xml:space="preserve"> wymaganych w ramach </w:t>
      </w:r>
      <w:r w:rsidR="00E01797" w:rsidRPr="0076070D">
        <w:rPr>
          <w:color w:val="000000" w:themeColor="text1"/>
        </w:rPr>
        <w:t xml:space="preserve">procedury </w:t>
      </w:r>
      <w:r w:rsidR="0050732E" w:rsidRPr="0076070D">
        <w:rPr>
          <w:color w:val="000000" w:themeColor="text1"/>
        </w:rPr>
        <w:t xml:space="preserve">objęcia </w:t>
      </w:r>
      <w:bookmarkEnd w:id="155"/>
      <w:r w:rsidR="0050732E" w:rsidRPr="0076070D">
        <w:rPr>
          <w:color w:val="000000" w:themeColor="text1"/>
        </w:rPr>
        <w:t xml:space="preserve">wymogami NC </w:t>
      </w:r>
      <w:r w:rsidR="001F44AB" w:rsidRPr="0076070D">
        <w:rPr>
          <w:color w:val="000000" w:themeColor="text1"/>
        </w:rPr>
        <w:t>HVDC</w:t>
      </w:r>
      <w:r w:rsidR="0050732E" w:rsidRPr="0076070D">
        <w:rPr>
          <w:color w:val="000000" w:themeColor="text1"/>
        </w:rPr>
        <w:t xml:space="preserve"> w przypadku modernizacji lub wymiany</w:t>
      </w:r>
      <w:bookmarkEnd w:id="157"/>
      <w:r w:rsidR="0050732E" w:rsidRPr="0076070D" w:rsidDel="0050732E">
        <w:rPr>
          <w:color w:val="000000" w:themeColor="text1"/>
        </w:rPr>
        <w:t xml:space="preserve"> </w:t>
      </w:r>
      <w:bookmarkEnd w:id="156"/>
    </w:p>
    <w:p w14:paraId="7324FAB9" w14:textId="298893ED" w:rsidR="001F44AB" w:rsidRPr="0076070D" w:rsidRDefault="001F44AB" w:rsidP="00711E32">
      <w:pPr>
        <w:pStyle w:val="Nagwek2"/>
        <w:rPr>
          <w:color w:val="000000" w:themeColor="text1"/>
        </w:rPr>
      </w:pPr>
      <w:bookmarkStart w:id="158" w:name="_Toc47553583"/>
      <w:bookmarkStart w:id="159" w:name="_Toc509469847"/>
      <w:r w:rsidRPr="0076070D">
        <w:rPr>
          <w:color w:val="000000" w:themeColor="text1"/>
        </w:rPr>
        <w:t>Zakres informacji wymaganych w ramach procedury objęcia istniejącego systemu HVDC wymogami NC HVDC w przypadku modernizacji lub wymiany</w:t>
      </w:r>
      <w:bookmarkEnd w:id="158"/>
      <w:r w:rsidRPr="0076070D" w:rsidDel="0050732E">
        <w:rPr>
          <w:color w:val="000000" w:themeColor="text1"/>
        </w:rPr>
        <w:t xml:space="preserve"> </w:t>
      </w:r>
    </w:p>
    <w:p w14:paraId="69535FB6" w14:textId="16A46E1B" w:rsidR="001F44AB" w:rsidRPr="0076070D" w:rsidRDefault="001F44AB" w:rsidP="00583C29">
      <w:pPr>
        <w:spacing w:line="360" w:lineRule="auto"/>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 xml:space="preserve">Zakres wymaganych </w:t>
      </w:r>
      <w:r w:rsidR="000A5D31" w:rsidRPr="0076070D">
        <w:rPr>
          <w:rStyle w:val="Pogrubienie"/>
          <w:rFonts w:asciiTheme="minorHAnsi" w:hAnsiTheme="minorHAnsi" w:cstheme="minorHAnsi"/>
          <w:b w:val="0"/>
          <w:color w:val="000000" w:themeColor="text1"/>
        </w:rPr>
        <w:t xml:space="preserve">informacji </w:t>
      </w:r>
      <w:r w:rsidRPr="0076070D">
        <w:rPr>
          <w:rStyle w:val="Pogrubienie"/>
          <w:rFonts w:asciiTheme="minorHAnsi" w:hAnsiTheme="minorHAnsi" w:cstheme="minorHAnsi"/>
          <w:b w:val="0"/>
          <w:color w:val="000000" w:themeColor="text1"/>
        </w:rPr>
        <w:t>w ramach</w:t>
      </w:r>
      <w:r w:rsidR="0016615A" w:rsidRPr="0076070D">
        <w:rPr>
          <w:rStyle w:val="Pogrubienie"/>
          <w:rFonts w:asciiTheme="minorHAnsi" w:hAnsiTheme="minorHAnsi" w:cstheme="minorHAnsi"/>
          <w:b w:val="0"/>
          <w:color w:val="000000" w:themeColor="text1"/>
        </w:rPr>
        <w:t xml:space="preserve"> objęcia istniejącego systemu </w:t>
      </w:r>
      <w:r w:rsidRPr="0076070D">
        <w:rPr>
          <w:rStyle w:val="Pogrubienie"/>
          <w:rFonts w:asciiTheme="minorHAnsi" w:hAnsiTheme="minorHAnsi" w:cstheme="minorHAnsi"/>
          <w:b w:val="0"/>
          <w:color w:val="000000" w:themeColor="text1"/>
        </w:rPr>
        <w:t>HVDC</w:t>
      </w:r>
      <w:r w:rsidR="0016615A" w:rsidRPr="0076070D">
        <w:rPr>
          <w:rStyle w:val="Pogrubienie"/>
          <w:rFonts w:asciiTheme="minorHAnsi" w:hAnsiTheme="minorHAnsi" w:cstheme="minorHAnsi"/>
          <w:b w:val="0"/>
          <w:color w:val="000000" w:themeColor="text1"/>
        </w:rPr>
        <w:t xml:space="preserve"> wymogami NC HVDC </w:t>
      </w:r>
      <w:r w:rsidR="009E243B" w:rsidRPr="0076070D">
        <w:rPr>
          <w:rStyle w:val="Pogrubienie"/>
          <w:rFonts w:cstheme="minorHAnsi"/>
          <w:b w:val="0"/>
          <w:color w:val="000000" w:themeColor="text1"/>
        </w:rPr>
        <w:t>wraz ze sposobem</w:t>
      </w:r>
      <w:r w:rsidR="009E243B" w:rsidRPr="0076070D">
        <w:rPr>
          <w:rStyle w:val="Pogrubienie"/>
          <w:rFonts w:asciiTheme="minorHAnsi" w:hAnsiTheme="minorHAnsi" w:cstheme="minorHAnsi"/>
          <w:b w:val="0"/>
          <w:color w:val="000000" w:themeColor="text1"/>
        </w:rPr>
        <w:t xml:space="preserve"> ich przekazywania pomiędzy operatorami</w:t>
      </w:r>
      <w:r w:rsidR="00E71F64" w:rsidRPr="0076070D">
        <w:rPr>
          <w:rStyle w:val="Pogrubienie"/>
          <w:rFonts w:asciiTheme="minorHAnsi" w:hAnsiTheme="minorHAnsi" w:cstheme="minorHAnsi"/>
          <w:b w:val="0"/>
          <w:color w:val="000000" w:themeColor="text1"/>
        </w:rPr>
        <w:t xml:space="preserve"> </w:t>
      </w:r>
      <w:r w:rsidR="00E71F64" w:rsidRPr="0076070D">
        <w:rPr>
          <w:rStyle w:val="Pogrubienie"/>
          <w:rFonts w:cstheme="minorHAnsi"/>
          <w:b w:val="0"/>
          <w:color w:val="000000" w:themeColor="text1"/>
        </w:rPr>
        <w:t>określony jest w porozumieniach międzyoperatorskich</w:t>
      </w:r>
      <w:r w:rsidR="004B66CF" w:rsidRPr="0076070D">
        <w:rPr>
          <w:rStyle w:val="Pogrubienie"/>
          <w:rFonts w:cstheme="minorHAnsi"/>
          <w:b w:val="0"/>
          <w:color w:val="000000" w:themeColor="text1"/>
        </w:rPr>
        <w:t>.</w:t>
      </w:r>
    </w:p>
    <w:p w14:paraId="49918357" w14:textId="77777777" w:rsidR="00496049" w:rsidRPr="0076070D" w:rsidRDefault="00496049" w:rsidP="00496049">
      <w:pPr>
        <w:jc w:val="both"/>
        <w:rPr>
          <w:rFonts w:asciiTheme="minorHAnsi" w:hAnsiTheme="minorHAnsi" w:cstheme="minorHAnsi"/>
          <w:color w:val="000000" w:themeColor="text1"/>
        </w:rPr>
      </w:pPr>
    </w:p>
    <w:p w14:paraId="2F843AFB" w14:textId="07904BB9" w:rsidR="00A17EBE" w:rsidRPr="0076070D" w:rsidRDefault="00A17EBE" w:rsidP="00711E32">
      <w:pPr>
        <w:pStyle w:val="Nagwek2"/>
        <w:rPr>
          <w:color w:val="000000" w:themeColor="text1"/>
        </w:rPr>
      </w:pPr>
      <w:bookmarkStart w:id="160" w:name="_Toc47553584"/>
      <w:r w:rsidRPr="0076070D">
        <w:rPr>
          <w:color w:val="000000" w:themeColor="text1"/>
        </w:rPr>
        <w:t>Zakres informacji wymaganych w ramach procedury objęcia istniejącego PPM DC wymogami NC HVDC w przypadku modernizacji lub wymiany</w:t>
      </w:r>
      <w:bookmarkEnd w:id="160"/>
    </w:p>
    <w:p w14:paraId="2A93F55A" w14:textId="5C5BBF32" w:rsidR="00116059" w:rsidRPr="0076070D" w:rsidRDefault="00116059" w:rsidP="00116059">
      <w:pPr>
        <w:spacing w:line="360" w:lineRule="auto"/>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 xml:space="preserve">Minimalny zakres informacji wymaganych w ramach procedury objęcia istniejącego PPM DC wymogami NC HVDC w przypadku modernizacji lub wymiany, które właściciel PPM DC zobowiązany jest przekazać do </w:t>
      </w:r>
      <w:r w:rsidR="00ED2D4E">
        <w:rPr>
          <w:rStyle w:val="Pogrubienie"/>
          <w:rFonts w:asciiTheme="minorHAnsi" w:hAnsiTheme="minorHAnsi" w:cstheme="minorHAnsi"/>
          <w:b w:val="0"/>
          <w:color w:val="000000" w:themeColor="text1"/>
        </w:rPr>
        <w:t>OSD</w:t>
      </w:r>
      <w:r w:rsidRPr="0076070D">
        <w:rPr>
          <w:rStyle w:val="Pogrubienie"/>
          <w:rFonts w:asciiTheme="minorHAnsi" w:hAnsiTheme="minorHAnsi" w:cstheme="minorHAnsi"/>
          <w:b w:val="0"/>
          <w:color w:val="000000" w:themeColor="text1"/>
        </w:rPr>
        <w:t>, do którego sieci przyłączony jest jego PPM DC powinien obejmować:</w:t>
      </w:r>
    </w:p>
    <w:p w14:paraId="0938500C" w14:textId="77777777" w:rsidR="00116059" w:rsidRPr="0076070D" w:rsidRDefault="00116059" w:rsidP="001F0571">
      <w:pPr>
        <w:pStyle w:val="Akapitzlist"/>
        <w:numPr>
          <w:ilvl w:val="0"/>
          <w:numId w:val="19"/>
        </w:numPr>
        <w:spacing w:line="360" w:lineRule="auto"/>
        <w:ind w:left="567" w:hanging="424"/>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nazwę podmiotu,</w:t>
      </w:r>
    </w:p>
    <w:p w14:paraId="50638160" w14:textId="77777777" w:rsidR="00116059" w:rsidRPr="0076070D" w:rsidRDefault="00116059" w:rsidP="001F0571">
      <w:pPr>
        <w:pStyle w:val="Akapitzlist"/>
        <w:numPr>
          <w:ilvl w:val="0"/>
          <w:numId w:val="19"/>
        </w:numPr>
        <w:spacing w:line="360" w:lineRule="auto"/>
        <w:ind w:left="567" w:hanging="424"/>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wartość mocy przyłączeniowej,</w:t>
      </w:r>
    </w:p>
    <w:p w14:paraId="14670F60" w14:textId="389F3053" w:rsidR="00116059" w:rsidRPr="0076070D" w:rsidRDefault="00116059" w:rsidP="004E336F">
      <w:pPr>
        <w:pStyle w:val="Akapitzlist"/>
        <w:numPr>
          <w:ilvl w:val="0"/>
          <w:numId w:val="19"/>
        </w:numPr>
        <w:spacing w:line="360" w:lineRule="auto"/>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szczegółowy opis przedmiotu modyfikacji PPM DC, ze szczególnym wskazaniem zmian parametrów technicznych oraz dokumentu zawierającego informacje w zakresie wpływu przedmiotowych modyfikacji na poszczególne wymogi stawiane PPM DC przez NC HVDC (formularz modernizacji</w:t>
      </w:r>
      <w:r w:rsidR="002C4F24" w:rsidRPr="0076070D">
        <w:rPr>
          <w:rStyle w:val="Pogrubienie"/>
          <w:rFonts w:asciiTheme="minorHAnsi" w:hAnsiTheme="minorHAnsi" w:cstheme="minorHAnsi"/>
          <w:b w:val="0"/>
          <w:color w:val="000000" w:themeColor="text1"/>
        </w:rPr>
        <w:t xml:space="preserve"> lub</w:t>
      </w:r>
      <w:r w:rsidR="00924627" w:rsidRPr="0076070D">
        <w:rPr>
          <w:rStyle w:val="Pogrubienie"/>
          <w:rFonts w:asciiTheme="minorHAnsi" w:hAnsiTheme="minorHAnsi" w:cstheme="minorHAnsi"/>
          <w:b w:val="0"/>
          <w:color w:val="000000" w:themeColor="text1"/>
        </w:rPr>
        <w:t xml:space="preserve"> </w:t>
      </w:r>
      <w:r w:rsidRPr="0076070D">
        <w:rPr>
          <w:rStyle w:val="Pogrubienie"/>
          <w:rFonts w:asciiTheme="minorHAnsi" w:hAnsiTheme="minorHAnsi" w:cstheme="minorHAnsi"/>
          <w:b w:val="0"/>
          <w:color w:val="000000" w:themeColor="text1"/>
        </w:rPr>
        <w:t xml:space="preserve">wymiany przekazywany przez właściciela </w:t>
      </w:r>
      <w:r w:rsidRPr="0076070D">
        <w:rPr>
          <w:rFonts w:asciiTheme="minorHAnsi" w:hAnsiTheme="minorHAnsi" w:cstheme="minorHAnsi"/>
          <w:color w:val="000000" w:themeColor="text1"/>
        </w:rPr>
        <w:t>PPM DC</w:t>
      </w:r>
      <w:r w:rsidRPr="0076070D">
        <w:rPr>
          <w:rStyle w:val="Pogrubienie"/>
          <w:rFonts w:asciiTheme="minorHAnsi" w:hAnsiTheme="minorHAnsi" w:cstheme="minorHAnsi"/>
          <w:b w:val="0"/>
          <w:color w:val="000000" w:themeColor="text1"/>
        </w:rPr>
        <w:t xml:space="preserve"> do </w:t>
      </w:r>
      <w:r w:rsidR="00ED2D4E">
        <w:rPr>
          <w:rStyle w:val="Pogrubienie"/>
          <w:rFonts w:asciiTheme="minorHAnsi" w:hAnsiTheme="minorHAnsi" w:cstheme="minorHAnsi"/>
          <w:b w:val="0"/>
          <w:color w:val="000000" w:themeColor="text1"/>
        </w:rPr>
        <w:t>OSD</w:t>
      </w:r>
      <w:r w:rsidRPr="0076070D">
        <w:rPr>
          <w:rStyle w:val="Pogrubienie"/>
          <w:rFonts w:asciiTheme="minorHAnsi" w:hAnsiTheme="minorHAnsi" w:cstheme="minorHAnsi"/>
          <w:b w:val="0"/>
          <w:color w:val="000000" w:themeColor="text1"/>
        </w:rPr>
        <w:t>),</w:t>
      </w:r>
    </w:p>
    <w:p w14:paraId="50C5A500" w14:textId="779D5CDE" w:rsidR="00116059" w:rsidRPr="0076070D" w:rsidRDefault="00116059" w:rsidP="004E336F">
      <w:pPr>
        <w:pStyle w:val="Akapitzlist"/>
        <w:numPr>
          <w:ilvl w:val="0"/>
          <w:numId w:val="19"/>
        </w:numPr>
        <w:spacing w:line="360" w:lineRule="auto"/>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 xml:space="preserve">nr punktu poboru energii nadany przez </w:t>
      </w:r>
      <w:r w:rsidR="00ED2D4E">
        <w:rPr>
          <w:rStyle w:val="Pogrubienie"/>
          <w:rFonts w:asciiTheme="minorHAnsi" w:hAnsiTheme="minorHAnsi" w:cstheme="minorHAnsi"/>
          <w:b w:val="0"/>
          <w:color w:val="000000" w:themeColor="text1"/>
        </w:rPr>
        <w:t>OSD</w:t>
      </w:r>
      <w:r w:rsidRPr="0076070D">
        <w:rPr>
          <w:rStyle w:val="Pogrubienie"/>
          <w:rFonts w:asciiTheme="minorHAnsi" w:hAnsiTheme="minorHAnsi" w:cstheme="minorHAnsi"/>
          <w:b w:val="0"/>
          <w:color w:val="000000" w:themeColor="text1"/>
        </w:rPr>
        <w:t>, do którego jest przyłączony,</w:t>
      </w:r>
    </w:p>
    <w:p w14:paraId="4957C3A5" w14:textId="77777777" w:rsidR="00116059" w:rsidRPr="0076070D" w:rsidRDefault="00116059" w:rsidP="001F0571">
      <w:pPr>
        <w:pStyle w:val="Akapitzlist"/>
        <w:numPr>
          <w:ilvl w:val="0"/>
          <w:numId w:val="19"/>
        </w:numPr>
        <w:spacing w:line="360" w:lineRule="auto"/>
        <w:ind w:left="567" w:hanging="425"/>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nr umowy kompleksowej lub umowy o świadczenie usług dystrybucji/przesyłania energii elektrycznej/warunków przyłączenia/umowy o przyłączenie lub kopia innego dokumentu technicznego na podstawie, którego dokonano przyłączenia PPM DC,</w:t>
      </w:r>
    </w:p>
    <w:p w14:paraId="46F97831" w14:textId="77777777" w:rsidR="00116059" w:rsidRPr="0076070D" w:rsidRDefault="00116059" w:rsidP="001F0571">
      <w:pPr>
        <w:pStyle w:val="Akapitzlist"/>
        <w:numPr>
          <w:ilvl w:val="0"/>
          <w:numId w:val="19"/>
        </w:numPr>
        <w:spacing w:line="360" w:lineRule="auto"/>
        <w:ind w:left="567" w:hanging="425"/>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oświadczenie wnioskodawcy o własności PPM DC,</w:t>
      </w:r>
    </w:p>
    <w:p w14:paraId="6B84D52D" w14:textId="367247FE" w:rsidR="00116059" w:rsidRPr="0076070D" w:rsidRDefault="00116059" w:rsidP="004E336F">
      <w:pPr>
        <w:pStyle w:val="Akapitzlist"/>
        <w:numPr>
          <w:ilvl w:val="0"/>
          <w:numId w:val="19"/>
        </w:numPr>
        <w:spacing w:line="360" w:lineRule="auto"/>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 xml:space="preserve">określenie własności i parametrów układu pomiarowo-rozliczeniowego i systemu transmisji danych (w przypadku, gdy układ pomiarowo-rozliczeniowy jest własnością </w:t>
      </w:r>
      <w:r w:rsidR="00ED2D4E">
        <w:rPr>
          <w:rStyle w:val="Pogrubienie"/>
          <w:rFonts w:asciiTheme="minorHAnsi" w:hAnsiTheme="minorHAnsi" w:cstheme="minorHAnsi"/>
          <w:b w:val="0"/>
          <w:color w:val="000000" w:themeColor="text1"/>
        </w:rPr>
        <w:t>OSD</w:t>
      </w:r>
      <w:r w:rsidRPr="0076070D">
        <w:rPr>
          <w:b/>
          <w:color w:val="000000" w:themeColor="text1"/>
        </w:rPr>
        <w:t xml:space="preserve"> </w:t>
      </w:r>
      <w:r w:rsidRPr="0076070D">
        <w:rPr>
          <w:rStyle w:val="Pogrubienie"/>
          <w:rFonts w:asciiTheme="minorHAnsi" w:hAnsiTheme="minorHAnsi" w:cstheme="minorHAnsi"/>
          <w:b w:val="0"/>
          <w:color w:val="000000" w:themeColor="text1"/>
        </w:rPr>
        <w:t>- informacja nie jest wymagana),</w:t>
      </w:r>
    </w:p>
    <w:p w14:paraId="61F31655" w14:textId="1FEA7CAA" w:rsidR="00116059" w:rsidRPr="0076070D" w:rsidRDefault="00116059" w:rsidP="001F0571">
      <w:pPr>
        <w:pStyle w:val="Akapitzlist"/>
        <w:numPr>
          <w:ilvl w:val="0"/>
          <w:numId w:val="19"/>
        </w:numPr>
        <w:spacing w:line="360" w:lineRule="auto"/>
        <w:ind w:left="567" w:hanging="425"/>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lastRenderedPageBreak/>
        <w:t>planowany termin rozpoczęcia i zakończenia modernizacji</w:t>
      </w:r>
      <w:r w:rsidR="00AA5CC0" w:rsidRPr="0076070D">
        <w:rPr>
          <w:rStyle w:val="Pogrubienie"/>
          <w:rFonts w:asciiTheme="minorHAnsi" w:hAnsiTheme="minorHAnsi" w:cstheme="minorHAnsi"/>
          <w:b w:val="0"/>
          <w:color w:val="000000" w:themeColor="text1"/>
        </w:rPr>
        <w:t xml:space="preserve"> lub </w:t>
      </w:r>
      <w:r w:rsidRPr="0076070D">
        <w:rPr>
          <w:rStyle w:val="Pogrubienie"/>
          <w:rFonts w:asciiTheme="minorHAnsi" w:hAnsiTheme="minorHAnsi" w:cstheme="minorHAnsi"/>
          <w:b w:val="0"/>
          <w:color w:val="000000" w:themeColor="text1"/>
        </w:rPr>
        <w:t>wymiany PPM DC,</w:t>
      </w:r>
    </w:p>
    <w:p w14:paraId="45ACA5CD" w14:textId="01BD4261" w:rsidR="00116059" w:rsidRPr="0076070D" w:rsidRDefault="00116059" w:rsidP="001F0571">
      <w:pPr>
        <w:pStyle w:val="Akapitzlist"/>
        <w:numPr>
          <w:ilvl w:val="0"/>
          <w:numId w:val="19"/>
        </w:numPr>
        <w:spacing w:line="360" w:lineRule="auto"/>
        <w:ind w:left="567" w:hanging="425"/>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 xml:space="preserve">potwierdzenie przez producenta urządzeń spełnienia wymagań określonych w NC HVDC lub </w:t>
      </w:r>
      <w:r w:rsidRPr="0076070D">
        <w:rPr>
          <w:rFonts w:asciiTheme="minorHAnsi" w:hAnsiTheme="minorHAnsi" w:cstheme="minorHAnsi"/>
          <w:b/>
          <w:bCs/>
          <w:color w:val="000000" w:themeColor="text1"/>
        </w:rPr>
        <w:br/>
      </w:r>
      <w:r w:rsidRPr="0076070D">
        <w:rPr>
          <w:rStyle w:val="Pogrubienie"/>
          <w:rFonts w:asciiTheme="minorHAnsi" w:hAnsiTheme="minorHAnsi" w:cstheme="minorHAnsi"/>
          <w:b w:val="0"/>
          <w:color w:val="000000" w:themeColor="text1"/>
        </w:rPr>
        <w:t>w dokumentach opracowanych na podstawie NC HVDC dla zakresu modernizacji lub wymiany</w:t>
      </w:r>
      <w:r w:rsidR="007B47B0" w:rsidRPr="0076070D">
        <w:rPr>
          <w:rStyle w:val="Pogrubienie"/>
          <w:rFonts w:asciiTheme="minorHAnsi" w:hAnsiTheme="minorHAnsi" w:cstheme="minorHAnsi"/>
          <w:b w:val="0"/>
          <w:color w:val="000000" w:themeColor="text1"/>
        </w:rPr>
        <w:t xml:space="preserve"> (opcjonalnie)</w:t>
      </w:r>
      <w:r w:rsidRPr="0076070D">
        <w:rPr>
          <w:rStyle w:val="Pogrubienie"/>
          <w:rFonts w:asciiTheme="minorHAnsi" w:hAnsiTheme="minorHAnsi" w:cstheme="minorHAnsi"/>
          <w:b w:val="0"/>
          <w:color w:val="000000" w:themeColor="text1"/>
        </w:rPr>
        <w:t>,</w:t>
      </w:r>
    </w:p>
    <w:p w14:paraId="0B618B08" w14:textId="53FA3FA5" w:rsidR="00116059" w:rsidRPr="0076070D" w:rsidRDefault="00116059" w:rsidP="001F0571">
      <w:pPr>
        <w:pStyle w:val="Akapitzlist"/>
        <w:numPr>
          <w:ilvl w:val="0"/>
          <w:numId w:val="19"/>
        </w:numPr>
        <w:spacing w:line="360" w:lineRule="auto"/>
        <w:ind w:left="567" w:hanging="425"/>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 xml:space="preserve">potwierdzenie przez producenta urządzeń spełnienia wymagań określonych w </w:t>
      </w:r>
      <w:proofErr w:type="spellStart"/>
      <w:r w:rsidRPr="0076070D">
        <w:rPr>
          <w:rStyle w:val="Pogrubienie"/>
          <w:rFonts w:asciiTheme="minorHAnsi" w:hAnsiTheme="minorHAnsi" w:cstheme="minorHAnsi"/>
          <w:b w:val="0"/>
          <w:color w:val="000000" w:themeColor="text1"/>
        </w:rPr>
        <w:t>IRiESP</w:t>
      </w:r>
      <w:proofErr w:type="spellEnd"/>
      <w:r w:rsidRPr="0076070D">
        <w:rPr>
          <w:rStyle w:val="Pogrubienie"/>
          <w:rFonts w:asciiTheme="minorHAnsi" w:hAnsiTheme="minorHAnsi" w:cstheme="minorHAnsi"/>
          <w:b w:val="0"/>
          <w:color w:val="000000" w:themeColor="text1"/>
        </w:rPr>
        <w:t>/</w:t>
      </w:r>
      <w:proofErr w:type="spellStart"/>
      <w:r w:rsidRPr="0076070D">
        <w:rPr>
          <w:rStyle w:val="Pogrubienie"/>
          <w:rFonts w:asciiTheme="minorHAnsi" w:hAnsiTheme="minorHAnsi" w:cstheme="minorHAnsi"/>
          <w:b w:val="0"/>
          <w:color w:val="000000" w:themeColor="text1"/>
        </w:rPr>
        <w:t>IRiESD</w:t>
      </w:r>
      <w:proofErr w:type="spellEnd"/>
      <w:r w:rsidRPr="0076070D">
        <w:rPr>
          <w:rStyle w:val="Pogrubienie"/>
          <w:rFonts w:asciiTheme="minorHAnsi" w:hAnsiTheme="minorHAnsi" w:cstheme="minorHAnsi"/>
          <w:b w:val="0"/>
          <w:color w:val="000000" w:themeColor="text1"/>
        </w:rPr>
        <w:t xml:space="preserve"> dla zakresu modernizacji lub wymiany</w:t>
      </w:r>
      <w:r w:rsidR="007B47B0" w:rsidRPr="0076070D">
        <w:rPr>
          <w:rStyle w:val="Pogrubienie"/>
          <w:rFonts w:asciiTheme="minorHAnsi" w:hAnsiTheme="minorHAnsi" w:cstheme="minorHAnsi"/>
          <w:b w:val="0"/>
          <w:color w:val="000000" w:themeColor="text1"/>
        </w:rPr>
        <w:t xml:space="preserve"> (opcjonalnie),</w:t>
      </w:r>
    </w:p>
    <w:p w14:paraId="381F786A" w14:textId="77777777" w:rsidR="00116059" w:rsidRPr="0076070D" w:rsidRDefault="00116059" w:rsidP="001F0571">
      <w:pPr>
        <w:pStyle w:val="Akapitzlist"/>
        <w:numPr>
          <w:ilvl w:val="0"/>
          <w:numId w:val="19"/>
        </w:numPr>
        <w:spacing w:line="360" w:lineRule="auto"/>
        <w:ind w:left="567" w:hanging="424"/>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schemat instalacji wewnętrznej (istniejący i planowany).</w:t>
      </w:r>
    </w:p>
    <w:p w14:paraId="618C5CE4" w14:textId="1D4DB944" w:rsidR="0069033C" w:rsidRPr="0076070D" w:rsidRDefault="00116059" w:rsidP="00583C29">
      <w:pPr>
        <w:spacing w:line="360" w:lineRule="auto"/>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 xml:space="preserve">Informacje przedkładane przez właściciela </w:t>
      </w:r>
      <w:r w:rsidRPr="0076070D">
        <w:rPr>
          <w:rFonts w:asciiTheme="minorHAnsi" w:hAnsiTheme="minorHAnsi" w:cstheme="minorHAnsi"/>
          <w:bCs/>
          <w:color w:val="000000" w:themeColor="text1"/>
        </w:rPr>
        <w:t>PPM DC</w:t>
      </w:r>
      <w:r w:rsidRPr="0076070D">
        <w:rPr>
          <w:rFonts w:asciiTheme="minorHAnsi" w:hAnsiTheme="minorHAnsi" w:cstheme="minorHAnsi"/>
          <w:b/>
          <w:bCs/>
          <w:color w:val="000000" w:themeColor="text1"/>
        </w:rPr>
        <w:t xml:space="preserve"> </w:t>
      </w:r>
      <w:r w:rsidRPr="0076070D">
        <w:rPr>
          <w:rStyle w:val="Pogrubienie"/>
          <w:rFonts w:asciiTheme="minorHAnsi" w:hAnsiTheme="minorHAnsi" w:cstheme="minorHAnsi"/>
          <w:b w:val="0"/>
          <w:color w:val="000000" w:themeColor="text1"/>
        </w:rPr>
        <w:t xml:space="preserve">powinny być przekazane </w:t>
      </w:r>
      <w:r w:rsidRPr="0076070D">
        <w:rPr>
          <w:rFonts w:asciiTheme="minorHAnsi" w:hAnsiTheme="minorHAnsi" w:cstheme="minorHAnsi"/>
          <w:b/>
          <w:bCs/>
          <w:color w:val="000000" w:themeColor="text1"/>
        </w:rPr>
        <w:br/>
      </w:r>
      <w:r w:rsidRPr="0076070D">
        <w:rPr>
          <w:rStyle w:val="Pogrubienie"/>
          <w:rFonts w:asciiTheme="minorHAnsi" w:hAnsiTheme="minorHAnsi" w:cstheme="minorHAnsi"/>
          <w:b w:val="0"/>
          <w:color w:val="000000" w:themeColor="text1"/>
        </w:rPr>
        <w:t>w języku polskim. Dopuszcza się przekazanie obcojęzycznego oryginału wraz z tłumaczeniem potwierdzonym przez tłumacza przysięgłego.</w:t>
      </w:r>
      <w:bookmarkStart w:id="161" w:name="_Hlk517968160"/>
    </w:p>
    <w:p w14:paraId="3FB97A31" w14:textId="77777777" w:rsidR="00496049" w:rsidRPr="0076070D" w:rsidRDefault="00496049" w:rsidP="00496049">
      <w:pPr>
        <w:jc w:val="both"/>
        <w:rPr>
          <w:rFonts w:asciiTheme="minorHAnsi" w:hAnsiTheme="minorHAnsi" w:cstheme="minorHAnsi"/>
          <w:color w:val="000000" w:themeColor="text1"/>
        </w:rPr>
      </w:pPr>
      <w:bookmarkStart w:id="162" w:name="_Toc527814726"/>
      <w:bookmarkStart w:id="163" w:name="_Toc527814925"/>
      <w:bookmarkStart w:id="164" w:name="_Toc527815281"/>
      <w:bookmarkStart w:id="165" w:name="_Toc527816295"/>
      <w:bookmarkStart w:id="166" w:name="_Toc527816386"/>
      <w:bookmarkStart w:id="167" w:name="_Toc527816523"/>
      <w:bookmarkStart w:id="168" w:name="_Toc527816565"/>
      <w:bookmarkStart w:id="169" w:name="_Toc529302912"/>
      <w:bookmarkEnd w:id="161"/>
      <w:bookmarkEnd w:id="162"/>
      <w:bookmarkEnd w:id="163"/>
      <w:bookmarkEnd w:id="164"/>
      <w:bookmarkEnd w:id="165"/>
      <w:bookmarkEnd w:id="166"/>
      <w:bookmarkEnd w:id="167"/>
      <w:bookmarkEnd w:id="168"/>
    </w:p>
    <w:p w14:paraId="5FDE62D8" w14:textId="4A07DDCD" w:rsidR="002858A2" w:rsidRPr="0076070D" w:rsidRDefault="004544C8" w:rsidP="004E336F">
      <w:pPr>
        <w:pStyle w:val="Nagwek1"/>
        <w:rPr>
          <w:color w:val="000000" w:themeColor="text1"/>
        </w:rPr>
      </w:pPr>
      <w:bookmarkStart w:id="170" w:name="_Toc47553585"/>
      <w:r w:rsidRPr="0076070D">
        <w:rPr>
          <w:color w:val="000000" w:themeColor="text1"/>
        </w:rPr>
        <w:t xml:space="preserve">Opracowanie formularza </w:t>
      </w:r>
      <w:r w:rsidR="00821679" w:rsidRPr="0076070D">
        <w:rPr>
          <w:color w:val="000000" w:themeColor="text1"/>
        </w:rPr>
        <w:t>modernizacji lub wymiany</w:t>
      </w:r>
      <w:r w:rsidRPr="0076070D">
        <w:rPr>
          <w:color w:val="000000" w:themeColor="text1"/>
        </w:rPr>
        <w:t xml:space="preserve"> przekazywanego do </w:t>
      </w:r>
      <w:bookmarkEnd w:id="159"/>
      <w:r w:rsidR="00ED2D4E">
        <w:rPr>
          <w:color w:val="000000" w:themeColor="text1"/>
        </w:rPr>
        <w:t>OSD</w:t>
      </w:r>
      <w:bookmarkEnd w:id="170"/>
    </w:p>
    <w:p w14:paraId="7656F58D" w14:textId="42532829" w:rsidR="00A17EBE" w:rsidRPr="0076070D" w:rsidRDefault="00A17EBE" w:rsidP="00711E32">
      <w:pPr>
        <w:pStyle w:val="Nagwek2"/>
        <w:rPr>
          <w:color w:val="000000" w:themeColor="text1"/>
        </w:rPr>
      </w:pPr>
      <w:bookmarkStart w:id="171" w:name="_Toc47553586"/>
      <w:r w:rsidRPr="0076070D">
        <w:rPr>
          <w:color w:val="000000" w:themeColor="text1"/>
        </w:rPr>
        <w:t xml:space="preserve">Opracowanie formularza </w:t>
      </w:r>
      <w:r w:rsidR="00821679" w:rsidRPr="0076070D">
        <w:rPr>
          <w:color w:val="000000" w:themeColor="text1"/>
        </w:rPr>
        <w:t xml:space="preserve">modernizacji lub wymiany </w:t>
      </w:r>
      <w:r w:rsidRPr="0076070D">
        <w:rPr>
          <w:color w:val="000000" w:themeColor="text1"/>
        </w:rPr>
        <w:t>przekazywanego przez właściciela system</w:t>
      </w:r>
      <w:r w:rsidR="00821679" w:rsidRPr="0076070D">
        <w:rPr>
          <w:color w:val="000000" w:themeColor="text1"/>
        </w:rPr>
        <w:t>u</w:t>
      </w:r>
      <w:r w:rsidRPr="0076070D">
        <w:rPr>
          <w:color w:val="000000" w:themeColor="text1"/>
        </w:rPr>
        <w:t xml:space="preserve"> HVDC do właściwego operatora systemu</w:t>
      </w:r>
      <w:bookmarkEnd w:id="171"/>
      <w:r w:rsidRPr="0076070D">
        <w:rPr>
          <w:color w:val="000000" w:themeColor="text1"/>
        </w:rPr>
        <w:t xml:space="preserve"> </w:t>
      </w:r>
    </w:p>
    <w:bookmarkEnd w:id="169"/>
    <w:p w14:paraId="67271C53" w14:textId="7347427A" w:rsidR="00A17EBE" w:rsidRPr="0076070D" w:rsidRDefault="00A17EBE" w:rsidP="00A17EBE">
      <w:pPr>
        <w:spacing w:line="360" w:lineRule="auto"/>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 xml:space="preserve">Formularz </w:t>
      </w:r>
      <w:r w:rsidR="0016615A" w:rsidRPr="0076070D">
        <w:rPr>
          <w:rStyle w:val="Pogrubienie"/>
          <w:rFonts w:asciiTheme="minorHAnsi" w:hAnsiTheme="minorHAnsi" w:cstheme="minorHAnsi"/>
          <w:b w:val="0"/>
          <w:color w:val="000000" w:themeColor="text1"/>
        </w:rPr>
        <w:t xml:space="preserve">dotyczący zakresu </w:t>
      </w:r>
      <w:r w:rsidR="002A3F6D" w:rsidRPr="0076070D">
        <w:rPr>
          <w:rStyle w:val="Pogrubienie"/>
          <w:rFonts w:asciiTheme="minorHAnsi" w:hAnsiTheme="minorHAnsi" w:cstheme="minorHAnsi"/>
          <w:b w:val="0"/>
          <w:color w:val="000000" w:themeColor="text1"/>
        </w:rPr>
        <w:t xml:space="preserve">modernizacji lub wymiany </w:t>
      </w:r>
      <w:r w:rsidRPr="0076070D">
        <w:rPr>
          <w:rStyle w:val="Pogrubienie"/>
          <w:rFonts w:asciiTheme="minorHAnsi" w:hAnsiTheme="minorHAnsi" w:cstheme="minorHAnsi"/>
          <w:b w:val="0"/>
          <w:color w:val="000000" w:themeColor="text1"/>
        </w:rPr>
        <w:t xml:space="preserve">przekazywany w ramach </w:t>
      </w:r>
      <w:r w:rsidR="004B66CF" w:rsidRPr="0076070D">
        <w:rPr>
          <w:rStyle w:val="Pogrubienie"/>
          <w:rFonts w:asciiTheme="minorHAnsi" w:hAnsiTheme="minorHAnsi" w:cstheme="minorHAnsi"/>
          <w:b w:val="0"/>
          <w:color w:val="000000" w:themeColor="text1"/>
        </w:rPr>
        <w:t xml:space="preserve">istniejących </w:t>
      </w:r>
      <w:r w:rsidRPr="0076070D">
        <w:rPr>
          <w:rStyle w:val="Pogrubienie"/>
          <w:rFonts w:asciiTheme="minorHAnsi" w:hAnsiTheme="minorHAnsi" w:cstheme="minorHAnsi"/>
          <w:b w:val="0"/>
          <w:color w:val="000000" w:themeColor="text1"/>
        </w:rPr>
        <w:t xml:space="preserve">systemów HVDC </w:t>
      </w:r>
      <w:r w:rsidR="000817C1" w:rsidRPr="0076070D">
        <w:rPr>
          <w:rStyle w:val="Pogrubienie"/>
          <w:rFonts w:cstheme="minorHAnsi"/>
          <w:b w:val="0"/>
          <w:color w:val="000000" w:themeColor="text1"/>
        </w:rPr>
        <w:t>określany jest w porozumie</w:t>
      </w:r>
      <w:r w:rsidR="00E71F64" w:rsidRPr="0076070D">
        <w:rPr>
          <w:rStyle w:val="Pogrubienie"/>
          <w:rFonts w:cstheme="minorHAnsi"/>
          <w:b w:val="0"/>
          <w:color w:val="000000" w:themeColor="text1"/>
        </w:rPr>
        <w:t>niach</w:t>
      </w:r>
      <w:r w:rsidR="000817C1" w:rsidRPr="0076070D">
        <w:rPr>
          <w:rStyle w:val="Pogrubienie"/>
          <w:rFonts w:cstheme="minorHAnsi"/>
          <w:b w:val="0"/>
          <w:color w:val="000000" w:themeColor="text1"/>
        </w:rPr>
        <w:t xml:space="preserve"> międzyoperatorskich</w:t>
      </w:r>
      <w:r w:rsidR="000817C1" w:rsidRPr="0076070D">
        <w:rPr>
          <w:rStyle w:val="Pogrubienie"/>
          <w:rFonts w:asciiTheme="minorHAnsi" w:hAnsiTheme="minorHAnsi" w:cstheme="minorHAnsi"/>
          <w:b w:val="0"/>
          <w:color w:val="000000" w:themeColor="text1"/>
        </w:rPr>
        <w:t>.</w:t>
      </w:r>
    </w:p>
    <w:p w14:paraId="13C5BDE2" w14:textId="77777777" w:rsidR="00496049" w:rsidRPr="0076070D" w:rsidRDefault="00496049" w:rsidP="00496049">
      <w:pPr>
        <w:jc w:val="both"/>
        <w:rPr>
          <w:rFonts w:asciiTheme="minorHAnsi" w:hAnsiTheme="minorHAnsi" w:cstheme="minorHAnsi"/>
          <w:color w:val="000000" w:themeColor="text1"/>
        </w:rPr>
      </w:pPr>
    </w:p>
    <w:p w14:paraId="52E1C7DD" w14:textId="5CC46ACE" w:rsidR="00A17EBE" w:rsidRPr="0076070D" w:rsidRDefault="00A17EBE" w:rsidP="004E336F">
      <w:pPr>
        <w:pStyle w:val="Nagwek2"/>
        <w:rPr>
          <w:color w:val="000000" w:themeColor="text1"/>
        </w:rPr>
      </w:pPr>
      <w:bookmarkStart w:id="172" w:name="_Toc47553587"/>
      <w:r w:rsidRPr="0076070D">
        <w:rPr>
          <w:color w:val="000000" w:themeColor="text1"/>
        </w:rPr>
        <w:t xml:space="preserve">Opracowanie formularza </w:t>
      </w:r>
      <w:r w:rsidR="00081511" w:rsidRPr="0076070D">
        <w:rPr>
          <w:color w:val="000000" w:themeColor="text1"/>
        </w:rPr>
        <w:t>modernizacji lub wymiany</w:t>
      </w:r>
      <w:r w:rsidRPr="0076070D">
        <w:rPr>
          <w:color w:val="000000" w:themeColor="text1"/>
        </w:rPr>
        <w:t xml:space="preserve"> przekazywanego przez właściciela PPM DC do </w:t>
      </w:r>
      <w:r w:rsidR="00ED2D4E">
        <w:rPr>
          <w:color w:val="000000" w:themeColor="text1"/>
        </w:rPr>
        <w:t>OSD</w:t>
      </w:r>
      <w:bookmarkEnd w:id="172"/>
    </w:p>
    <w:p w14:paraId="207F3E9A" w14:textId="5E547C54" w:rsidR="00A17EBE" w:rsidRPr="0076070D" w:rsidRDefault="00A17EBE" w:rsidP="00A17EBE">
      <w:pPr>
        <w:rPr>
          <w:color w:val="000000" w:themeColor="text1"/>
        </w:rPr>
      </w:pPr>
    </w:p>
    <w:p w14:paraId="4C914AA6" w14:textId="2BF1583E" w:rsidR="00A17EBE" w:rsidRPr="0076070D" w:rsidRDefault="00144AD7" w:rsidP="00A17EBE">
      <w:pPr>
        <w:rPr>
          <w:color w:val="000000" w:themeColor="text1"/>
        </w:rPr>
      </w:pPr>
      <w:r w:rsidRPr="0076070D">
        <w:rPr>
          <w:noProof/>
          <w:color w:val="000000" w:themeColor="text1"/>
          <w:lang w:eastAsia="pl-PL"/>
        </w:rPr>
        <w:drawing>
          <wp:inline distT="0" distB="0" distL="0" distR="0" wp14:anchorId="0783185B" wp14:editId="21506BC3">
            <wp:extent cx="5759450" cy="890350"/>
            <wp:effectExtent l="0" t="0" r="0" b="508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890350"/>
                    </a:xfrm>
                    <a:prstGeom prst="rect">
                      <a:avLst/>
                    </a:prstGeom>
                    <a:noFill/>
                    <a:ln>
                      <a:noFill/>
                    </a:ln>
                  </pic:spPr>
                </pic:pic>
              </a:graphicData>
            </a:graphic>
          </wp:inline>
        </w:drawing>
      </w:r>
    </w:p>
    <w:p w14:paraId="44BB9334" w14:textId="21F4A167" w:rsidR="004544C8" w:rsidRPr="0076070D" w:rsidRDefault="004544C8" w:rsidP="00BC7E5F">
      <w:pPr>
        <w:pStyle w:val="Nagwek1"/>
        <w:rPr>
          <w:color w:val="000000" w:themeColor="text1"/>
        </w:rPr>
      </w:pPr>
      <w:bookmarkStart w:id="173" w:name="_Toc531328742"/>
      <w:bookmarkStart w:id="174" w:name="_Toc531328743"/>
      <w:bookmarkStart w:id="175" w:name="_Toc531328744"/>
      <w:bookmarkStart w:id="176" w:name="_Toc509469849"/>
      <w:bookmarkStart w:id="177" w:name="_Toc529302913"/>
      <w:bookmarkStart w:id="178" w:name="_Toc47553588"/>
      <w:bookmarkEnd w:id="173"/>
      <w:bookmarkEnd w:id="174"/>
      <w:bookmarkEnd w:id="175"/>
      <w:r w:rsidRPr="0076070D">
        <w:rPr>
          <w:color w:val="000000" w:themeColor="text1"/>
        </w:rPr>
        <w:t>Wskazanie listy zagadnień, które powinny znaleźć się we wzorcach umów</w:t>
      </w:r>
      <w:bookmarkEnd w:id="176"/>
      <w:r w:rsidR="00C25C72" w:rsidRPr="0076070D">
        <w:rPr>
          <w:color w:val="000000" w:themeColor="text1"/>
        </w:rPr>
        <w:t>/warunków</w:t>
      </w:r>
      <w:r w:rsidR="00B93A9D" w:rsidRPr="0076070D">
        <w:rPr>
          <w:color w:val="000000" w:themeColor="text1"/>
        </w:rPr>
        <w:t xml:space="preserve"> i wniosków o</w:t>
      </w:r>
      <w:r w:rsidR="00E01797" w:rsidRPr="0076070D">
        <w:rPr>
          <w:color w:val="000000" w:themeColor="text1"/>
        </w:rPr>
        <w:t xml:space="preserve"> </w:t>
      </w:r>
      <w:r w:rsidR="00B93A9D" w:rsidRPr="0076070D">
        <w:rPr>
          <w:color w:val="000000" w:themeColor="text1"/>
        </w:rPr>
        <w:t>przyłączenie</w:t>
      </w:r>
      <w:bookmarkEnd w:id="177"/>
      <w:bookmarkEnd w:id="178"/>
    </w:p>
    <w:p w14:paraId="179B430F" w14:textId="7DACD4D8" w:rsidR="00736FF0" w:rsidRPr="0076070D" w:rsidRDefault="00736FF0" w:rsidP="00711E32">
      <w:pPr>
        <w:pStyle w:val="Nagwek2"/>
        <w:rPr>
          <w:color w:val="000000" w:themeColor="text1"/>
        </w:rPr>
      </w:pPr>
      <w:bookmarkStart w:id="179" w:name="_Toc47553589"/>
      <w:r w:rsidRPr="0076070D">
        <w:rPr>
          <w:color w:val="000000" w:themeColor="text1"/>
        </w:rPr>
        <w:t xml:space="preserve">Wskazanie listy zagadnień, które powinny znaleźć się </w:t>
      </w:r>
      <w:r w:rsidR="00E80119" w:rsidRPr="0076070D">
        <w:rPr>
          <w:color w:val="000000" w:themeColor="text1"/>
        </w:rPr>
        <w:t>we wzorcach</w:t>
      </w:r>
      <w:r w:rsidRPr="0076070D">
        <w:rPr>
          <w:color w:val="000000" w:themeColor="text1"/>
        </w:rPr>
        <w:t xml:space="preserve"> um</w:t>
      </w:r>
      <w:r w:rsidR="00BA4F19" w:rsidRPr="0076070D">
        <w:rPr>
          <w:color w:val="000000" w:themeColor="text1"/>
        </w:rPr>
        <w:t>ów</w:t>
      </w:r>
      <w:r w:rsidRPr="0076070D">
        <w:rPr>
          <w:color w:val="000000" w:themeColor="text1"/>
        </w:rPr>
        <w:t xml:space="preserve">/warunków i wniosków o przyłączenie </w:t>
      </w:r>
      <w:r w:rsidR="00EF1B4D" w:rsidRPr="0076070D">
        <w:rPr>
          <w:color w:val="000000" w:themeColor="text1"/>
        </w:rPr>
        <w:t>s</w:t>
      </w:r>
      <w:r w:rsidRPr="0076070D">
        <w:rPr>
          <w:color w:val="000000" w:themeColor="text1"/>
        </w:rPr>
        <w:t>ystem</w:t>
      </w:r>
      <w:r w:rsidR="00E80119" w:rsidRPr="0076070D">
        <w:rPr>
          <w:color w:val="000000" w:themeColor="text1"/>
        </w:rPr>
        <w:t>ów</w:t>
      </w:r>
      <w:r w:rsidRPr="0076070D">
        <w:rPr>
          <w:color w:val="000000" w:themeColor="text1"/>
        </w:rPr>
        <w:t xml:space="preserve"> HVDC</w:t>
      </w:r>
      <w:bookmarkEnd w:id="179"/>
    </w:p>
    <w:p w14:paraId="2BA62CB2" w14:textId="2C7D8739" w:rsidR="00736FF0" w:rsidRPr="0076070D" w:rsidRDefault="00736FF0" w:rsidP="004E7B6F">
      <w:pPr>
        <w:spacing w:line="360" w:lineRule="auto"/>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 xml:space="preserve">Ze wzglądu na charakter </w:t>
      </w:r>
      <w:r w:rsidR="004B66CF" w:rsidRPr="0076070D">
        <w:rPr>
          <w:rStyle w:val="Pogrubienie"/>
          <w:rFonts w:asciiTheme="minorHAnsi" w:hAnsiTheme="minorHAnsi" w:cstheme="minorHAnsi"/>
          <w:b w:val="0"/>
          <w:color w:val="000000" w:themeColor="text1"/>
        </w:rPr>
        <w:t xml:space="preserve">istniejących </w:t>
      </w:r>
      <w:r w:rsidR="0075784B" w:rsidRPr="0076070D">
        <w:rPr>
          <w:rStyle w:val="Pogrubienie"/>
          <w:rFonts w:asciiTheme="minorHAnsi" w:hAnsiTheme="minorHAnsi" w:cstheme="minorHAnsi"/>
          <w:b w:val="0"/>
          <w:color w:val="000000" w:themeColor="text1"/>
        </w:rPr>
        <w:t>systemów</w:t>
      </w:r>
      <w:r w:rsidRPr="0076070D">
        <w:rPr>
          <w:rStyle w:val="Pogrubienie"/>
          <w:rFonts w:asciiTheme="minorHAnsi" w:hAnsiTheme="minorHAnsi" w:cstheme="minorHAnsi"/>
          <w:b w:val="0"/>
          <w:color w:val="000000" w:themeColor="text1"/>
        </w:rPr>
        <w:t xml:space="preserve"> H</w:t>
      </w:r>
      <w:r w:rsidR="004E7B6F" w:rsidRPr="0076070D">
        <w:rPr>
          <w:rStyle w:val="Pogrubienie"/>
          <w:rFonts w:asciiTheme="minorHAnsi" w:hAnsiTheme="minorHAnsi" w:cstheme="minorHAnsi"/>
          <w:b w:val="0"/>
          <w:color w:val="000000" w:themeColor="text1"/>
        </w:rPr>
        <w:t>VDC</w:t>
      </w:r>
      <w:r w:rsidR="004B66CF" w:rsidRPr="0076070D">
        <w:rPr>
          <w:rStyle w:val="Pogrubienie"/>
          <w:rFonts w:asciiTheme="minorHAnsi" w:hAnsiTheme="minorHAnsi" w:cstheme="minorHAnsi"/>
          <w:b w:val="0"/>
          <w:color w:val="000000" w:themeColor="text1"/>
        </w:rPr>
        <w:t>,</w:t>
      </w:r>
      <w:r w:rsidR="004232A3" w:rsidRPr="0076070D">
        <w:rPr>
          <w:rStyle w:val="Pogrubienie"/>
          <w:rFonts w:asciiTheme="minorHAnsi" w:hAnsiTheme="minorHAnsi" w:cstheme="minorHAnsi"/>
          <w:b w:val="0"/>
          <w:color w:val="000000" w:themeColor="text1"/>
        </w:rPr>
        <w:t xml:space="preserve"> </w:t>
      </w:r>
      <w:r w:rsidR="004E7B6F" w:rsidRPr="0076070D">
        <w:rPr>
          <w:rStyle w:val="Pogrubienie"/>
          <w:rFonts w:asciiTheme="minorHAnsi" w:hAnsiTheme="minorHAnsi" w:cstheme="minorHAnsi"/>
          <w:b w:val="0"/>
          <w:color w:val="000000" w:themeColor="text1"/>
        </w:rPr>
        <w:t xml:space="preserve">lista zagadnień, które powinny znaleźć się w umowach </w:t>
      </w:r>
      <w:r w:rsidR="000A5D31" w:rsidRPr="0076070D">
        <w:rPr>
          <w:rStyle w:val="Pogrubienie"/>
          <w:rFonts w:asciiTheme="minorHAnsi" w:hAnsiTheme="minorHAnsi" w:cstheme="minorHAnsi"/>
          <w:b w:val="0"/>
          <w:color w:val="000000" w:themeColor="text1"/>
        </w:rPr>
        <w:t>jest</w:t>
      </w:r>
      <w:r w:rsidRPr="0076070D">
        <w:rPr>
          <w:rStyle w:val="Pogrubienie"/>
          <w:rFonts w:asciiTheme="minorHAnsi" w:hAnsiTheme="minorHAnsi" w:cstheme="minorHAnsi"/>
          <w:b w:val="0"/>
          <w:color w:val="000000" w:themeColor="text1"/>
        </w:rPr>
        <w:t xml:space="preserve"> przedmiotem ustaleń pomiędzy operatorami systemów przesyłowych, </w:t>
      </w:r>
      <w:r w:rsidR="00621210" w:rsidRPr="0076070D">
        <w:rPr>
          <w:rStyle w:val="Pogrubienie"/>
          <w:rFonts w:asciiTheme="minorHAnsi" w:hAnsiTheme="minorHAnsi" w:cstheme="minorHAnsi"/>
          <w:b w:val="0"/>
          <w:color w:val="000000" w:themeColor="text1"/>
        </w:rPr>
        <w:br/>
      </w:r>
      <w:r w:rsidRPr="0076070D">
        <w:rPr>
          <w:rStyle w:val="Pogrubienie"/>
          <w:rFonts w:asciiTheme="minorHAnsi" w:hAnsiTheme="minorHAnsi" w:cstheme="minorHAnsi"/>
          <w:b w:val="0"/>
          <w:color w:val="000000" w:themeColor="text1"/>
        </w:rPr>
        <w:t>do który</w:t>
      </w:r>
      <w:r w:rsidR="00621210" w:rsidRPr="0076070D">
        <w:rPr>
          <w:rStyle w:val="Pogrubienie"/>
          <w:rFonts w:asciiTheme="minorHAnsi" w:hAnsiTheme="minorHAnsi" w:cstheme="minorHAnsi"/>
          <w:b w:val="0"/>
          <w:color w:val="000000" w:themeColor="text1"/>
        </w:rPr>
        <w:t>ch</w:t>
      </w:r>
      <w:r w:rsidRPr="0076070D">
        <w:rPr>
          <w:rStyle w:val="Pogrubienie"/>
          <w:rFonts w:asciiTheme="minorHAnsi" w:hAnsiTheme="minorHAnsi" w:cstheme="minorHAnsi"/>
          <w:b w:val="0"/>
          <w:color w:val="000000" w:themeColor="text1"/>
        </w:rPr>
        <w:t xml:space="preserve"> ww. </w:t>
      </w:r>
      <w:r w:rsidR="0075784B" w:rsidRPr="0076070D">
        <w:rPr>
          <w:rStyle w:val="Pogrubienie"/>
          <w:rFonts w:asciiTheme="minorHAnsi" w:hAnsiTheme="minorHAnsi" w:cstheme="minorHAnsi"/>
          <w:b w:val="0"/>
          <w:color w:val="000000" w:themeColor="text1"/>
        </w:rPr>
        <w:t>systemy</w:t>
      </w:r>
      <w:r w:rsidRPr="0076070D">
        <w:rPr>
          <w:rStyle w:val="Pogrubienie"/>
          <w:rFonts w:asciiTheme="minorHAnsi" w:hAnsiTheme="minorHAnsi" w:cstheme="minorHAnsi"/>
          <w:b w:val="0"/>
          <w:color w:val="000000" w:themeColor="text1"/>
        </w:rPr>
        <w:t xml:space="preserve"> </w:t>
      </w:r>
      <w:r w:rsidR="0075784B" w:rsidRPr="0076070D">
        <w:rPr>
          <w:rStyle w:val="Pogrubienie"/>
          <w:rFonts w:asciiTheme="minorHAnsi" w:hAnsiTheme="minorHAnsi" w:cstheme="minorHAnsi"/>
          <w:b w:val="0"/>
          <w:color w:val="000000" w:themeColor="text1"/>
        </w:rPr>
        <w:t>są</w:t>
      </w:r>
      <w:r w:rsidRPr="0076070D">
        <w:rPr>
          <w:rStyle w:val="Pogrubienie"/>
          <w:rFonts w:asciiTheme="minorHAnsi" w:hAnsiTheme="minorHAnsi" w:cstheme="minorHAnsi"/>
          <w:b w:val="0"/>
          <w:color w:val="000000" w:themeColor="text1"/>
        </w:rPr>
        <w:t xml:space="preserve"> przyłączone. </w:t>
      </w:r>
    </w:p>
    <w:p w14:paraId="4BFBBE70" w14:textId="77777777" w:rsidR="00496049" w:rsidRPr="0076070D" w:rsidRDefault="00496049" w:rsidP="00496049">
      <w:pPr>
        <w:jc w:val="both"/>
        <w:rPr>
          <w:rFonts w:asciiTheme="minorHAnsi" w:hAnsiTheme="minorHAnsi" w:cstheme="minorHAnsi"/>
          <w:color w:val="000000" w:themeColor="text1"/>
        </w:rPr>
      </w:pPr>
    </w:p>
    <w:p w14:paraId="40E09F72" w14:textId="79625F79" w:rsidR="00736FF0" w:rsidRPr="0076070D" w:rsidRDefault="00736FF0" w:rsidP="00711E32">
      <w:pPr>
        <w:pStyle w:val="Nagwek2"/>
        <w:rPr>
          <w:color w:val="000000" w:themeColor="text1"/>
        </w:rPr>
      </w:pPr>
      <w:bookmarkStart w:id="180" w:name="_Toc47553590"/>
      <w:r w:rsidRPr="0076070D">
        <w:rPr>
          <w:color w:val="000000" w:themeColor="text1"/>
        </w:rPr>
        <w:t>Wskazanie listy zagadnień, które powinny znaleźć się we wzorcach umów/warunków i wniosków o przyłączenie PPM DC</w:t>
      </w:r>
      <w:bookmarkEnd w:id="180"/>
      <w:r w:rsidRPr="0076070D">
        <w:rPr>
          <w:color w:val="000000" w:themeColor="text1"/>
        </w:rPr>
        <w:t xml:space="preserve"> </w:t>
      </w:r>
    </w:p>
    <w:p w14:paraId="5C286AD6" w14:textId="4DF5A84E" w:rsidR="00116059" w:rsidRPr="0076070D" w:rsidRDefault="00116059" w:rsidP="00496049">
      <w:pPr>
        <w:pStyle w:val="Akapitzlist"/>
        <w:numPr>
          <w:ilvl w:val="0"/>
          <w:numId w:val="15"/>
        </w:numPr>
        <w:spacing w:line="360" w:lineRule="auto"/>
        <w:ind w:left="284" w:hanging="294"/>
        <w:jc w:val="both"/>
        <w:rPr>
          <w:rFonts w:asciiTheme="minorHAnsi" w:hAnsiTheme="minorHAnsi" w:cstheme="minorHAnsi"/>
          <w:b/>
          <w:color w:val="000000" w:themeColor="text1"/>
        </w:rPr>
      </w:pPr>
      <w:bookmarkStart w:id="181" w:name="_Toc509469850"/>
      <w:r w:rsidRPr="0076070D">
        <w:rPr>
          <w:rFonts w:asciiTheme="minorHAnsi" w:hAnsiTheme="minorHAnsi" w:cstheme="minorHAnsi"/>
          <w:b/>
          <w:color w:val="000000" w:themeColor="text1"/>
        </w:rPr>
        <w:t xml:space="preserve">Druki wniosków o określenie warunków przyłączenia dla </w:t>
      </w:r>
      <w:r w:rsidR="00492238" w:rsidRPr="0076070D">
        <w:rPr>
          <w:rFonts w:asciiTheme="minorHAnsi" w:hAnsiTheme="minorHAnsi" w:cstheme="minorHAnsi"/>
          <w:b/>
          <w:color w:val="000000" w:themeColor="text1"/>
        </w:rPr>
        <w:t>PPM DC</w:t>
      </w:r>
      <w:r w:rsidRPr="0076070D">
        <w:rPr>
          <w:rFonts w:asciiTheme="minorHAnsi" w:hAnsiTheme="minorHAnsi" w:cstheme="minorHAnsi"/>
          <w:b/>
          <w:color w:val="000000" w:themeColor="text1"/>
        </w:rPr>
        <w:t>:</w:t>
      </w:r>
    </w:p>
    <w:p w14:paraId="15977F1E" w14:textId="77777777" w:rsidR="00116059" w:rsidRPr="0076070D" w:rsidRDefault="00116059" w:rsidP="00496049">
      <w:pPr>
        <w:pStyle w:val="Akapitzlist"/>
        <w:numPr>
          <w:ilvl w:val="1"/>
          <w:numId w:val="16"/>
        </w:numPr>
        <w:spacing w:line="360" w:lineRule="auto"/>
        <w:ind w:left="567" w:hanging="283"/>
        <w:jc w:val="both"/>
        <w:rPr>
          <w:rFonts w:asciiTheme="minorHAnsi" w:hAnsiTheme="minorHAnsi" w:cstheme="minorHAnsi"/>
          <w:color w:val="000000" w:themeColor="text1"/>
        </w:rPr>
      </w:pPr>
      <w:r w:rsidRPr="0076070D">
        <w:rPr>
          <w:rFonts w:asciiTheme="minorHAnsi" w:hAnsiTheme="minorHAnsi" w:cstheme="minorHAnsi"/>
          <w:color w:val="000000" w:themeColor="text1"/>
        </w:rPr>
        <w:t xml:space="preserve">W treści wniosku dodać pola do wyboru: </w:t>
      </w:r>
    </w:p>
    <w:p w14:paraId="6FF46089" w14:textId="6446A235" w:rsidR="00116059" w:rsidRPr="0076070D" w:rsidRDefault="00116059" w:rsidP="00B45166">
      <w:pPr>
        <w:spacing w:line="360" w:lineRule="auto"/>
        <w:ind w:left="567"/>
        <w:jc w:val="both"/>
        <w:rPr>
          <w:rFonts w:asciiTheme="minorHAnsi" w:hAnsiTheme="minorHAnsi" w:cstheme="minorHAnsi"/>
          <w:color w:val="000000" w:themeColor="text1"/>
        </w:rPr>
      </w:pPr>
      <w:r w:rsidRPr="0076070D">
        <w:rPr>
          <w:rFonts w:asciiTheme="minorHAnsi" w:hAnsiTheme="minorHAnsi" w:cstheme="minorHAnsi"/>
          <w:color w:val="000000" w:themeColor="text1"/>
        </w:rPr>
        <w:lastRenderedPageBreak/>
        <w:t>W przypadku istniejącego PPM DC w rozumieniu NC HVDC, który przeprowadza modernizację lub wymianę:*</w:t>
      </w:r>
    </w:p>
    <w:p w14:paraId="0D286248" w14:textId="699FFF69" w:rsidR="00116059" w:rsidRPr="0076070D" w:rsidRDefault="00116059" w:rsidP="00496049">
      <w:pPr>
        <w:pStyle w:val="Akapitzlist"/>
        <w:numPr>
          <w:ilvl w:val="0"/>
          <w:numId w:val="17"/>
        </w:numPr>
        <w:spacing w:line="360" w:lineRule="auto"/>
        <w:ind w:left="851" w:hanging="255"/>
        <w:jc w:val="both"/>
        <w:rPr>
          <w:rFonts w:asciiTheme="minorHAnsi" w:hAnsiTheme="minorHAnsi" w:cstheme="minorHAnsi"/>
          <w:color w:val="000000" w:themeColor="text1"/>
        </w:rPr>
      </w:pPr>
      <w:r w:rsidRPr="0076070D">
        <w:rPr>
          <w:rFonts w:asciiTheme="minorHAnsi" w:hAnsiTheme="minorHAnsi" w:cstheme="minorHAnsi"/>
          <w:color w:val="000000" w:themeColor="text1"/>
        </w:rPr>
        <w:t xml:space="preserve">PPM DC jest uznany za istniejący PPM DC zgodnie z NC HVDC, </w:t>
      </w:r>
    </w:p>
    <w:p w14:paraId="614F1708" w14:textId="77777777" w:rsidR="00116059" w:rsidRPr="0076070D" w:rsidRDefault="00116059" w:rsidP="00496049">
      <w:pPr>
        <w:pStyle w:val="Akapitzlist"/>
        <w:numPr>
          <w:ilvl w:val="0"/>
          <w:numId w:val="17"/>
        </w:numPr>
        <w:spacing w:line="360" w:lineRule="auto"/>
        <w:ind w:left="851" w:hanging="255"/>
        <w:jc w:val="both"/>
        <w:rPr>
          <w:rFonts w:asciiTheme="minorHAnsi" w:hAnsiTheme="minorHAnsi" w:cstheme="minorHAnsi"/>
          <w:color w:val="000000" w:themeColor="text1"/>
        </w:rPr>
      </w:pPr>
      <w:r w:rsidRPr="0076070D">
        <w:rPr>
          <w:rFonts w:asciiTheme="minorHAnsi" w:hAnsiTheme="minorHAnsi" w:cstheme="minorHAnsi"/>
          <w:color w:val="000000" w:themeColor="text1"/>
        </w:rPr>
        <w:t xml:space="preserve">wydano decyzję URE w zakresie wymagań NC HVDC, </w:t>
      </w:r>
    </w:p>
    <w:p w14:paraId="3233748F" w14:textId="4A50764A" w:rsidR="00116059" w:rsidRPr="0076070D" w:rsidRDefault="00116059" w:rsidP="004E336F">
      <w:pPr>
        <w:pStyle w:val="Akapitzlist"/>
        <w:numPr>
          <w:ilvl w:val="0"/>
          <w:numId w:val="17"/>
        </w:numPr>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t xml:space="preserve">czy wydano ocenę </w:t>
      </w:r>
      <w:r w:rsidR="00ED2D4E">
        <w:rPr>
          <w:rFonts w:asciiTheme="minorHAnsi" w:hAnsiTheme="minorHAnsi" w:cstheme="minorHAnsi"/>
          <w:color w:val="000000" w:themeColor="text1"/>
        </w:rPr>
        <w:t>OSD</w:t>
      </w:r>
      <w:r w:rsidRPr="0076070D">
        <w:rPr>
          <w:rFonts w:asciiTheme="minorHAnsi" w:hAnsiTheme="minorHAnsi" w:cstheme="minorHAnsi"/>
          <w:color w:val="000000" w:themeColor="text1"/>
        </w:rPr>
        <w:t xml:space="preserve"> w ramach procedury zgodnie z art. 4 ust. 1 lit. a) NC HVDC.</w:t>
      </w:r>
    </w:p>
    <w:p w14:paraId="7B0B65F1" w14:textId="04C9BE59" w:rsidR="00116059" w:rsidRPr="0076070D" w:rsidRDefault="00116059" w:rsidP="00496049">
      <w:pPr>
        <w:pStyle w:val="Akapitzlist"/>
        <w:spacing w:line="360" w:lineRule="auto"/>
        <w:ind w:left="567"/>
        <w:jc w:val="both"/>
        <w:rPr>
          <w:rFonts w:asciiTheme="minorHAnsi" w:hAnsiTheme="minorHAnsi" w:cstheme="minorHAnsi"/>
          <w:color w:val="000000" w:themeColor="text1"/>
        </w:rPr>
      </w:pPr>
      <w:r w:rsidRPr="0076070D">
        <w:rPr>
          <w:rFonts w:asciiTheme="minorHAnsi" w:hAnsiTheme="minorHAnsi" w:cstheme="minorHAnsi"/>
          <w:color w:val="000000" w:themeColor="text1"/>
        </w:rPr>
        <w:t xml:space="preserve">*) zaznaczyć to pole „x” w przypadku uprzedniego przejścia przez procedurę </w:t>
      </w:r>
      <w:r w:rsidR="00F316C1" w:rsidRPr="0076070D">
        <w:rPr>
          <w:rFonts w:asciiTheme="minorHAnsi" w:hAnsiTheme="minorHAnsi" w:cstheme="minorHAnsi"/>
          <w:color w:val="000000" w:themeColor="text1"/>
        </w:rPr>
        <w:t>objęcia wymogami NC HVDC</w:t>
      </w:r>
      <w:r w:rsidRPr="0076070D">
        <w:rPr>
          <w:rFonts w:asciiTheme="minorHAnsi" w:hAnsiTheme="minorHAnsi" w:cstheme="minorHAnsi"/>
          <w:color w:val="000000" w:themeColor="text1"/>
        </w:rPr>
        <w:t>.</w:t>
      </w:r>
    </w:p>
    <w:p w14:paraId="7F52C023" w14:textId="77777777" w:rsidR="00116059" w:rsidRPr="0076070D" w:rsidRDefault="00116059" w:rsidP="00496049">
      <w:pPr>
        <w:pStyle w:val="Akapitzlist"/>
        <w:numPr>
          <w:ilvl w:val="0"/>
          <w:numId w:val="16"/>
        </w:numPr>
        <w:spacing w:line="360" w:lineRule="auto"/>
        <w:ind w:left="567" w:hanging="284"/>
        <w:jc w:val="both"/>
        <w:rPr>
          <w:rFonts w:asciiTheme="minorHAnsi" w:hAnsiTheme="minorHAnsi" w:cstheme="minorHAnsi"/>
          <w:color w:val="000000" w:themeColor="text1"/>
        </w:rPr>
      </w:pPr>
      <w:r w:rsidRPr="0076070D">
        <w:rPr>
          <w:rFonts w:asciiTheme="minorHAnsi" w:hAnsiTheme="minorHAnsi" w:cstheme="minorHAnsi"/>
          <w:color w:val="000000" w:themeColor="text1"/>
        </w:rPr>
        <w:t xml:space="preserve">Wprowadzić jako załączniki wymagane dla istniejących PPM DC podlegających modernizacji: </w:t>
      </w:r>
    </w:p>
    <w:p w14:paraId="24A20D01" w14:textId="4A980FCF" w:rsidR="00116059" w:rsidRPr="0076070D" w:rsidRDefault="00116059" w:rsidP="00496049">
      <w:pPr>
        <w:pStyle w:val="Akapitzlist"/>
        <w:numPr>
          <w:ilvl w:val="2"/>
          <w:numId w:val="18"/>
        </w:numPr>
        <w:spacing w:line="360" w:lineRule="auto"/>
        <w:ind w:left="851" w:hanging="255"/>
        <w:jc w:val="both"/>
        <w:rPr>
          <w:rFonts w:asciiTheme="minorHAnsi" w:hAnsiTheme="minorHAnsi" w:cstheme="minorHAnsi"/>
          <w:color w:val="000000" w:themeColor="text1"/>
        </w:rPr>
      </w:pPr>
      <w:r w:rsidRPr="0076070D">
        <w:rPr>
          <w:rFonts w:asciiTheme="minorHAnsi" w:hAnsiTheme="minorHAnsi" w:cstheme="minorHAnsi"/>
          <w:color w:val="000000" w:themeColor="text1"/>
        </w:rPr>
        <w:t>Kopię/nr decyzji URE w zakresie wymagań NC HVDC dla PPM DC, potwierdzoną za zgodność z oryginałem,</w:t>
      </w:r>
    </w:p>
    <w:p w14:paraId="77D9B6CD" w14:textId="4F765BB2" w:rsidR="00116059" w:rsidRPr="0076070D" w:rsidRDefault="00116059" w:rsidP="004E336F">
      <w:pPr>
        <w:pStyle w:val="Akapitzlist"/>
        <w:numPr>
          <w:ilvl w:val="2"/>
          <w:numId w:val="18"/>
        </w:numPr>
        <w:spacing w:line="360" w:lineRule="auto"/>
        <w:ind w:left="1701"/>
        <w:jc w:val="both"/>
        <w:rPr>
          <w:rFonts w:asciiTheme="minorHAnsi" w:hAnsiTheme="minorHAnsi" w:cstheme="minorHAnsi"/>
          <w:color w:val="000000" w:themeColor="text1"/>
        </w:rPr>
      </w:pPr>
      <w:r w:rsidRPr="0076070D">
        <w:rPr>
          <w:rFonts w:asciiTheme="minorHAnsi" w:hAnsiTheme="minorHAnsi" w:cstheme="minorHAnsi"/>
          <w:color w:val="000000" w:themeColor="text1"/>
        </w:rPr>
        <w:t xml:space="preserve">odpowiedź </w:t>
      </w:r>
      <w:r w:rsidR="00ED2D4E">
        <w:rPr>
          <w:rFonts w:asciiTheme="minorHAnsi" w:hAnsiTheme="minorHAnsi" w:cstheme="minorHAnsi"/>
          <w:color w:val="000000" w:themeColor="text1"/>
        </w:rPr>
        <w:t>OSD</w:t>
      </w:r>
      <w:r w:rsidRPr="0076070D">
        <w:rPr>
          <w:rFonts w:asciiTheme="minorHAnsi" w:hAnsiTheme="minorHAnsi" w:cstheme="minorHAnsi"/>
          <w:color w:val="000000" w:themeColor="text1"/>
        </w:rPr>
        <w:t xml:space="preserve"> dotyczącą oceny w zakresie objęcia istniejącego PPM DC wymogami NC HVDC i koniecznością zawarcia nowej lub zmiany istniejącej umowy przyłączeniowej.</w:t>
      </w:r>
    </w:p>
    <w:p w14:paraId="7646D5B3" w14:textId="77777777" w:rsidR="00116059" w:rsidRPr="0076070D" w:rsidRDefault="00116059" w:rsidP="00496049">
      <w:pPr>
        <w:pStyle w:val="Akapitzlist"/>
        <w:numPr>
          <w:ilvl w:val="0"/>
          <w:numId w:val="15"/>
        </w:numPr>
        <w:spacing w:line="360" w:lineRule="auto"/>
        <w:ind w:left="284" w:hanging="284"/>
        <w:jc w:val="both"/>
        <w:rPr>
          <w:rFonts w:asciiTheme="minorHAnsi" w:hAnsiTheme="minorHAnsi" w:cstheme="minorHAnsi"/>
          <w:b/>
          <w:color w:val="000000" w:themeColor="text1"/>
        </w:rPr>
      </w:pPr>
      <w:r w:rsidRPr="0076070D">
        <w:rPr>
          <w:rFonts w:asciiTheme="minorHAnsi" w:hAnsiTheme="minorHAnsi" w:cstheme="minorHAnsi"/>
          <w:b/>
          <w:color w:val="000000" w:themeColor="text1"/>
        </w:rPr>
        <w:t>Warunki przyłączenia:</w:t>
      </w:r>
    </w:p>
    <w:p w14:paraId="16811E5A" w14:textId="77777777" w:rsidR="00116059" w:rsidRPr="0076070D" w:rsidRDefault="00116059" w:rsidP="00496049">
      <w:pPr>
        <w:spacing w:line="360" w:lineRule="auto"/>
        <w:ind w:left="567"/>
        <w:jc w:val="both"/>
        <w:rPr>
          <w:rFonts w:asciiTheme="minorHAnsi" w:hAnsiTheme="minorHAnsi" w:cstheme="minorHAnsi"/>
          <w:color w:val="000000" w:themeColor="text1"/>
        </w:rPr>
      </w:pPr>
      <w:r w:rsidRPr="0076070D">
        <w:rPr>
          <w:rFonts w:asciiTheme="minorHAnsi" w:hAnsiTheme="minorHAnsi" w:cstheme="minorHAnsi"/>
          <w:color w:val="000000" w:themeColor="text1"/>
        </w:rPr>
        <w:t>W treści należy umieścić zapis: PPM DC powinien spełniać wymagania określone w decyzji URE znak ….. z dnia…</w:t>
      </w:r>
    </w:p>
    <w:p w14:paraId="727632F1" w14:textId="77777777" w:rsidR="00116059" w:rsidRPr="0076070D" w:rsidRDefault="00116059" w:rsidP="00496049">
      <w:pPr>
        <w:spacing w:line="360" w:lineRule="auto"/>
        <w:ind w:left="567"/>
        <w:jc w:val="both"/>
        <w:rPr>
          <w:rFonts w:asciiTheme="minorHAnsi" w:hAnsiTheme="minorHAnsi" w:cstheme="minorHAnsi"/>
          <w:color w:val="000000" w:themeColor="text1"/>
        </w:rPr>
      </w:pPr>
      <w:r w:rsidRPr="0076070D">
        <w:rPr>
          <w:rFonts w:asciiTheme="minorHAnsi" w:hAnsiTheme="minorHAnsi" w:cstheme="minorHAnsi"/>
          <w:color w:val="000000" w:themeColor="text1"/>
        </w:rPr>
        <w:t>Kopia decyzji stanowi załącznik do warunków przyłączenia.</w:t>
      </w:r>
    </w:p>
    <w:p w14:paraId="3B8D35FF" w14:textId="77777777" w:rsidR="00116059" w:rsidRPr="0076070D" w:rsidRDefault="00116059" w:rsidP="00496049">
      <w:pPr>
        <w:pStyle w:val="Akapitzlist"/>
        <w:numPr>
          <w:ilvl w:val="0"/>
          <w:numId w:val="15"/>
        </w:numPr>
        <w:spacing w:line="360" w:lineRule="auto"/>
        <w:ind w:left="284" w:hanging="294"/>
        <w:jc w:val="both"/>
        <w:rPr>
          <w:rFonts w:asciiTheme="minorHAnsi" w:hAnsiTheme="minorHAnsi" w:cstheme="minorHAnsi"/>
          <w:b/>
          <w:color w:val="000000" w:themeColor="text1"/>
        </w:rPr>
      </w:pPr>
      <w:r w:rsidRPr="0076070D">
        <w:rPr>
          <w:rFonts w:asciiTheme="minorHAnsi" w:hAnsiTheme="minorHAnsi" w:cstheme="minorHAnsi"/>
          <w:b/>
          <w:color w:val="000000" w:themeColor="text1"/>
        </w:rPr>
        <w:t>Umowy przyłączeniowe:</w:t>
      </w:r>
    </w:p>
    <w:p w14:paraId="335D4796" w14:textId="7185D19E" w:rsidR="00116059" w:rsidRPr="0076070D" w:rsidRDefault="00116059" w:rsidP="00496049">
      <w:pPr>
        <w:spacing w:line="360" w:lineRule="auto"/>
        <w:ind w:left="567"/>
        <w:jc w:val="both"/>
        <w:rPr>
          <w:rFonts w:asciiTheme="minorHAnsi" w:hAnsiTheme="minorHAnsi" w:cstheme="minorHAnsi"/>
          <w:color w:val="000000" w:themeColor="text1"/>
        </w:rPr>
      </w:pPr>
      <w:r w:rsidRPr="0076070D">
        <w:rPr>
          <w:rFonts w:asciiTheme="minorHAnsi" w:hAnsiTheme="minorHAnsi" w:cstheme="minorHAnsi"/>
          <w:color w:val="000000" w:themeColor="text1"/>
        </w:rPr>
        <w:t>W treści należy umieścić zapis,</w:t>
      </w:r>
      <w:r w:rsidR="00E71F64" w:rsidRPr="0076070D">
        <w:rPr>
          <w:rFonts w:asciiTheme="minorHAnsi" w:hAnsiTheme="minorHAnsi" w:cstheme="minorHAnsi"/>
          <w:color w:val="000000" w:themeColor="text1"/>
        </w:rPr>
        <w:t xml:space="preserve"> że</w:t>
      </w:r>
      <w:r w:rsidRPr="0076070D">
        <w:rPr>
          <w:rFonts w:asciiTheme="minorHAnsi" w:hAnsiTheme="minorHAnsi" w:cstheme="minorHAnsi"/>
          <w:color w:val="000000" w:themeColor="text1"/>
        </w:rPr>
        <w:t xml:space="preserve"> w zakresie prac (obowiązków) po stronie właściciela PPM DC: Wykonanie decyzji URE znak ….z dnia…. w zakresie spełnienia przez PPM DC wymagań NC HVDC.</w:t>
      </w:r>
    </w:p>
    <w:p w14:paraId="00043C75" w14:textId="0155C968" w:rsidR="00F605E4" w:rsidRPr="0076070D" w:rsidRDefault="00F605E4" w:rsidP="00711E32">
      <w:pPr>
        <w:pStyle w:val="Nagwek1"/>
        <w:rPr>
          <w:color w:val="000000" w:themeColor="text1"/>
        </w:rPr>
      </w:pPr>
      <w:bookmarkStart w:id="182" w:name="_Toc531328747"/>
      <w:bookmarkStart w:id="183" w:name="_Toc531328748"/>
      <w:bookmarkStart w:id="184" w:name="_Toc531328749"/>
      <w:bookmarkStart w:id="185" w:name="_Toc531328750"/>
      <w:bookmarkStart w:id="186" w:name="_Toc531328751"/>
      <w:bookmarkStart w:id="187" w:name="_Toc531328752"/>
      <w:bookmarkStart w:id="188" w:name="_Toc531328753"/>
      <w:bookmarkStart w:id="189" w:name="_Toc531328754"/>
      <w:bookmarkStart w:id="190" w:name="_Toc531328755"/>
      <w:bookmarkStart w:id="191" w:name="_Toc531328756"/>
      <w:bookmarkStart w:id="192" w:name="_Toc531328758"/>
      <w:bookmarkStart w:id="193" w:name="_Toc531328761"/>
      <w:bookmarkStart w:id="194" w:name="_Toc527814729"/>
      <w:bookmarkStart w:id="195" w:name="_Toc527814928"/>
      <w:bookmarkStart w:id="196" w:name="_Toc527815284"/>
      <w:bookmarkStart w:id="197" w:name="_Toc527816298"/>
      <w:bookmarkStart w:id="198" w:name="_Toc527816389"/>
      <w:bookmarkStart w:id="199" w:name="_Toc527816526"/>
      <w:bookmarkStart w:id="200" w:name="_Toc527816568"/>
      <w:bookmarkStart w:id="201" w:name="_Toc529302914"/>
      <w:bookmarkStart w:id="202" w:name="_Toc4755359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76070D">
        <w:rPr>
          <w:color w:val="000000" w:themeColor="text1"/>
        </w:rPr>
        <w:t xml:space="preserve">Dokumenty do opublikowania w ramach procedury </w:t>
      </w:r>
      <w:bookmarkEnd w:id="201"/>
      <w:r w:rsidR="00161704" w:rsidRPr="0076070D">
        <w:rPr>
          <w:color w:val="000000" w:themeColor="text1"/>
        </w:rPr>
        <w:t>objęcia wymogami HVDC</w:t>
      </w:r>
      <w:r w:rsidR="00975457" w:rsidRPr="0076070D">
        <w:rPr>
          <w:color w:val="000000" w:themeColor="text1"/>
        </w:rPr>
        <w:t xml:space="preserve"> w przypadku modernizacji lub wymiany</w:t>
      </w:r>
      <w:bookmarkEnd w:id="202"/>
    </w:p>
    <w:p w14:paraId="3C32F417" w14:textId="6F6C0B40" w:rsidR="00F605E4" w:rsidRPr="0076070D" w:rsidRDefault="00F605E4" w:rsidP="000B7DDD">
      <w:pPr>
        <w:spacing w:line="360" w:lineRule="auto"/>
        <w:jc w:val="both"/>
        <w:rPr>
          <w:color w:val="000000" w:themeColor="text1"/>
        </w:rPr>
      </w:pPr>
      <w:r w:rsidRPr="0076070D">
        <w:rPr>
          <w:color w:val="000000" w:themeColor="text1"/>
        </w:rPr>
        <w:t>Zaleca się publikację na stronie internetowej</w:t>
      </w:r>
      <w:r w:rsidR="00ED2D4E">
        <w:rPr>
          <w:color w:val="000000" w:themeColor="text1"/>
        </w:rPr>
        <w:t xml:space="preserve"> OSD</w:t>
      </w:r>
      <w:r w:rsidRPr="0076070D">
        <w:rPr>
          <w:color w:val="000000" w:themeColor="text1"/>
        </w:rPr>
        <w:t xml:space="preserve"> niniejszych dokumentów opracowanych w ramach </w:t>
      </w:r>
      <w:r w:rsidR="002E0865" w:rsidRPr="0076070D">
        <w:rPr>
          <w:color w:val="000000" w:themeColor="text1"/>
        </w:rPr>
        <w:t xml:space="preserve">prac </w:t>
      </w:r>
      <w:r w:rsidRPr="0076070D">
        <w:rPr>
          <w:color w:val="000000" w:themeColor="text1"/>
        </w:rPr>
        <w:t>Komisji:</w:t>
      </w:r>
    </w:p>
    <w:p w14:paraId="33B53CAA" w14:textId="77777777" w:rsidR="002858A2" w:rsidRPr="0076070D" w:rsidRDefault="002858A2" w:rsidP="002858A2">
      <w:pPr>
        <w:spacing w:line="360" w:lineRule="auto"/>
        <w:rPr>
          <w:color w:val="000000" w:themeColor="text1"/>
        </w:rPr>
      </w:pPr>
    </w:p>
    <w:tbl>
      <w:tblPr>
        <w:tblStyle w:val="Tabela-Siatka"/>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943"/>
      </w:tblGrid>
      <w:tr w:rsidR="0076070D" w:rsidRPr="0076070D" w14:paraId="0170442F" w14:textId="77777777" w:rsidTr="002858A2">
        <w:trPr>
          <w:jc w:val="center"/>
        </w:trPr>
        <w:tc>
          <w:tcPr>
            <w:tcW w:w="1413" w:type="dxa"/>
            <w:hideMark/>
          </w:tcPr>
          <w:p w14:paraId="4AE52704" w14:textId="77777777" w:rsidR="002858A2" w:rsidRPr="0076070D" w:rsidRDefault="002858A2">
            <w:pPr>
              <w:spacing w:line="360" w:lineRule="auto"/>
              <w:rPr>
                <w:color w:val="000000" w:themeColor="text1"/>
              </w:rPr>
            </w:pPr>
            <w:r w:rsidRPr="0076070D">
              <w:rPr>
                <w:color w:val="000000" w:themeColor="text1"/>
              </w:rPr>
              <w:t>Załącznik 1.</w:t>
            </w:r>
          </w:p>
        </w:tc>
        <w:tc>
          <w:tcPr>
            <w:tcW w:w="7943" w:type="dxa"/>
            <w:hideMark/>
          </w:tcPr>
          <w:p w14:paraId="54169573" w14:textId="1A79456E" w:rsidR="002858A2" w:rsidRPr="0076070D" w:rsidRDefault="002858A2" w:rsidP="00E71F64">
            <w:pPr>
              <w:spacing w:line="360" w:lineRule="auto"/>
              <w:rPr>
                <w:color w:val="000000" w:themeColor="text1"/>
              </w:rPr>
            </w:pPr>
            <w:r w:rsidRPr="0076070D">
              <w:rPr>
                <w:color w:val="000000" w:themeColor="text1"/>
              </w:rPr>
              <w:t xml:space="preserve">Procedura objęcia istniejącego </w:t>
            </w:r>
            <w:r w:rsidR="00E71F64" w:rsidRPr="0076070D">
              <w:rPr>
                <w:color w:val="000000" w:themeColor="text1"/>
              </w:rPr>
              <w:t>modułu parku energii z podłączeniem prądu stałego</w:t>
            </w:r>
            <w:r w:rsidRPr="0076070D">
              <w:rPr>
                <w:color w:val="000000" w:themeColor="text1"/>
              </w:rPr>
              <w:t xml:space="preserve"> wymogami NC HVDC w przypadku modernizacji lub wymiany</w:t>
            </w:r>
          </w:p>
        </w:tc>
      </w:tr>
      <w:tr w:rsidR="0076070D" w:rsidRPr="0076070D" w14:paraId="49387CDA" w14:textId="77777777" w:rsidTr="002858A2">
        <w:trPr>
          <w:jc w:val="center"/>
        </w:trPr>
        <w:tc>
          <w:tcPr>
            <w:tcW w:w="1413" w:type="dxa"/>
            <w:hideMark/>
          </w:tcPr>
          <w:p w14:paraId="4AF465A9" w14:textId="77777777" w:rsidR="002858A2" w:rsidRPr="0076070D" w:rsidRDefault="002858A2">
            <w:pPr>
              <w:spacing w:line="360" w:lineRule="auto"/>
              <w:rPr>
                <w:color w:val="000000" w:themeColor="text1"/>
              </w:rPr>
            </w:pPr>
            <w:r w:rsidRPr="0076070D">
              <w:rPr>
                <w:color w:val="000000" w:themeColor="text1"/>
              </w:rPr>
              <w:t xml:space="preserve">Załącznik I </w:t>
            </w:r>
          </w:p>
        </w:tc>
        <w:tc>
          <w:tcPr>
            <w:tcW w:w="7943" w:type="dxa"/>
            <w:hideMark/>
          </w:tcPr>
          <w:p w14:paraId="1CECF324" w14:textId="240EE812" w:rsidR="002858A2" w:rsidRPr="0076070D" w:rsidRDefault="004A37AC">
            <w:pPr>
              <w:rPr>
                <w:color w:val="000000" w:themeColor="text1"/>
              </w:rPr>
            </w:pPr>
            <w:r w:rsidRPr="0076070D">
              <w:rPr>
                <w:color w:val="000000" w:themeColor="text1"/>
              </w:rPr>
              <w:t>P</w:t>
            </w:r>
            <w:r w:rsidR="004B16D3" w:rsidRPr="0076070D">
              <w:rPr>
                <w:color w:val="000000" w:themeColor="text1"/>
              </w:rPr>
              <w:t>OWIADOMIENIE</w:t>
            </w:r>
            <w:r w:rsidRPr="0076070D">
              <w:rPr>
                <w:color w:val="000000" w:themeColor="text1"/>
              </w:rPr>
              <w:t xml:space="preserve"> o planowanej modernizacji lub wymianie mogącej mieć wpływ na zdolności techniczne </w:t>
            </w:r>
            <w:r w:rsidR="00490B4C" w:rsidRPr="0076070D">
              <w:rPr>
                <w:color w:val="000000" w:themeColor="text1"/>
              </w:rPr>
              <w:t>modułu parku energii z podłączeniem prądu stałego</w:t>
            </w:r>
          </w:p>
        </w:tc>
      </w:tr>
      <w:tr w:rsidR="002858A2" w:rsidRPr="0076070D" w14:paraId="428688A8" w14:textId="77777777" w:rsidTr="002858A2">
        <w:trPr>
          <w:jc w:val="center"/>
        </w:trPr>
        <w:tc>
          <w:tcPr>
            <w:tcW w:w="1413" w:type="dxa"/>
            <w:hideMark/>
          </w:tcPr>
          <w:p w14:paraId="171A89B2" w14:textId="77777777" w:rsidR="002858A2" w:rsidRPr="0076070D" w:rsidRDefault="002858A2">
            <w:pPr>
              <w:spacing w:line="360" w:lineRule="auto"/>
              <w:rPr>
                <w:color w:val="000000" w:themeColor="text1"/>
              </w:rPr>
            </w:pPr>
            <w:r w:rsidRPr="0076070D">
              <w:rPr>
                <w:color w:val="000000" w:themeColor="text1"/>
              </w:rPr>
              <w:t>Załącznik II</w:t>
            </w:r>
          </w:p>
        </w:tc>
        <w:tc>
          <w:tcPr>
            <w:tcW w:w="7943" w:type="dxa"/>
            <w:hideMark/>
          </w:tcPr>
          <w:p w14:paraId="7021249D" w14:textId="1C178F15" w:rsidR="002858A2" w:rsidRPr="0076070D" w:rsidRDefault="002858A2">
            <w:pPr>
              <w:spacing w:line="360" w:lineRule="auto"/>
              <w:rPr>
                <w:color w:val="000000" w:themeColor="text1"/>
              </w:rPr>
            </w:pPr>
            <w:r w:rsidRPr="0076070D">
              <w:rPr>
                <w:color w:val="000000" w:themeColor="text1"/>
              </w:rPr>
              <w:t xml:space="preserve">Tabela zgłoszenia modernizacji </w:t>
            </w:r>
            <w:r w:rsidR="007B47B0" w:rsidRPr="0076070D">
              <w:rPr>
                <w:color w:val="000000" w:themeColor="text1"/>
              </w:rPr>
              <w:t xml:space="preserve">lub wymiany </w:t>
            </w:r>
            <w:r w:rsidR="00490B4C" w:rsidRPr="0076070D">
              <w:rPr>
                <w:color w:val="000000" w:themeColor="text1"/>
              </w:rPr>
              <w:t xml:space="preserve">modułu parku energii z podłączeniem prądu stałego </w:t>
            </w:r>
            <w:r w:rsidRPr="0076070D">
              <w:rPr>
                <w:color w:val="000000" w:themeColor="text1"/>
              </w:rPr>
              <w:t xml:space="preserve">(załącznik do POWIADOMIENIA) </w:t>
            </w:r>
          </w:p>
        </w:tc>
      </w:tr>
    </w:tbl>
    <w:p w14:paraId="33FEAB3B" w14:textId="77777777" w:rsidR="00496049" w:rsidRPr="0076070D" w:rsidRDefault="00496049" w:rsidP="00496049">
      <w:pPr>
        <w:jc w:val="both"/>
        <w:rPr>
          <w:rFonts w:asciiTheme="minorHAnsi" w:hAnsiTheme="minorHAnsi" w:cstheme="minorHAnsi"/>
          <w:color w:val="000000" w:themeColor="text1"/>
        </w:rPr>
      </w:pPr>
      <w:bookmarkStart w:id="203" w:name="_Toc529302915"/>
    </w:p>
    <w:p w14:paraId="6729321B" w14:textId="50A9F4A5" w:rsidR="003F14EE" w:rsidRPr="0076070D" w:rsidRDefault="000F3DDD" w:rsidP="00711E32">
      <w:pPr>
        <w:pStyle w:val="Nagwek1"/>
        <w:rPr>
          <w:color w:val="000000" w:themeColor="text1"/>
        </w:rPr>
      </w:pPr>
      <w:bookmarkStart w:id="204" w:name="_Toc47553592"/>
      <w:r w:rsidRPr="0076070D">
        <w:rPr>
          <w:color w:val="000000" w:themeColor="text1"/>
        </w:rPr>
        <w:lastRenderedPageBreak/>
        <w:t>Opracowanie procedury</w:t>
      </w:r>
      <w:r w:rsidR="004B3A8E" w:rsidRPr="0076070D">
        <w:rPr>
          <w:color w:val="000000" w:themeColor="text1"/>
        </w:rPr>
        <w:t xml:space="preserve"> </w:t>
      </w:r>
      <w:bookmarkEnd w:id="203"/>
      <w:r w:rsidR="0050732E" w:rsidRPr="0076070D">
        <w:rPr>
          <w:color w:val="000000" w:themeColor="text1"/>
        </w:rPr>
        <w:t xml:space="preserve">objęcia </w:t>
      </w:r>
      <w:r w:rsidR="00B830CD" w:rsidRPr="0076070D">
        <w:rPr>
          <w:color w:val="000000" w:themeColor="text1"/>
        </w:rPr>
        <w:t>istniejących systemów HVDC</w:t>
      </w:r>
      <w:r w:rsidR="006C275F" w:rsidRPr="0076070D">
        <w:rPr>
          <w:color w:val="000000" w:themeColor="text1"/>
        </w:rPr>
        <w:br/>
      </w:r>
      <w:r w:rsidR="00B830CD" w:rsidRPr="0076070D">
        <w:rPr>
          <w:color w:val="000000" w:themeColor="text1"/>
        </w:rPr>
        <w:t>i</w:t>
      </w:r>
      <w:r w:rsidR="006C275F" w:rsidRPr="0076070D">
        <w:rPr>
          <w:color w:val="000000" w:themeColor="text1"/>
        </w:rPr>
        <w:t xml:space="preserve"> istniejących</w:t>
      </w:r>
      <w:r w:rsidR="00B830CD" w:rsidRPr="0076070D">
        <w:rPr>
          <w:color w:val="000000" w:themeColor="text1"/>
        </w:rPr>
        <w:t xml:space="preserve"> PPM DC </w:t>
      </w:r>
      <w:r w:rsidR="0050732E" w:rsidRPr="0076070D">
        <w:rPr>
          <w:color w:val="000000" w:themeColor="text1"/>
        </w:rPr>
        <w:t xml:space="preserve">wymogami NC </w:t>
      </w:r>
      <w:r w:rsidR="00BA5C37" w:rsidRPr="0076070D">
        <w:rPr>
          <w:color w:val="000000" w:themeColor="text1"/>
        </w:rPr>
        <w:t>HVDC</w:t>
      </w:r>
      <w:r w:rsidR="0050732E" w:rsidRPr="0076070D">
        <w:rPr>
          <w:color w:val="000000" w:themeColor="text1"/>
        </w:rPr>
        <w:t xml:space="preserve"> w przypadku modernizacji lub wymiany</w:t>
      </w:r>
      <w:bookmarkEnd w:id="181"/>
      <w:bookmarkEnd w:id="204"/>
    </w:p>
    <w:p w14:paraId="5AAD2C83" w14:textId="45DDE7FC" w:rsidR="003F14EE" w:rsidRPr="0076070D" w:rsidRDefault="003F14EE" w:rsidP="00F91689">
      <w:pPr>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t xml:space="preserve">Przedmiotowy rozdział zawiera </w:t>
      </w:r>
      <w:r w:rsidR="00883AF1" w:rsidRPr="0076070D">
        <w:rPr>
          <w:rFonts w:asciiTheme="minorHAnsi" w:hAnsiTheme="minorHAnsi" w:cstheme="minorHAnsi"/>
          <w:color w:val="000000" w:themeColor="text1"/>
        </w:rPr>
        <w:t xml:space="preserve">szczegółowe informacje związane z </w:t>
      </w:r>
      <w:r w:rsidRPr="0076070D">
        <w:rPr>
          <w:rFonts w:asciiTheme="minorHAnsi" w:hAnsiTheme="minorHAnsi" w:cstheme="minorHAnsi"/>
          <w:color w:val="000000" w:themeColor="text1"/>
        </w:rPr>
        <w:t>procedur</w:t>
      </w:r>
      <w:r w:rsidR="00883AF1" w:rsidRPr="0076070D">
        <w:rPr>
          <w:rFonts w:asciiTheme="minorHAnsi" w:hAnsiTheme="minorHAnsi" w:cstheme="minorHAnsi"/>
          <w:color w:val="000000" w:themeColor="text1"/>
        </w:rPr>
        <w:t>ą</w:t>
      </w:r>
      <w:r w:rsidRPr="0076070D">
        <w:rPr>
          <w:rFonts w:asciiTheme="minorHAnsi" w:hAnsiTheme="minorHAnsi" w:cstheme="minorHAnsi"/>
          <w:color w:val="000000" w:themeColor="text1"/>
        </w:rPr>
        <w:t xml:space="preserve"> </w:t>
      </w:r>
      <w:r w:rsidR="0050732E" w:rsidRPr="0076070D">
        <w:rPr>
          <w:rFonts w:asciiTheme="minorHAnsi" w:hAnsiTheme="minorHAnsi" w:cstheme="minorHAnsi"/>
          <w:color w:val="000000" w:themeColor="text1"/>
        </w:rPr>
        <w:t xml:space="preserve">objęcia </w:t>
      </w:r>
      <w:r w:rsidR="00BA5C37" w:rsidRPr="0076070D">
        <w:rPr>
          <w:rFonts w:asciiTheme="minorHAnsi" w:hAnsiTheme="minorHAnsi" w:cstheme="minorHAnsi"/>
          <w:color w:val="000000" w:themeColor="text1"/>
        </w:rPr>
        <w:t xml:space="preserve">istniejących systemów HVDC </w:t>
      </w:r>
      <w:r w:rsidR="0096796F" w:rsidRPr="0076070D">
        <w:rPr>
          <w:rFonts w:asciiTheme="minorHAnsi" w:hAnsiTheme="minorHAnsi" w:cstheme="minorHAnsi"/>
          <w:color w:val="000000" w:themeColor="text1"/>
        </w:rPr>
        <w:t xml:space="preserve">i istniejących </w:t>
      </w:r>
      <w:r w:rsidR="00BA5C37" w:rsidRPr="0076070D">
        <w:rPr>
          <w:rFonts w:asciiTheme="minorHAnsi" w:hAnsiTheme="minorHAnsi" w:cstheme="minorHAnsi"/>
          <w:color w:val="000000" w:themeColor="text1"/>
        </w:rPr>
        <w:t xml:space="preserve">PPM DC </w:t>
      </w:r>
      <w:r w:rsidR="0050732E" w:rsidRPr="0076070D">
        <w:rPr>
          <w:rFonts w:asciiTheme="minorHAnsi" w:hAnsiTheme="minorHAnsi" w:cstheme="minorHAnsi"/>
          <w:color w:val="000000" w:themeColor="text1"/>
        </w:rPr>
        <w:t xml:space="preserve">wymogami NC </w:t>
      </w:r>
      <w:r w:rsidR="00BA5C37" w:rsidRPr="0076070D">
        <w:rPr>
          <w:rFonts w:asciiTheme="minorHAnsi" w:hAnsiTheme="minorHAnsi" w:cstheme="minorHAnsi"/>
          <w:color w:val="000000" w:themeColor="text1"/>
        </w:rPr>
        <w:t>HVDC</w:t>
      </w:r>
      <w:r w:rsidR="0050732E" w:rsidRPr="0076070D">
        <w:rPr>
          <w:rFonts w:asciiTheme="minorHAnsi" w:hAnsiTheme="minorHAnsi" w:cstheme="minorHAnsi"/>
          <w:color w:val="000000" w:themeColor="text1"/>
        </w:rPr>
        <w:t xml:space="preserve"> w przypadku </w:t>
      </w:r>
      <w:r w:rsidR="00490B4C" w:rsidRPr="0076070D">
        <w:rPr>
          <w:rFonts w:asciiTheme="minorHAnsi" w:hAnsiTheme="minorHAnsi" w:cstheme="minorHAnsi"/>
          <w:color w:val="000000" w:themeColor="text1"/>
        </w:rPr>
        <w:t xml:space="preserve">ich </w:t>
      </w:r>
      <w:r w:rsidR="0050732E" w:rsidRPr="0076070D">
        <w:rPr>
          <w:rFonts w:asciiTheme="minorHAnsi" w:hAnsiTheme="minorHAnsi" w:cstheme="minorHAnsi"/>
          <w:color w:val="000000" w:themeColor="text1"/>
        </w:rPr>
        <w:t>modernizacji lub wymiany</w:t>
      </w:r>
      <w:r w:rsidR="0096796F" w:rsidRPr="0076070D">
        <w:rPr>
          <w:rFonts w:asciiTheme="minorHAnsi" w:hAnsiTheme="minorHAnsi" w:cstheme="minorHAnsi"/>
          <w:color w:val="000000" w:themeColor="text1"/>
        </w:rPr>
        <w:t>.</w:t>
      </w:r>
      <w:r w:rsidR="002858A2" w:rsidRPr="0076070D">
        <w:rPr>
          <w:rFonts w:asciiTheme="minorHAnsi" w:hAnsiTheme="minorHAnsi" w:cstheme="minorHAnsi"/>
          <w:color w:val="000000" w:themeColor="text1"/>
        </w:rPr>
        <w:t xml:space="preserve"> </w:t>
      </w:r>
      <w:r w:rsidR="00511F63" w:rsidRPr="0076070D">
        <w:rPr>
          <w:rFonts w:asciiTheme="minorHAnsi" w:hAnsiTheme="minorHAnsi" w:cstheme="minorHAnsi"/>
          <w:color w:val="000000" w:themeColor="text1"/>
        </w:rPr>
        <w:t>Procedura</w:t>
      </w:r>
      <w:r w:rsidR="002858A2" w:rsidRPr="0076070D">
        <w:rPr>
          <w:rFonts w:asciiTheme="minorHAnsi" w:hAnsiTheme="minorHAnsi" w:cstheme="minorHAnsi"/>
          <w:color w:val="000000" w:themeColor="text1"/>
        </w:rPr>
        <w:t xml:space="preserve"> dla PPM DC</w:t>
      </w:r>
      <w:r w:rsidRPr="0076070D">
        <w:rPr>
          <w:rFonts w:asciiTheme="minorHAnsi" w:hAnsiTheme="minorHAnsi" w:cstheme="minorHAnsi"/>
          <w:color w:val="000000" w:themeColor="text1"/>
        </w:rPr>
        <w:t xml:space="preserve"> została stworzona</w:t>
      </w:r>
      <w:r w:rsidR="00527190" w:rsidRPr="0076070D">
        <w:rPr>
          <w:rFonts w:asciiTheme="minorHAnsi" w:hAnsiTheme="minorHAnsi" w:cstheme="minorHAnsi"/>
          <w:color w:val="000000" w:themeColor="text1"/>
        </w:rPr>
        <w:t xml:space="preserve"> w celu jej opublikowania</w:t>
      </w:r>
      <w:r w:rsidRPr="0076070D">
        <w:rPr>
          <w:rFonts w:asciiTheme="minorHAnsi" w:hAnsiTheme="minorHAnsi" w:cstheme="minorHAnsi"/>
          <w:color w:val="000000" w:themeColor="text1"/>
        </w:rPr>
        <w:t xml:space="preserve"> na </w:t>
      </w:r>
      <w:r w:rsidR="0079146F" w:rsidRPr="0076070D">
        <w:rPr>
          <w:rFonts w:asciiTheme="minorHAnsi" w:hAnsiTheme="minorHAnsi" w:cstheme="minorHAnsi"/>
          <w:color w:val="000000" w:themeColor="text1"/>
        </w:rPr>
        <w:t>stronie</w:t>
      </w:r>
      <w:r w:rsidRPr="0076070D">
        <w:rPr>
          <w:rFonts w:asciiTheme="minorHAnsi" w:hAnsiTheme="minorHAnsi" w:cstheme="minorHAnsi"/>
          <w:color w:val="000000" w:themeColor="text1"/>
        </w:rPr>
        <w:t xml:space="preserve"> </w:t>
      </w:r>
      <w:r w:rsidR="00ED2D4E">
        <w:rPr>
          <w:rFonts w:asciiTheme="minorHAnsi" w:hAnsiTheme="minorHAnsi" w:cstheme="minorHAnsi"/>
          <w:color w:val="000000" w:themeColor="text1"/>
        </w:rPr>
        <w:t>OSD.</w:t>
      </w:r>
      <w:r w:rsidRPr="0076070D">
        <w:rPr>
          <w:rFonts w:asciiTheme="minorHAnsi" w:hAnsiTheme="minorHAnsi" w:cstheme="minorHAnsi"/>
          <w:color w:val="000000" w:themeColor="text1"/>
        </w:rPr>
        <w:t xml:space="preserve"> Ze względu na powyższe do raportu został</w:t>
      </w:r>
      <w:r w:rsidR="00BA5C37" w:rsidRPr="0076070D">
        <w:rPr>
          <w:rFonts w:asciiTheme="minorHAnsi" w:hAnsiTheme="minorHAnsi" w:cstheme="minorHAnsi"/>
          <w:color w:val="000000" w:themeColor="text1"/>
        </w:rPr>
        <w:t>y</w:t>
      </w:r>
      <w:r w:rsidRPr="0076070D">
        <w:rPr>
          <w:rFonts w:asciiTheme="minorHAnsi" w:hAnsiTheme="minorHAnsi" w:cstheme="minorHAnsi"/>
          <w:color w:val="000000" w:themeColor="text1"/>
        </w:rPr>
        <w:t xml:space="preserve"> dołączon</w:t>
      </w:r>
      <w:r w:rsidR="00BA5C37" w:rsidRPr="0076070D">
        <w:rPr>
          <w:rFonts w:asciiTheme="minorHAnsi" w:hAnsiTheme="minorHAnsi" w:cstheme="minorHAnsi"/>
          <w:color w:val="000000" w:themeColor="text1"/>
        </w:rPr>
        <w:t>e</w:t>
      </w:r>
      <w:r w:rsidRPr="0076070D">
        <w:rPr>
          <w:rFonts w:asciiTheme="minorHAnsi" w:hAnsiTheme="minorHAnsi" w:cstheme="minorHAnsi"/>
          <w:color w:val="000000" w:themeColor="text1"/>
        </w:rPr>
        <w:t xml:space="preserve"> dokument</w:t>
      </w:r>
      <w:r w:rsidR="00BA5C37" w:rsidRPr="0076070D">
        <w:rPr>
          <w:rFonts w:asciiTheme="minorHAnsi" w:hAnsiTheme="minorHAnsi" w:cstheme="minorHAnsi"/>
          <w:color w:val="000000" w:themeColor="text1"/>
        </w:rPr>
        <w:t>y:</w:t>
      </w:r>
      <w:r w:rsidRPr="0076070D">
        <w:rPr>
          <w:rFonts w:asciiTheme="minorHAnsi" w:hAnsiTheme="minorHAnsi" w:cstheme="minorHAnsi"/>
          <w:color w:val="000000" w:themeColor="text1"/>
        </w:rPr>
        <w:t xml:space="preserve"> </w:t>
      </w:r>
      <w:r w:rsidR="00BA5C37" w:rsidRPr="0076070D">
        <w:rPr>
          <w:rFonts w:asciiTheme="minorHAnsi" w:hAnsiTheme="minorHAnsi" w:cstheme="minorHAnsi"/>
          <w:color w:val="000000" w:themeColor="text1"/>
        </w:rPr>
        <w:t xml:space="preserve">Załącznik 1. „Procedura objęcia istniejącego </w:t>
      </w:r>
      <w:r w:rsidR="00490B4C" w:rsidRPr="0076070D">
        <w:rPr>
          <w:color w:val="000000" w:themeColor="text1"/>
        </w:rPr>
        <w:t>modułu parku energii z podłączeniem prądu stałego</w:t>
      </w:r>
      <w:r w:rsidR="00BA5C37" w:rsidRPr="0076070D">
        <w:rPr>
          <w:rFonts w:asciiTheme="minorHAnsi" w:hAnsiTheme="minorHAnsi" w:cstheme="minorHAnsi"/>
          <w:color w:val="000000" w:themeColor="text1"/>
        </w:rPr>
        <w:t xml:space="preserve"> wymogami NC HVDC w przypadku modernizacji lub wymiany” </w:t>
      </w:r>
      <w:r w:rsidR="00490B4C" w:rsidRPr="0076070D">
        <w:rPr>
          <w:rFonts w:asciiTheme="minorHAnsi" w:hAnsiTheme="minorHAnsi" w:cstheme="minorHAnsi"/>
          <w:color w:val="000000" w:themeColor="text1"/>
        </w:rPr>
        <w:t xml:space="preserve">zawierający </w:t>
      </w:r>
      <w:r w:rsidR="000500D9" w:rsidRPr="0076070D">
        <w:rPr>
          <w:rFonts w:asciiTheme="minorHAnsi" w:hAnsiTheme="minorHAnsi" w:cstheme="minorHAnsi"/>
          <w:color w:val="000000" w:themeColor="text1"/>
        </w:rPr>
        <w:t>zawartość rozdziału</w:t>
      </w:r>
      <w:r w:rsidR="00511F63" w:rsidRPr="0076070D">
        <w:rPr>
          <w:rFonts w:asciiTheme="minorHAnsi" w:hAnsiTheme="minorHAnsi" w:cstheme="minorHAnsi"/>
          <w:color w:val="000000" w:themeColor="text1"/>
        </w:rPr>
        <w:t xml:space="preserve"> 11.2</w:t>
      </w:r>
      <w:r w:rsidR="000500D9" w:rsidRPr="0076070D">
        <w:rPr>
          <w:rFonts w:asciiTheme="minorHAnsi" w:hAnsiTheme="minorHAnsi" w:cstheme="minorHAnsi"/>
          <w:color w:val="000000" w:themeColor="text1"/>
        </w:rPr>
        <w:t>, w celu</w:t>
      </w:r>
      <w:r w:rsidRPr="0076070D">
        <w:rPr>
          <w:rFonts w:asciiTheme="minorHAnsi" w:hAnsiTheme="minorHAnsi" w:cstheme="minorHAnsi"/>
          <w:color w:val="000000" w:themeColor="text1"/>
        </w:rPr>
        <w:t xml:space="preserve"> opublikowania na stronach właściwych operatorów</w:t>
      </w:r>
      <w:r w:rsidR="00556479" w:rsidRPr="0076070D">
        <w:rPr>
          <w:rFonts w:asciiTheme="minorHAnsi" w:hAnsiTheme="minorHAnsi" w:cstheme="minorHAnsi"/>
          <w:color w:val="000000" w:themeColor="text1"/>
        </w:rPr>
        <w:t xml:space="preserve"> system</w:t>
      </w:r>
      <w:r w:rsidR="00664B9D" w:rsidRPr="0076070D">
        <w:rPr>
          <w:rFonts w:asciiTheme="minorHAnsi" w:hAnsiTheme="minorHAnsi" w:cstheme="minorHAnsi"/>
          <w:color w:val="000000" w:themeColor="text1"/>
        </w:rPr>
        <w:t>u</w:t>
      </w:r>
      <w:r w:rsidRPr="0076070D">
        <w:rPr>
          <w:rFonts w:asciiTheme="minorHAnsi" w:hAnsiTheme="minorHAnsi" w:cstheme="minorHAnsi"/>
          <w:color w:val="000000" w:themeColor="text1"/>
        </w:rPr>
        <w:t>.</w:t>
      </w:r>
      <w:r w:rsidR="007256C0" w:rsidRPr="0076070D">
        <w:rPr>
          <w:rFonts w:asciiTheme="minorHAnsi" w:hAnsiTheme="minorHAnsi" w:cstheme="minorHAnsi"/>
          <w:color w:val="000000" w:themeColor="text1"/>
        </w:rPr>
        <w:t xml:space="preserve"> Ponadto w </w:t>
      </w:r>
      <w:r w:rsidR="00C44EDC" w:rsidRPr="0076070D">
        <w:rPr>
          <w:rFonts w:asciiTheme="minorHAnsi" w:hAnsiTheme="minorHAnsi" w:cstheme="minorHAnsi"/>
          <w:color w:val="000000" w:themeColor="text1"/>
        </w:rPr>
        <w:t xml:space="preserve">związku z </w:t>
      </w:r>
      <w:r w:rsidR="007256C0" w:rsidRPr="0076070D">
        <w:rPr>
          <w:rFonts w:asciiTheme="minorHAnsi" w:hAnsiTheme="minorHAnsi" w:cstheme="minorHAnsi"/>
          <w:color w:val="000000" w:themeColor="text1"/>
        </w:rPr>
        <w:t xml:space="preserve">obowiązkami właścicieli </w:t>
      </w:r>
      <w:r w:rsidR="00C44EDC" w:rsidRPr="0076070D">
        <w:rPr>
          <w:rFonts w:asciiTheme="minorHAnsi" w:hAnsiTheme="minorHAnsi" w:cstheme="minorHAnsi"/>
          <w:color w:val="000000" w:themeColor="text1"/>
        </w:rPr>
        <w:t xml:space="preserve">istniejących </w:t>
      </w:r>
      <w:r w:rsidR="00B830CD" w:rsidRPr="0076070D">
        <w:rPr>
          <w:rFonts w:asciiTheme="minorHAnsi" w:hAnsiTheme="minorHAnsi" w:cstheme="minorHAnsi"/>
          <w:color w:val="000000" w:themeColor="text1"/>
        </w:rPr>
        <w:t xml:space="preserve">PPM DC </w:t>
      </w:r>
      <w:r w:rsidR="007256C0" w:rsidRPr="0076070D">
        <w:rPr>
          <w:rFonts w:asciiTheme="minorHAnsi" w:hAnsiTheme="minorHAnsi" w:cstheme="minorHAnsi"/>
          <w:color w:val="000000" w:themeColor="text1"/>
        </w:rPr>
        <w:t>w zakresie spełnienia wymogu art.</w:t>
      </w:r>
      <w:r w:rsidR="00C44EDC" w:rsidRPr="0076070D">
        <w:rPr>
          <w:rFonts w:asciiTheme="minorHAnsi" w:hAnsiTheme="minorHAnsi" w:cstheme="minorHAnsi"/>
          <w:color w:val="000000" w:themeColor="text1"/>
        </w:rPr>
        <w:t xml:space="preserve"> </w:t>
      </w:r>
      <w:r w:rsidR="007256C0" w:rsidRPr="0076070D">
        <w:rPr>
          <w:rFonts w:asciiTheme="minorHAnsi" w:hAnsiTheme="minorHAnsi" w:cstheme="minorHAnsi"/>
          <w:color w:val="000000" w:themeColor="text1"/>
        </w:rPr>
        <w:t>4 ust.</w:t>
      </w:r>
      <w:r w:rsidR="00C44EDC" w:rsidRPr="0076070D">
        <w:rPr>
          <w:rFonts w:asciiTheme="minorHAnsi" w:hAnsiTheme="minorHAnsi" w:cstheme="minorHAnsi"/>
          <w:color w:val="000000" w:themeColor="text1"/>
        </w:rPr>
        <w:t xml:space="preserve"> </w:t>
      </w:r>
      <w:r w:rsidR="007256C0" w:rsidRPr="0076070D">
        <w:rPr>
          <w:rFonts w:asciiTheme="minorHAnsi" w:hAnsiTheme="minorHAnsi" w:cstheme="minorHAnsi"/>
          <w:color w:val="000000" w:themeColor="text1"/>
        </w:rPr>
        <w:t xml:space="preserve">1 lit a) NC </w:t>
      </w:r>
      <w:r w:rsidR="00B830CD" w:rsidRPr="0076070D">
        <w:rPr>
          <w:rFonts w:asciiTheme="minorHAnsi" w:hAnsiTheme="minorHAnsi" w:cstheme="minorHAnsi"/>
          <w:color w:val="000000" w:themeColor="text1"/>
        </w:rPr>
        <w:t>HVDC</w:t>
      </w:r>
      <w:r w:rsidR="007256C0" w:rsidRPr="0076070D">
        <w:rPr>
          <w:rFonts w:asciiTheme="minorHAnsi" w:hAnsiTheme="minorHAnsi" w:cstheme="minorHAnsi"/>
          <w:color w:val="000000" w:themeColor="text1"/>
        </w:rPr>
        <w:t xml:space="preserve"> został również przygotowany szablon </w:t>
      </w:r>
      <w:r w:rsidR="00C44EDC" w:rsidRPr="0076070D">
        <w:rPr>
          <w:rFonts w:asciiTheme="minorHAnsi" w:hAnsiTheme="minorHAnsi" w:cstheme="minorHAnsi"/>
          <w:color w:val="000000" w:themeColor="text1"/>
        </w:rPr>
        <w:t>pisma</w:t>
      </w:r>
      <w:r w:rsidR="007256C0" w:rsidRPr="0076070D">
        <w:rPr>
          <w:rFonts w:asciiTheme="minorHAnsi" w:hAnsiTheme="minorHAnsi" w:cstheme="minorHAnsi"/>
          <w:color w:val="000000" w:themeColor="text1"/>
        </w:rPr>
        <w:t xml:space="preserve"> </w:t>
      </w:r>
      <w:r w:rsidR="00C44EDC" w:rsidRPr="0076070D">
        <w:rPr>
          <w:rFonts w:asciiTheme="minorHAnsi" w:hAnsiTheme="minorHAnsi" w:cstheme="minorHAnsi"/>
          <w:color w:val="000000" w:themeColor="text1"/>
        </w:rPr>
        <w:t xml:space="preserve">(Załącznik 2.) </w:t>
      </w:r>
      <w:r w:rsidR="007256C0" w:rsidRPr="0076070D">
        <w:rPr>
          <w:rFonts w:asciiTheme="minorHAnsi" w:hAnsiTheme="minorHAnsi" w:cstheme="minorHAnsi"/>
          <w:color w:val="000000" w:themeColor="text1"/>
        </w:rPr>
        <w:t>do właścicieli</w:t>
      </w:r>
      <w:r w:rsidR="00C44EDC" w:rsidRPr="0076070D">
        <w:rPr>
          <w:rFonts w:asciiTheme="minorHAnsi" w:hAnsiTheme="minorHAnsi" w:cstheme="minorHAnsi"/>
          <w:color w:val="000000" w:themeColor="text1"/>
        </w:rPr>
        <w:t>,</w:t>
      </w:r>
      <w:r w:rsidR="007256C0" w:rsidRPr="0076070D">
        <w:rPr>
          <w:rFonts w:asciiTheme="minorHAnsi" w:hAnsiTheme="minorHAnsi" w:cstheme="minorHAnsi"/>
          <w:color w:val="000000" w:themeColor="text1"/>
        </w:rPr>
        <w:t xml:space="preserve"> informujący o procesie objęcia wymogami NC </w:t>
      </w:r>
      <w:r w:rsidR="00B830CD" w:rsidRPr="0076070D">
        <w:rPr>
          <w:rFonts w:asciiTheme="minorHAnsi" w:hAnsiTheme="minorHAnsi" w:cstheme="minorHAnsi"/>
          <w:color w:val="000000" w:themeColor="text1"/>
        </w:rPr>
        <w:t>HVDC</w:t>
      </w:r>
      <w:r w:rsidR="007256C0" w:rsidRPr="0076070D">
        <w:rPr>
          <w:rFonts w:asciiTheme="minorHAnsi" w:hAnsiTheme="minorHAnsi" w:cstheme="minorHAnsi"/>
          <w:color w:val="000000" w:themeColor="text1"/>
        </w:rPr>
        <w:t xml:space="preserve"> istniejących </w:t>
      </w:r>
      <w:r w:rsidR="00B830CD" w:rsidRPr="0076070D">
        <w:rPr>
          <w:rFonts w:asciiTheme="minorHAnsi" w:hAnsiTheme="minorHAnsi" w:cstheme="minorHAnsi"/>
          <w:color w:val="000000" w:themeColor="text1"/>
        </w:rPr>
        <w:t xml:space="preserve">PPM DC </w:t>
      </w:r>
      <w:r w:rsidR="007256C0" w:rsidRPr="0076070D">
        <w:rPr>
          <w:rFonts w:asciiTheme="minorHAnsi" w:hAnsiTheme="minorHAnsi" w:cstheme="minorHAnsi"/>
          <w:color w:val="000000" w:themeColor="text1"/>
        </w:rPr>
        <w:t>w oparciu o zgłoszony</w:t>
      </w:r>
      <w:r w:rsidR="00C44EDC" w:rsidRPr="0076070D">
        <w:rPr>
          <w:rFonts w:asciiTheme="minorHAnsi" w:hAnsiTheme="minorHAnsi" w:cstheme="minorHAnsi"/>
          <w:color w:val="000000" w:themeColor="text1"/>
        </w:rPr>
        <w:t xml:space="preserve"> przez właścicieli</w:t>
      </w:r>
      <w:r w:rsidR="007256C0" w:rsidRPr="0076070D">
        <w:rPr>
          <w:rFonts w:asciiTheme="minorHAnsi" w:hAnsiTheme="minorHAnsi" w:cstheme="minorHAnsi"/>
          <w:color w:val="000000" w:themeColor="text1"/>
        </w:rPr>
        <w:t xml:space="preserve"> zakres modernizacji lub wymiany.</w:t>
      </w:r>
    </w:p>
    <w:p w14:paraId="5DF25047" w14:textId="77777777" w:rsidR="00496049" w:rsidRPr="0076070D" w:rsidRDefault="00496049" w:rsidP="00496049">
      <w:pPr>
        <w:jc w:val="both"/>
        <w:rPr>
          <w:rFonts w:asciiTheme="minorHAnsi" w:hAnsiTheme="minorHAnsi" w:cstheme="minorHAnsi"/>
          <w:color w:val="000000" w:themeColor="text1"/>
        </w:rPr>
      </w:pPr>
    </w:p>
    <w:p w14:paraId="75F0F8BE" w14:textId="6509F2E8" w:rsidR="00B830CD" w:rsidRPr="0076070D" w:rsidRDefault="00B830CD" w:rsidP="00BF7C01">
      <w:pPr>
        <w:pStyle w:val="Nagwek2"/>
        <w:rPr>
          <w:color w:val="000000" w:themeColor="text1"/>
        </w:rPr>
      </w:pPr>
      <w:bookmarkStart w:id="205" w:name="_Toc47553593"/>
      <w:r w:rsidRPr="0076070D">
        <w:rPr>
          <w:color w:val="000000" w:themeColor="text1"/>
        </w:rPr>
        <w:t>Procedura objęcia istniejących systemów HVDC wymogami NC HVDC</w:t>
      </w:r>
      <w:r w:rsidR="002B5AF8" w:rsidRPr="0076070D">
        <w:rPr>
          <w:color w:val="000000" w:themeColor="text1"/>
        </w:rPr>
        <w:br/>
      </w:r>
      <w:r w:rsidRPr="0076070D">
        <w:rPr>
          <w:color w:val="000000" w:themeColor="text1"/>
        </w:rPr>
        <w:t>w przypadku modernizacji lub wymiany</w:t>
      </w:r>
      <w:bookmarkEnd w:id="205"/>
    </w:p>
    <w:p w14:paraId="5443BF44" w14:textId="65EA62CF" w:rsidR="00511F63" w:rsidRPr="0076070D" w:rsidRDefault="00511F63" w:rsidP="00583C29">
      <w:pPr>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t>Procedura objęcia istniejących systemów HVDC</w:t>
      </w:r>
      <w:r w:rsidR="0016615A" w:rsidRPr="0076070D">
        <w:rPr>
          <w:rFonts w:asciiTheme="minorHAnsi" w:hAnsiTheme="minorHAnsi" w:cstheme="minorHAnsi"/>
          <w:color w:val="000000" w:themeColor="text1"/>
        </w:rPr>
        <w:t xml:space="preserve"> </w:t>
      </w:r>
      <w:r w:rsidRPr="0076070D">
        <w:rPr>
          <w:rFonts w:asciiTheme="minorHAnsi" w:hAnsiTheme="minorHAnsi" w:cstheme="minorHAnsi"/>
          <w:color w:val="000000" w:themeColor="text1"/>
        </w:rPr>
        <w:t xml:space="preserve">wymogami NC HVDC w przypadku modernizacji lub wymiany jest przedmiotem ustaleń </w:t>
      </w:r>
      <w:r w:rsidR="000817C1" w:rsidRPr="0076070D">
        <w:rPr>
          <w:rFonts w:asciiTheme="minorHAnsi" w:hAnsiTheme="minorHAnsi" w:cstheme="minorHAnsi"/>
          <w:color w:val="000000" w:themeColor="text1"/>
        </w:rPr>
        <w:t xml:space="preserve">pomiędzy właściwymi OSP </w:t>
      </w:r>
      <w:r w:rsidR="00673DA8" w:rsidRPr="0076070D">
        <w:rPr>
          <w:rFonts w:asciiTheme="minorHAnsi" w:hAnsiTheme="minorHAnsi" w:cstheme="minorHAnsi"/>
          <w:color w:val="000000" w:themeColor="text1"/>
        </w:rPr>
        <w:t>jest przedmiotem</w:t>
      </w:r>
      <w:r w:rsidR="0073449F" w:rsidRPr="0076070D">
        <w:rPr>
          <w:rFonts w:asciiTheme="minorHAnsi" w:hAnsiTheme="minorHAnsi" w:cstheme="minorHAnsi"/>
          <w:color w:val="000000" w:themeColor="text1"/>
        </w:rPr>
        <w:t xml:space="preserve"> </w:t>
      </w:r>
      <w:r w:rsidR="00673DA8" w:rsidRPr="0076070D">
        <w:rPr>
          <w:rFonts w:asciiTheme="minorHAnsi" w:hAnsiTheme="minorHAnsi" w:cstheme="minorHAnsi"/>
          <w:color w:val="000000" w:themeColor="text1"/>
        </w:rPr>
        <w:t>ustaleń</w:t>
      </w:r>
      <w:r w:rsidR="004E18D6" w:rsidRPr="0076070D">
        <w:rPr>
          <w:rFonts w:asciiTheme="minorHAnsi" w:hAnsiTheme="minorHAnsi" w:cstheme="minorHAnsi"/>
          <w:color w:val="000000" w:themeColor="text1"/>
        </w:rPr>
        <w:t xml:space="preserve"> </w:t>
      </w:r>
      <w:r w:rsidRPr="0076070D">
        <w:rPr>
          <w:rFonts w:asciiTheme="minorHAnsi" w:hAnsiTheme="minorHAnsi" w:cstheme="minorHAnsi"/>
          <w:color w:val="000000" w:themeColor="text1"/>
        </w:rPr>
        <w:t xml:space="preserve">w odpowiednich </w:t>
      </w:r>
      <w:r w:rsidR="004E7B6F" w:rsidRPr="0076070D">
        <w:rPr>
          <w:rFonts w:asciiTheme="minorHAnsi" w:hAnsiTheme="minorHAnsi" w:cstheme="minorHAnsi"/>
          <w:color w:val="000000" w:themeColor="text1"/>
        </w:rPr>
        <w:t>porozumieniach</w:t>
      </w:r>
      <w:r w:rsidR="000817C1" w:rsidRPr="0076070D">
        <w:rPr>
          <w:rFonts w:asciiTheme="minorHAnsi" w:hAnsiTheme="minorHAnsi" w:cstheme="minorHAnsi"/>
          <w:color w:val="000000" w:themeColor="text1"/>
        </w:rPr>
        <w:t xml:space="preserve"> międzyoperatorskich</w:t>
      </w:r>
      <w:r w:rsidRPr="0076070D">
        <w:rPr>
          <w:rFonts w:asciiTheme="minorHAnsi" w:hAnsiTheme="minorHAnsi" w:cstheme="minorHAnsi"/>
          <w:color w:val="000000" w:themeColor="text1"/>
        </w:rPr>
        <w:t xml:space="preserve">. </w:t>
      </w:r>
    </w:p>
    <w:p w14:paraId="3FDB5FAD" w14:textId="77777777" w:rsidR="00496049" w:rsidRPr="0076070D" w:rsidRDefault="00496049" w:rsidP="00496049">
      <w:pPr>
        <w:jc w:val="both"/>
        <w:rPr>
          <w:rFonts w:asciiTheme="minorHAnsi" w:hAnsiTheme="minorHAnsi" w:cstheme="minorHAnsi"/>
          <w:color w:val="000000" w:themeColor="text1"/>
        </w:rPr>
      </w:pPr>
    </w:p>
    <w:p w14:paraId="14F9B816" w14:textId="2205FB3D" w:rsidR="00B830CD" w:rsidRPr="0076070D" w:rsidRDefault="00B830CD" w:rsidP="00BF7C01">
      <w:pPr>
        <w:pStyle w:val="Nagwek2"/>
        <w:rPr>
          <w:color w:val="000000" w:themeColor="text1"/>
        </w:rPr>
      </w:pPr>
      <w:bookmarkStart w:id="206" w:name="_Toc47553594"/>
      <w:r w:rsidRPr="0076070D">
        <w:rPr>
          <w:color w:val="000000" w:themeColor="text1"/>
        </w:rPr>
        <w:t>Procedura objęcia istniejących PPM DC wymogami NC HVDC</w:t>
      </w:r>
      <w:r w:rsidR="002B5AF8" w:rsidRPr="0076070D">
        <w:rPr>
          <w:color w:val="000000" w:themeColor="text1"/>
        </w:rPr>
        <w:br/>
      </w:r>
      <w:r w:rsidRPr="0076070D">
        <w:rPr>
          <w:color w:val="000000" w:themeColor="text1"/>
        </w:rPr>
        <w:t>w przypadku modernizacji lub wymiany</w:t>
      </w:r>
      <w:bookmarkEnd w:id="206"/>
    </w:p>
    <w:p w14:paraId="4B158A4C" w14:textId="3E72BD28" w:rsidR="003F14EE" w:rsidRPr="0076070D" w:rsidRDefault="002D679C" w:rsidP="007B3A24">
      <w:pPr>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t xml:space="preserve">Niniejsza procedura dotyczy </w:t>
      </w:r>
      <w:r w:rsidR="007B3A24" w:rsidRPr="0076070D">
        <w:rPr>
          <w:rFonts w:asciiTheme="minorHAnsi" w:hAnsiTheme="minorHAnsi" w:cstheme="minorHAnsi"/>
          <w:color w:val="000000" w:themeColor="text1"/>
        </w:rPr>
        <w:t>objęcia istniejących PPM DC wymogami NC HVDC w przypadku modernizacji lub wymiany</w:t>
      </w:r>
      <w:r w:rsidRPr="0076070D">
        <w:rPr>
          <w:rFonts w:asciiTheme="minorHAnsi" w:hAnsiTheme="minorHAnsi" w:cstheme="minorHAnsi"/>
          <w:color w:val="000000" w:themeColor="text1"/>
        </w:rPr>
        <w:t>.</w:t>
      </w:r>
    </w:p>
    <w:p w14:paraId="5C859853" w14:textId="77777777" w:rsidR="002D679C" w:rsidRPr="0076070D" w:rsidRDefault="002D679C" w:rsidP="00527190">
      <w:pPr>
        <w:rPr>
          <w:color w:val="000000" w:themeColor="text1"/>
        </w:rPr>
      </w:pPr>
    </w:p>
    <w:p w14:paraId="0E0A15F9" w14:textId="52CF7AB3" w:rsidR="00D84477" w:rsidRPr="0076070D" w:rsidRDefault="00D84477" w:rsidP="0075715F">
      <w:pPr>
        <w:pStyle w:val="Nagwek3"/>
        <w:rPr>
          <w:color w:val="000000" w:themeColor="text1"/>
        </w:rPr>
      </w:pPr>
      <w:bookmarkStart w:id="207" w:name="_Toc509469851"/>
      <w:bookmarkStart w:id="208" w:name="_Toc529302916"/>
      <w:bookmarkStart w:id="209" w:name="_Toc47553595"/>
      <w:r w:rsidRPr="0076070D">
        <w:rPr>
          <w:color w:val="000000" w:themeColor="text1"/>
        </w:rPr>
        <w:t>Podstawa Prawna</w:t>
      </w:r>
      <w:bookmarkEnd w:id="207"/>
      <w:bookmarkEnd w:id="208"/>
      <w:bookmarkEnd w:id="209"/>
    </w:p>
    <w:p w14:paraId="4553CD29" w14:textId="77CD87A5" w:rsidR="00607F6E" w:rsidRPr="0076070D" w:rsidRDefault="00D84477" w:rsidP="00D84477">
      <w:pPr>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t xml:space="preserve">Zgodnie z zapisami </w:t>
      </w:r>
      <w:r w:rsidR="00A12C72" w:rsidRPr="0076070D">
        <w:rPr>
          <w:rFonts w:asciiTheme="minorHAnsi" w:hAnsiTheme="minorHAnsi" w:cstheme="minorHAnsi"/>
          <w:color w:val="000000" w:themeColor="text1"/>
        </w:rPr>
        <w:t xml:space="preserve">art. 4 ust. 1 lit. a) </w:t>
      </w:r>
      <w:r w:rsidR="005766F2" w:rsidRPr="0076070D">
        <w:rPr>
          <w:rFonts w:asciiTheme="minorHAnsi" w:hAnsiTheme="minorHAnsi" w:cstheme="minorHAnsi"/>
          <w:color w:val="000000" w:themeColor="text1"/>
        </w:rPr>
        <w:t>Rozporządzenia Komisji (UE) 2016/</w:t>
      </w:r>
      <w:r w:rsidR="00B830CD" w:rsidRPr="0076070D">
        <w:rPr>
          <w:rFonts w:asciiTheme="minorHAnsi" w:hAnsiTheme="minorHAnsi" w:cstheme="minorHAnsi"/>
          <w:color w:val="000000" w:themeColor="text1"/>
        </w:rPr>
        <w:t>1447</w:t>
      </w:r>
      <w:r w:rsidR="005766F2" w:rsidRPr="0076070D">
        <w:rPr>
          <w:rFonts w:asciiTheme="minorHAnsi" w:hAnsiTheme="minorHAnsi" w:cstheme="minorHAnsi"/>
          <w:color w:val="000000" w:themeColor="text1"/>
        </w:rPr>
        <w:t xml:space="preserve"> z dnia </w:t>
      </w:r>
      <w:r w:rsidR="00B830CD" w:rsidRPr="0076070D">
        <w:rPr>
          <w:rFonts w:asciiTheme="minorHAnsi" w:hAnsiTheme="minorHAnsi" w:cstheme="minorHAnsi"/>
          <w:color w:val="000000" w:themeColor="text1"/>
        </w:rPr>
        <w:t xml:space="preserve">26 sierpnia </w:t>
      </w:r>
      <w:r w:rsidR="0046449B" w:rsidRPr="0076070D">
        <w:rPr>
          <w:rFonts w:asciiTheme="minorHAnsi" w:hAnsiTheme="minorHAnsi" w:cstheme="minorHAnsi"/>
          <w:color w:val="000000" w:themeColor="text1"/>
        </w:rPr>
        <w:br/>
      </w:r>
      <w:r w:rsidR="00B830CD" w:rsidRPr="0076070D">
        <w:rPr>
          <w:rFonts w:asciiTheme="minorHAnsi" w:hAnsiTheme="minorHAnsi" w:cstheme="minorHAnsi"/>
          <w:color w:val="000000" w:themeColor="text1"/>
        </w:rPr>
        <w:t>2016</w:t>
      </w:r>
      <w:r w:rsidR="0046449B" w:rsidRPr="0076070D">
        <w:rPr>
          <w:rFonts w:asciiTheme="minorHAnsi" w:hAnsiTheme="minorHAnsi" w:cstheme="minorHAnsi"/>
          <w:color w:val="000000" w:themeColor="text1"/>
        </w:rPr>
        <w:t xml:space="preserve"> </w:t>
      </w:r>
      <w:r w:rsidR="00B830CD" w:rsidRPr="0076070D">
        <w:rPr>
          <w:rFonts w:asciiTheme="minorHAnsi" w:hAnsiTheme="minorHAnsi" w:cstheme="minorHAnsi"/>
          <w:color w:val="000000" w:themeColor="text1"/>
        </w:rPr>
        <w:t>r.</w:t>
      </w:r>
      <w:r w:rsidR="005766F2" w:rsidRPr="0076070D">
        <w:rPr>
          <w:rFonts w:asciiTheme="minorHAnsi" w:hAnsiTheme="minorHAnsi" w:cstheme="minorHAnsi"/>
          <w:color w:val="000000" w:themeColor="text1"/>
        </w:rPr>
        <w:t xml:space="preserve"> ustanawiające</w:t>
      </w:r>
      <w:r w:rsidR="00D75848" w:rsidRPr="0076070D">
        <w:rPr>
          <w:rFonts w:asciiTheme="minorHAnsi" w:hAnsiTheme="minorHAnsi" w:cstheme="minorHAnsi"/>
          <w:color w:val="000000" w:themeColor="text1"/>
        </w:rPr>
        <w:t>go</w:t>
      </w:r>
      <w:r w:rsidR="005766F2" w:rsidRPr="0076070D">
        <w:rPr>
          <w:rFonts w:asciiTheme="minorHAnsi" w:hAnsiTheme="minorHAnsi" w:cstheme="minorHAnsi"/>
          <w:color w:val="000000" w:themeColor="text1"/>
        </w:rPr>
        <w:t xml:space="preserve"> kodeks sieci dotyczący wymogów w zakresie przyłączenia </w:t>
      </w:r>
      <w:r w:rsidR="00CA14E8" w:rsidRPr="0076070D">
        <w:rPr>
          <w:rFonts w:asciiTheme="minorHAnsi" w:hAnsiTheme="minorHAnsi" w:cstheme="minorHAnsi"/>
          <w:color w:val="000000" w:themeColor="text1"/>
        </w:rPr>
        <w:t xml:space="preserve">do sieci </w:t>
      </w:r>
      <w:r w:rsidR="003621A0" w:rsidRPr="0076070D">
        <w:rPr>
          <w:rFonts w:asciiTheme="minorHAnsi" w:hAnsiTheme="minorHAnsi" w:cstheme="minorHAnsi"/>
          <w:color w:val="000000" w:themeColor="text1"/>
        </w:rPr>
        <w:t>systemów wysokiego napięcia prądu stałego oraz modułów parku energii z podłączeniem prądu stałego</w:t>
      </w:r>
      <w:r w:rsidR="00D75848" w:rsidRPr="0076070D">
        <w:rPr>
          <w:rFonts w:asciiTheme="minorHAnsi" w:hAnsiTheme="minorHAnsi" w:cstheme="minorHAnsi"/>
          <w:color w:val="000000" w:themeColor="text1"/>
        </w:rPr>
        <w:t>:</w:t>
      </w:r>
    </w:p>
    <w:p w14:paraId="33F9B93D" w14:textId="7B2788DC" w:rsidR="00D84477" w:rsidRPr="0076070D" w:rsidRDefault="00D75848" w:rsidP="00D84477">
      <w:pPr>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t>„</w:t>
      </w:r>
      <w:r w:rsidR="00B830CD" w:rsidRPr="0076070D">
        <w:rPr>
          <w:rFonts w:asciiTheme="minorHAnsi" w:hAnsiTheme="minorHAnsi" w:cstheme="minorHAnsi"/>
          <w:color w:val="000000" w:themeColor="text1"/>
        </w:rPr>
        <w:t xml:space="preserve">Istniejące systemy HVDC i istniejące moduły parku energii z podłączeniem prądu stałego nie podlegają wymogom niniejszego rozporządzenia poza wymogami zawartymi w art. 26, 31, 33 i 50, chyba że: </w:t>
      </w:r>
    </w:p>
    <w:p w14:paraId="05AE1339" w14:textId="326FD0C1" w:rsidR="00D84477" w:rsidRPr="0076070D" w:rsidRDefault="00D84477" w:rsidP="00D84477">
      <w:pPr>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t xml:space="preserve">a) </w:t>
      </w:r>
      <w:r w:rsidR="00B830CD" w:rsidRPr="0076070D">
        <w:rPr>
          <w:rFonts w:asciiTheme="minorHAnsi" w:hAnsiTheme="minorHAnsi" w:cstheme="minorHAnsi"/>
          <w:color w:val="000000" w:themeColor="text1"/>
        </w:rPr>
        <w:t xml:space="preserve">system HVDC lub moduł parku energii z podłączeniem prądu stałego został zmodyfikowany w takim stopniu, że dotycząca go umowa przyłączeniowa musi zostać zmieniona w znacznym stopniu zgodnie z następującą procedurą: </w:t>
      </w:r>
    </w:p>
    <w:p w14:paraId="06BE1B15" w14:textId="3206A6BD" w:rsidR="00B830CD" w:rsidRPr="0076070D" w:rsidRDefault="00B830CD" w:rsidP="00D84477">
      <w:pPr>
        <w:spacing w:line="360" w:lineRule="auto"/>
        <w:jc w:val="both"/>
        <w:rPr>
          <w:rFonts w:asciiTheme="minorHAnsi" w:hAnsiTheme="minorHAnsi" w:cstheme="minorHAnsi"/>
          <w:color w:val="000000" w:themeColor="text1"/>
        </w:rPr>
      </w:pPr>
    </w:p>
    <w:p w14:paraId="02241BD2" w14:textId="00354F4D" w:rsidR="00D84477" w:rsidRPr="0076070D" w:rsidRDefault="00D84477" w:rsidP="00D84477">
      <w:pPr>
        <w:spacing w:line="360" w:lineRule="auto"/>
        <w:ind w:left="708"/>
        <w:jc w:val="both"/>
        <w:rPr>
          <w:rFonts w:asciiTheme="minorHAnsi" w:hAnsiTheme="minorHAnsi" w:cstheme="minorHAnsi"/>
          <w:color w:val="000000" w:themeColor="text1"/>
        </w:rPr>
      </w:pPr>
      <w:r w:rsidRPr="0076070D">
        <w:rPr>
          <w:rFonts w:asciiTheme="minorHAnsi" w:hAnsiTheme="minorHAnsi" w:cstheme="minorHAnsi"/>
          <w:color w:val="000000" w:themeColor="text1"/>
        </w:rPr>
        <w:lastRenderedPageBreak/>
        <w:t xml:space="preserve">(i) </w:t>
      </w:r>
      <w:r w:rsidR="00B830CD" w:rsidRPr="0076070D">
        <w:rPr>
          <w:color w:val="000000" w:themeColor="text1"/>
        </w:rPr>
        <w:t>właściciele systemów HVDC lub modułów parku energii z podłączeniem prądu stałego, którzy zamierzają przeprowadzić modernizację obiektu lub wymianę urządzeń, co ma wpływ na zdolności techniczne systemu HVDC lub modułu parku energii z podłączeniem prądu stałego, zgłaszają z wyprzedzeniem swoje plany do właściwego operatora systemu;</w:t>
      </w:r>
    </w:p>
    <w:p w14:paraId="3E4BFDEA" w14:textId="77777777" w:rsidR="00D84477" w:rsidRPr="0076070D" w:rsidRDefault="00D84477" w:rsidP="00D84477">
      <w:pPr>
        <w:spacing w:line="360" w:lineRule="auto"/>
        <w:ind w:left="708"/>
        <w:jc w:val="both"/>
        <w:rPr>
          <w:rFonts w:asciiTheme="minorHAnsi" w:hAnsiTheme="minorHAnsi" w:cstheme="minorHAnsi"/>
          <w:color w:val="000000" w:themeColor="text1"/>
        </w:rPr>
      </w:pPr>
    </w:p>
    <w:p w14:paraId="0458BD73" w14:textId="00E64BF0" w:rsidR="00D84477" w:rsidRPr="0076070D" w:rsidRDefault="00D84477" w:rsidP="00D84477">
      <w:pPr>
        <w:spacing w:line="360" w:lineRule="auto"/>
        <w:ind w:left="708"/>
        <w:jc w:val="both"/>
        <w:rPr>
          <w:rFonts w:asciiTheme="minorHAnsi" w:hAnsiTheme="minorHAnsi" w:cstheme="minorHAnsi"/>
          <w:color w:val="000000" w:themeColor="text1"/>
        </w:rPr>
      </w:pPr>
      <w:r w:rsidRPr="0076070D">
        <w:rPr>
          <w:rFonts w:asciiTheme="minorHAnsi" w:hAnsiTheme="minorHAnsi" w:cstheme="minorHAnsi"/>
          <w:color w:val="000000" w:themeColor="text1"/>
        </w:rPr>
        <w:t xml:space="preserve">(ii) </w:t>
      </w:r>
      <w:r w:rsidR="00B830CD" w:rsidRPr="0076070D">
        <w:rPr>
          <w:color w:val="000000" w:themeColor="text1"/>
        </w:rPr>
        <w:t>jeżeli właściwy operator systemu jest zdania, że zakres modernizacji lub wymiany urządzeń wymaga zawarcia nowej umowy przyłączeniowej, wówczas powiadamia właściwy organ regulacyjny lub, w stosownych przypadkach, państwo członkowskie; oraz</w:t>
      </w:r>
    </w:p>
    <w:p w14:paraId="5B689B2D" w14:textId="77777777" w:rsidR="00D84477" w:rsidRPr="0076070D" w:rsidRDefault="00D84477" w:rsidP="00D84477">
      <w:pPr>
        <w:spacing w:line="360" w:lineRule="auto"/>
        <w:jc w:val="both"/>
        <w:rPr>
          <w:rFonts w:asciiTheme="minorHAnsi" w:hAnsiTheme="minorHAnsi" w:cstheme="minorHAnsi"/>
          <w:color w:val="000000" w:themeColor="text1"/>
        </w:rPr>
      </w:pPr>
    </w:p>
    <w:p w14:paraId="5715E23E" w14:textId="6683DE56" w:rsidR="00D84477" w:rsidRPr="0076070D" w:rsidRDefault="00D84477" w:rsidP="00D84477">
      <w:pPr>
        <w:spacing w:line="360" w:lineRule="auto"/>
        <w:ind w:left="708"/>
        <w:jc w:val="both"/>
        <w:rPr>
          <w:rFonts w:asciiTheme="minorHAnsi" w:hAnsiTheme="minorHAnsi" w:cstheme="minorHAnsi"/>
          <w:color w:val="000000" w:themeColor="text1"/>
        </w:rPr>
      </w:pPr>
      <w:r w:rsidRPr="0076070D">
        <w:rPr>
          <w:rFonts w:asciiTheme="minorHAnsi" w:hAnsiTheme="minorHAnsi" w:cstheme="minorHAnsi"/>
          <w:color w:val="000000" w:themeColor="text1"/>
        </w:rPr>
        <w:t xml:space="preserve">(iii) </w:t>
      </w:r>
      <w:r w:rsidR="00B830CD" w:rsidRPr="0076070D">
        <w:rPr>
          <w:color w:val="000000" w:themeColor="text1"/>
        </w:rPr>
        <w:t xml:space="preserve">właściwy organ regulacyjny lub, w stosownych przypadkach, państwo członkowskie decyduje o tym, czy konieczna jest zmiana obowiązującej umowy przyłączeniowej, czy też potrzebna jest nowa umowa przyłączeniowa, oraz które wymogi niniejszego rozporządzenia mają zastosowanie; </w:t>
      </w:r>
      <w:r w:rsidR="00664B9D" w:rsidRPr="0076070D">
        <w:rPr>
          <w:rFonts w:asciiTheme="minorHAnsi" w:hAnsiTheme="minorHAnsi" w:cstheme="minorHAnsi"/>
          <w:color w:val="000000" w:themeColor="text1"/>
        </w:rPr>
        <w:t>(…)</w:t>
      </w:r>
      <w:r w:rsidRPr="0076070D">
        <w:rPr>
          <w:rFonts w:asciiTheme="minorHAnsi" w:hAnsiTheme="minorHAnsi" w:cstheme="minorHAnsi"/>
          <w:color w:val="000000" w:themeColor="text1"/>
        </w:rPr>
        <w:t>”</w:t>
      </w:r>
      <w:r w:rsidR="003815FD" w:rsidRPr="0076070D">
        <w:rPr>
          <w:rFonts w:asciiTheme="minorHAnsi" w:hAnsiTheme="minorHAnsi" w:cstheme="minorHAnsi"/>
          <w:color w:val="000000" w:themeColor="text1"/>
        </w:rPr>
        <w:t>.</w:t>
      </w:r>
    </w:p>
    <w:p w14:paraId="732876CB" w14:textId="77777777" w:rsidR="00496049" w:rsidRPr="0076070D" w:rsidRDefault="00496049" w:rsidP="00496049">
      <w:pPr>
        <w:jc w:val="both"/>
        <w:rPr>
          <w:rFonts w:asciiTheme="minorHAnsi" w:hAnsiTheme="minorHAnsi" w:cstheme="minorHAnsi"/>
          <w:color w:val="000000" w:themeColor="text1"/>
        </w:rPr>
      </w:pPr>
    </w:p>
    <w:p w14:paraId="0FA78FE1" w14:textId="56A5C4AA" w:rsidR="00D84477" w:rsidRPr="0076070D" w:rsidRDefault="00F91689" w:rsidP="0075715F">
      <w:pPr>
        <w:pStyle w:val="Nagwek3"/>
        <w:rPr>
          <w:color w:val="000000" w:themeColor="text1"/>
        </w:rPr>
      </w:pPr>
      <w:r w:rsidRPr="0076070D">
        <w:rPr>
          <w:color w:val="000000" w:themeColor="text1"/>
        </w:rPr>
        <w:t xml:space="preserve"> </w:t>
      </w:r>
      <w:bookmarkStart w:id="210" w:name="_Toc529302917"/>
      <w:bookmarkStart w:id="211" w:name="_Toc47553596"/>
      <w:r w:rsidR="00D84477" w:rsidRPr="0076070D">
        <w:rPr>
          <w:color w:val="000000" w:themeColor="text1"/>
        </w:rPr>
        <w:t>Zakres podmiotowy</w:t>
      </w:r>
      <w:bookmarkEnd w:id="210"/>
      <w:bookmarkEnd w:id="211"/>
    </w:p>
    <w:p w14:paraId="2A47670F" w14:textId="22D9BBB4" w:rsidR="00D84477" w:rsidRPr="0076070D" w:rsidRDefault="00D84477" w:rsidP="00D84477">
      <w:pPr>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t xml:space="preserve">Przedmiotowa procedura dotyczy objęcia wymogami wynikającymi z </w:t>
      </w:r>
      <w:r w:rsidR="005766F2" w:rsidRPr="0076070D">
        <w:rPr>
          <w:rFonts w:asciiTheme="minorHAnsi" w:hAnsiTheme="minorHAnsi" w:cstheme="minorHAnsi"/>
          <w:color w:val="000000" w:themeColor="text1"/>
        </w:rPr>
        <w:t xml:space="preserve">NC </w:t>
      </w:r>
      <w:r w:rsidR="00F414A2" w:rsidRPr="0076070D">
        <w:rPr>
          <w:rFonts w:asciiTheme="minorHAnsi" w:hAnsiTheme="minorHAnsi" w:cstheme="minorHAnsi"/>
          <w:color w:val="000000" w:themeColor="text1"/>
        </w:rPr>
        <w:t>HVDC</w:t>
      </w:r>
      <w:r w:rsidR="00E01797" w:rsidRPr="0076070D">
        <w:rPr>
          <w:rFonts w:asciiTheme="minorHAnsi" w:hAnsiTheme="minorHAnsi" w:cstheme="minorHAnsi"/>
          <w:color w:val="000000" w:themeColor="text1"/>
        </w:rPr>
        <w:t xml:space="preserve"> </w:t>
      </w:r>
      <w:r w:rsidRPr="0076070D">
        <w:rPr>
          <w:rFonts w:asciiTheme="minorHAnsi" w:hAnsiTheme="minorHAnsi" w:cstheme="minorHAnsi"/>
          <w:color w:val="000000" w:themeColor="text1"/>
        </w:rPr>
        <w:t xml:space="preserve">i dedykowana jest właścicielom </w:t>
      </w:r>
      <w:r w:rsidR="00EE1BA7" w:rsidRPr="0076070D">
        <w:rPr>
          <w:rFonts w:asciiTheme="minorHAnsi" w:hAnsiTheme="minorHAnsi" w:cstheme="minorHAnsi"/>
          <w:color w:val="000000" w:themeColor="text1"/>
        </w:rPr>
        <w:t xml:space="preserve">istniejących </w:t>
      </w:r>
      <w:r w:rsidR="00F414A2" w:rsidRPr="0076070D">
        <w:rPr>
          <w:rFonts w:asciiTheme="minorHAnsi" w:hAnsiTheme="minorHAnsi" w:cstheme="minorHAnsi"/>
          <w:color w:val="000000" w:themeColor="text1"/>
        </w:rPr>
        <w:t>PPM DC</w:t>
      </w:r>
      <w:r w:rsidRPr="0076070D">
        <w:rPr>
          <w:rFonts w:asciiTheme="minorHAnsi" w:hAnsiTheme="minorHAnsi" w:cstheme="minorHAnsi"/>
          <w:color w:val="000000" w:themeColor="text1"/>
        </w:rPr>
        <w:t xml:space="preserve">, którzy zamierzają przeprowadzić modernizację obiektu lub wymianę </w:t>
      </w:r>
      <w:r w:rsidR="00D85471" w:rsidRPr="0076070D">
        <w:rPr>
          <w:rFonts w:asciiTheme="minorHAnsi" w:hAnsiTheme="minorHAnsi" w:cstheme="minorHAnsi"/>
          <w:color w:val="000000" w:themeColor="text1"/>
        </w:rPr>
        <w:t>w zakresie istniejącego PPM DC</w:t>
      </w:r>
      <w:r w:rsidRPr="0076070D">
        <w:rPr>
          <w:rFonts w:asciiTheme="minorHAnsi" w:hAnsiTheme="minorHAnsi" w:cstheme="minorHAnsi"/>
          <w:color w:val="000000" w:themeColor="text1"/>
        </w:rPr>
        <w:t>.</w:t>
      </w:r>
    </w:p>
    <w:p w14:paraId="72624AC5" w14:textId="77777777" w:rsidR="00496049" w:rsidRPr="0076070D" w:rsidRDefault="00496049" w:rsidP="00496049">
      <w:pPr>
        <w:jc w:val="both"/>
        <w:rPr>
          <w:rFonts w:asciiTheme="minorHAnsi" w:hAnsiTheme="minorHAnsi" w:cstheme="minorHAnsi"/>
          <w:color w:val="000000" w:themeColor="text1"/>
        </w:rPr>
      </w:pPr>
      <w:bookmarkStart w:id="212" w:name="_Toc516664929"/>
      <w:bookmarkStart w:id="213" w:name="_Toc516664982"/>
      <w:bookmarkStart w:id="214" w:name="_Toc516665963"/>
      <w:bookmarkStart w:id="215" w:name="_Toc516666774"/>
      <w:bookmarkStart w:id="216" w:name="_Toc516666845"/>
      <w:bookmarkStart w:id="217" w:name="_Toc509469855"/>
      <w:bookmarkEnd w:id="212"/>
      <w:bookmarkEnd w:id="213"/>
      <w:bookmarkEnd w:id="214"/>
      <w:bookmarkEnd w:id="215"/>
      <w:bookmarkEnd w:id="216"/>
    </w:p>
    <w:p w14:paraId="6AE9F027" w14:textId="032333F8" w:rsidR="00D84477" w:rsidRPr="0076070D" w:rsidRDefault="00F91689" w:rsidP="0075715F">
      <w:pPr>
        <w:pStyle w:val="Nagwek3"/>
        <w:rPr>
          <w:color w:val="000000" w:themeColor="text1"/>
        </w:rPr>
      </w:pPr>
      <w:r w:rsidRPr="0076070D">
        <w:rPr>
          <w:color w:val="000000" w:themeColor="text1"/>
        </w:rPr>
        <w:t xml:space="preserve"> </w:t>
      </w:r>
      <w:bookmarkStart w:id="218" w:name="_Toc529302918"/>
      <w:bookmarkStart w:id="219" w:name="_Toc47553597"/>
      <w:r w:rsidR="00D84477" w:rsidRPr="0076070D">
        <w:rPr>
          <w:color w:val="000000" w:themeColor="text1"/>
        </w:rPr>
        <w:t>Zakres przedmiotowy</w:t>
      </w:r>
      <w:bookmarkEnd w:id="217"/>
      <w:bookmarkEnd w:id="218"/>
      <w:bookmarkEnd w:id="219"/>
    </w:p>
    <w:p w14:paraId="7AD07AA8" w14:textId="1602BE7C" w:rsidR="003905F5" w:rsidRPr="0076070D" w:rsidRDefault="003905F5" w:rsidP="003905F5">
      <w:pPr>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t xml:space="preserve">W niniejszej procedurze określono warunki dotyczące konieczności zmiany umowy przyłączeniowej </w:t>
      </w:r>
      <w:r w:rsidR="00664B9D" w:rsidRPr="0076070D">
        <w:rPr>
          <w:rFonts w:asciiTheme="minorHAnsi" w:hAnsiTheme="minorHAnsi" w:cstheme="minorHAnsi"/>
          <w:color w:val="000000" w:themeColor="text1"/>
        </w:rPr>
        <w:br/>
      </w:r>
      <w:r w:rsidRPr="0076070D">
        <w:rPr>
          <w:rFonts w:asciiTheme="minorHAnsi" w:hAnsiTheme="minorHAnsi" w:cstheme="minorHAnsi"/>
          <w:color w:val="000000" w:themeColor="text1"/>
        </w:rPr>
        <w:t xml:space="preserve">w znacznym stopniu lub zawarcia nowej umowy przyłączeniowej, a w konsekwencji objęcia przedmiotowego zakresu modernizacji lub wymiany stosowaniem </w:t>
      </w:r>
      <w:r w:rsidR="005F13B4" w:rsidRPr="0076070D">
        <w:rPr>
          <w:rFonts w:asciiTheme="minorHAnsi" w:hAnsiTheme="minorHAnsi" w:cstheme="minorHAnsi"/>
          <w:color w:val="000000" w:themeColor="text1"/>
        </w:rPr>
        <w:t xml:space="preserve">wymogów </w:t>
      </w:r>
      <w:r w:rsidRPr="0076070D">
        <w:rPr>
          <w:rFonts w:asciiTheme="minorHAnsi" w:hAnsiTheme="minorHAnsi" w:cstheme="minorHAnsi"/>
          <w:color w:val="000000" w:themeColor="text1"/>
        </w:rPr>
        <w:t xml:space="preserve">wynikających z NC </w:t>
      </w:r>
      <w:r w:rsidR="00F414A2" w:rsidRPr="0076070D">
        <w:rPr>
          <w:rFonts w:asciiTheme="minorHAnsi" w:hAnsiTheme="minorHAnsi" w:cstheme="minorHAnsi"/>
          <w:color w:val="000000" w:themeColor="text1"/>
        </w:rPr>
        <w:t>HVDC</w:t>
      </w:r>
      <w:r w:rsidRPr="0076070D">
        <w:rPr>
          <w:rFonts w:asciiTheme="minorHAnsi" w:hAnsiTheme="minorHAnsi" w:cstheme="minorHAnsi"/>
          <w:color w:val="000000" w:themeColor="text1"/>
        </w:rPr>
        <w:t xml:space="preserve"> lub</w:t>
      </w:r>
      <w:r w:rsidR="005F13B4" w:rsidRPr="0076070D">
        <w:rPr>
          <w:rFonts w:asciiTheme="minorHAnsi" w:hAnsiTheme="minorHAnsi" w:cstheme="minorHAnsi"/>
          <w:color w:val="000000" w:themeColor="text1"/>
        </w:rPr>
        <w:t xml:space="preserve"> wymagań</w:t>
      </w:r>
      <w:r w:rsidRPr="0076070D">
        <w:rPr>
          <w:rFonts w:asciiTheme="minorHAnsi" w:hAnsiTheme="minorHAnsi" w:cstheme="minorHAnsi"/>
          <w:color w:val="000000" w:themeColor="text1"/>
        </w:rPr>
        <w:t xml:space="preserve"> </w:t>
      </w:r>
      <w:proofErr w:type="spellStart"/>
      <w:r w:rsidRPr="0076070D">
        <w:rPr>
          <w:rFonts w:asciiTheme="minorHAnsi" w:hAnsiTheme="minorHAnsi" w:cstheme="minorHAnsi"/>
          <w:color w:val="000000" w:themeColor="text1"/>
        </w:rPr>
        <w:t>IRiESP</w:t>
      </w:r>
      <w:proofErr w:type="spellEnd"/>
      <w:r w:rsidRPr="0076070D">
        <w:rPr>
          <w:rFonts w:asciiTheme="minorHAnsi" w:hAnsiTheme="minorHAnsi" w:cstheme="minorHAnsi"/>
          <w:color w:val="000000" w:themeColor="text1"/>
        </w:rPr>
        <w:t>/</w:t>
      </w:r>
      <w:proofErr w:type="spellStart"/>
      <w:r w:rsidRPr="0076070D">
        <w:rPr>
          <w:rFonts w:asciiTheme="minorHAnsi" w:hAnsiTheme="minorHAnsi" w:cstheme="minorHAnsi"/>
          <w:color w:val="000000" w:themeColor="text1"/>
        </w:rPr>
        <w:t>IRiESD</w:t>
      </w:r>
      <w:proofErr w:type="spellEnd"/>
      <w:r w:rsidRPr="0076070D">
        <w:rPr>
          <w:rFonts w:asciiTheme="minorHAnsi" w:hAnsiTheme="minorHAnsi" w:cstheme="minorHAnsi"/>
          <w:color w:val="000000" w:themeColor="text1"/>
        </w:rPr>
        <w:t>.</w:t>
      </w:r>
    </w:p>
    <w:p w14:paraId="5394CD0E" w14:textId="77777777" w:rsidR="00D84477" w:rsidRPr="0076070D" w:rsidRDefault="00D84477" w:rsidP="00F91689">
      <w:pPr>
        <w:ind w:left="709"/>
        <w:jc w:val="both"/>
        <w:rPr>
          <w:rFonts w:asciiTheme="minorHAnsi" w:hAnsiTheme="minorHAnsi" w:cstheme="minorHAnsi"/>
          <w:color w:val="000000" w:themeColor="text1"/>
        </w:rPr>
      </w:pPr>
    </w:p>
    <w:p w14:paraId="7E8F6AF3" w14:textId="6188AB2A" w:rsidR="00D84477" w:rsidRPr="0076070D" w:rsidRDefault="00F91689" w:rsidP="0075715F">
      <w:pPr>
        <w:pStyle w:val="Nagwek3"/>
        <w:rPr>
          <w:color w:val="000000" w:themeColor="text1"/>
        </w:rPr>
      </w:pPr>
      <w:bookmarkStart w:id="220" w:name="_Toc509469853"/>
      <w:r w:rsidRPr="0076070D">
        <w:rPr>
          <w:color w:val="000000" w:themeColor="text1"/>
        </w:rPr>
        <w:t xml:space="preserve"> </w:t>
      </w:r>
      <w:bookmarkStart w:id="221" w:name="_Toc529302919"/>
      <w:bookmarkStart w:id="222" w:name="_Toc47553598"/>
      <w:r w:rsidR="00D84477" w:rsidRPr="0076070D">
        <w:rPr>
          <w:color w:val="000000" w:themeColor="text1"/>
        </w:rPr>
        <w:t>Definicje</w:t>
      </w:r>
      <w:bookmarkEnd w:id="220"/>
      <w:bookmarkEnd w:id="221"/>
      <w:bookmarkEnd w:id="222"/>
    </w:p>
    <w:p w14:paraId="5F06F326" w14:textId="6794139D" w:rsidR="00D84477" w:rsidRPr="0076070D" w:rsidRDefault="00D84477" w:rsidP="00D84477">
      <w:pPr>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t xml:space="preserve">W ramach procedury objęcia istniejących obiektów wymogami wynikającymi z </w:t>
      </w:r>
      <w:r w:rsidR="005766F2" w:rsidRPr="0076070D">
        <w:rPr>
          <w:rFonts w:asciiTheme="minorHAnsi" w:hAnsiTheme="minorHAnsi" w:cstheme="minorHAnsi"/>
          <w:color w:val="000000" w:themeColor="text1"/>
        </w:rPr>
        <w:t xml:space="preserve">NC </w:t>
      </w:r>
      <w:r w:rsidR="00F414A2" w:rsidRPr="0076070D">
        <w:rPr>
          <w:rFonts w:asciiTheme="minorHAnsi" w:hAnsiTheme="minorHAnsi" w:cstheme="minorHAnsi"/>
          <w:color w:val="000000" w:themeColor="text1"/>
        </w:rPr>
        <w:t>HVDC</w:t>
      </w:r>
      <w:r w:rsidRPr="0076070D">
        <w:rPr>
          <w:rFonts w:asciiTheme="minorHAnsi" w:hAnsiTheme="minorHAnsi" w:cstheme="minorHAnsi"/>
          <w:color w:val="000000" w:themeColor="text1"/>
        </w:rPr>
        <w:t xml:space="preserve"> niezbędne jest zdefiniowanie pojęć będących przedmiotem oceny</w:t>
      </w:r>
      <w:r w:rsidR="00ED2D4E">
        <w:rPr>
          <w:rFonts w:asciiTheme="minorHAnsi" w:hAnsiTheme="minorHAnsi" w:cstheme="minorHAnsi"/>
          <w:color w:val="000000" w:themeColor="text1"/>
        </w:rPr>
        <w:t xml:space="preserve"> OSD.</w:t>
      </w:r>
      <w:r w:rsidRPr="0076070D">
        <w:rPr>
          <w:rFonts w:asciiTheme="minorHAnsi" w:hAnsiTheme="minorHAnsi" w:cstheme="minorHAnsi"/>
          <w:color w:val="000000" w:themeColor="text1"/>
        </w:rPr>
        <w:t xml:space="preserve"> Poniżej zamieszczono definicje użyte na potrzeby procedury objęcia istniejących </w:t>
      </w:r>
      <w:r w:rsidR="00F414A2" w:rsidRPr="0076070D">
        <w:rPr>
          <w:rFonts w:asciiTheme="minorHAnsi" w:hAnsiTheme="minorHAnsi" w:cstheme="minorHAnsi"/>
          <w:color w:val="000000" w:themeColor="text1"/>
        </w:rPr>
        <w:t xml:space="preserve">PPM DC </w:t>
      </w:r>
      <w:r w:rsidRPr="0076070D">
        <w:rPr>
          <w:rFonts w:asciiTheme="minorHAnsi" w:hAnsiTheme="minorHAnsi" w:cstheme="minorHAnsi"/>
          <w:color w:val="000000" w:themeColor="text1"/>
        </w:rPr>
        <w:t xml:space="preserve">wymogami wynikającymi z NC </w:t>
      </w:r>
      <w:r w:rsidR="00F414A2" w:rsidRPr="0076070D">
        <w:rPr>
          <w:rFonts w:asciiTheme="minorHAnsi" w:hAnsiTheme="minorHAnsi" w:cstheme="minorHAnsi"/>
          <w:color w:val="000000" w:themeColor="text1"/>
        </w:rPr>
        <w:t>HVDC</w:t>
      </w:r>
      <w:r w:rsidRPr="0076070D">
        <w:rPr>
          <w:rFonts w:asciiTheme="minorHAnsi" w:hAnsiTheme="minorHAnsi" w:cstheme="minorHAnsi"/>
          <w:color w:val="000000" w:themeColor="text1"/>
        </w:rPr>
        <w:t xml:space="preserve"> w ramach planowanych modernizacji lub wymian:</w:t>
      </w:r>
    </w:p>
    <w:p w14:paraId="1114E257" w14:textId="77777777" w:rsidR="004712C4" w:rsidRPr="0076070D" w:rsidRDefault="004712C4" w:rsidP="00D84477">
      <w:pPr>
        <w:spacing w:line="360" w:lineRule="auto"/>
        <w:jc w:val="both"/>
        <w:rPr>
          <w:rFonts w:asciiTheme="minorHAnsi" w:hAnsiTheme="minorHAnsi" w:cstheme="minorHAnsi"/>
          <w:color w:val="000000" w:themeColor="text1"/>
        </w:rPr>
      </w:pPr>
    </w:p>
    <w:p w14:paraId="5B47544F" w14:textId="21B2749E" w:rsidR="00A06CEF" w:rsidRPr="0076070D" w:rsidRDefault="00A06CEF" w:rsidP="00A06CEF">
      <w:pPr>
        <w:spacing w:line="360" w:lineRule="auto"/>
        <w:jc w:val="both"/>
        <w:rPr>
          <w:rStyle w:val="Pogrubienie"/>
          <w:rFonts w:asciiTheme="minorHAnsi" w:hAnsiTheme="minorHAnsi" w:cstheme="minorHAnsi"/>
          <w:color w:val="000000" w:themeColor="text1"/>
        </w:rPr>
      </w:pPr>
      <w:r w:rsidRPr="0076070D">
        <w:rPr>
          <w:rStyle w:val="Pogrubienie"/>
          <w:rFonts w:asciiTheme="minorHAnsi" w:hAnsiTheme="minorHAnsi" w:cstheme="minorHAnsi"/>
          <w:color w:val="000000" w:themeColor="text1"/>
        </w:rPr>
        <w:t xml:space="preserve">Wymiana </w:t>
      </w:r>
      <w:r w:rsidR="006762B4" w:rsidRPr="0076070D">
        <w:rPr>
          <w:rStyle w:val="Pogrubienie"/>
          <w:rFonts w:asciiTheme="minorHAnsi" w:hAnsiTheme="minorHAnsi" w:cstheme="minorHAnsi"/>
          <w:color w:val="000000" w:themeColor="text1"/>
        </w:rPr>
        <w:t>–</w:t>
      </w:r>
      <w:r w:rsidRPr="0076070D">
        <w:rPr>
          <w:rStyle w:val="Pogrubienie"/>
          <w:rFonts w:asciiTheme="minorHAnsi" w:hAnsiTheme="minorHAnsi" w:cstheme="minorHAnsi"/>
          <w:color w:val="000000" w:themeColor="text1"/>
        </w:rPr>
        <w:t xml:space="preserve"> </w:t>
      </w:r>
      <w:r w:rsidRPr="0076070D">
        <w:rPr>
          <w:rStyle w:val="Pogrubienie"/>
          <w:rFonts w:asciiTheme="minorHAnsi" w:hAnsiTheme="minorHAnsi" w:cstheme="minorHAnsi"/>
          <w:b w:val="0"/>
          <w:color w:val="000000" w:themeColor="text1"/>
        </w:rPr>
        <w:t>modyfikacja istniejącego PPM DC</w:t>
      </w:r>
      <w:r w:rsidRPr="0076070D" w:rsidDel="000806BC">
        <w:rPr>
          <w:rStyle w:val="Pogrubienie"/>
          <w:rFonts w:asciiTheme="minorHAnsi" w:hAnsiTheme="minorHAnsi" w:cstheme="minorHAnsi"/>
          <w:b w:val="0"/>
          <w:color w:val="000000" w:themeColor="text1"/>
        </w:rPr>
        <w:t xml:space="preserve"> </w:t>
      </w:r>
      <w:r w:rsidRPr="0076070D">
        <w:rPr>
          <w:rStyle w:val="Pogrubienie"/>
          <w:rFonts w:asciiTheme="minorHAnsi" w:hAnsiTheme="minorHAnsi" w:cstheme="minorHAnsi"/>
          <w:b w:val="0"/>
          <w:color w:val="000000" w:themeColor="text1"/>
        </w:rPr>
        <w:t>lub jego części skutkująca odtworzeniem bez ulepszenia parametrów/zdolności technicznych,</w:t>
      </w:r>
    </w:p>
    <w:p w14:paraId="5A7A49AB" w14:textId="30F264B8" w:rsidR="00A06CEF" w:rsidRPr="0076070D" w:rsidRDefault="00A06CEF" w:rsidP="00A06CEF">
      <w:pPr>
        <w:spacing w:line="360" w:lineRule="auto"/>
        <w:jc w:val="both"/>
        <w:rPr>
          <w:rStyle w:val="Pogrubienie"/>
          <w:rFonts w:asciiTheme="minorHAnsi" w:hAnsiTheme="minorHAnsi" w:cstheme="minorHAnsi"/>
          <w:color w:val="000000" w:themeColor="text1"/>
        </w:rPr>
      </w:pPr>
      <w:r w:rsidRPr="0076070D">
        <w:rPr>
          <w:rStyle w:val="Pogrubienie"/>
          <w:rFonts w:asciiTheme="minorHAnsi" w:hAnsiTheme="minorHAnsi" w:cstheme="minorHAnsi"/>
          <w:color w:val="000000" w:themeColor="text1"/>
        </w:rPr>
        <w:t xml:space="preserve">Modernizacja – </w:t>
      </w:r>
      <w:r w:rsidRPr="0076070D">
        <w:rPr>
          <w:rStyle w:val="Pogrubienie"/>
          <w:rFonts w:asciiTheme="minorHAnsi" w:hAnsiTheme="minorHAnsi" w:cstheme="minorHAnsi"/>
          <w:b w:val="0"/>
          <w:color w:val="000000" w:themeColor="text1"/>
        </w:rPr>
        <w:t>rozbudowa lub modyfikacja istniejącego PPM DC lub jego części skutkująca ulepszeniem parametrów/zdolności technicznych,</w:t>
      </w:r>
      <w:r w:rsidRPr="0076070D">
        <w:rPr>
          <w:rStyle w:val="Pogrubienie"/>
          <w:rFonts w:asciiTheme="minorHAnsi" w:hAnsiTheme="minorHAnsi" w:cstheme="minorHAnsi"/>
          <w:color w:val="000000" w:themeColor="text1"/>
        </w:rPr>
        <w:t xml:space="preserve"> </w:t>
      </w:r>
    </w:p>
    <w:p w14:paraId="2068FF56" w14:textId="5E0EB957" w:rsidR="00A06CEF" w:rsidRPr="0076070D" w:rsidRDefault="00A06CEF" w:rsidP="00A06CEF">
      <w:pPr>
        <w:spacing w:line="360" w:lineRule="auto"/>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color w:val="000000" w:themeColor="text1"/>
        </w:rPr>
        <w:lastRenderedPageBreak/>
        <w:t xml:space="preserve">Istotna modyfikacja – </w:t>
      </w:r>
      <w:r w:rsidRPr="0076070D">
        <w:rPr>
          <w:rStyle w:val="Pogrubienie"/>
          <w:rFonts w:asciiTheme="minorHAnsi" w:hAnsiTheme="minorHAnsi" w:cstheme="minorHAnsi"/>
          <w:b w:val="0"/>
          <w:color w:val="000000" w:themeColor="text1"/>
        </w:rPr>
        <w:t xml:space="preserve">wymiana lub modernizacja istniejącego PPM DC, </w:t>
      </w:r>
      <w:r w:rsidRPr="0076070D">
        <w:rPr>
          <w:rStyle w:val="Pogrubienie"/>
          <w:rFonts w:cstheme="minorHAnsi"/>
          <w:b w:val="0"/>
          <w:color w:val="000000" w:themeColor="text1"/>
        </w:rPr>
        <w:t>dla której</w:t>
      </w:r>
      <w:r w:rsidRPr="0076070D">
        <w:rPr>
          <w:color w:val="000000" w:themeColor="text1"/>
        </w:rPr>
        <w:t xml:space="preserve"> umowa przyłączeniowa musi zostać zmodyfikowana w znacznym stopniu lub, dla której musi zostać zawarta nowa umowa przyłączeniowa, </w:t>
      </w:r>
      <w:r w:rsidRPr="0076070D">
        <w:rPr>
          <w:rStyle w:val="Pogrubienie"/>
          <w:rFonts w:cstheme="minorHAnsi"/>
          <w:b w:val="0"/>
          <w:color w:val="000000" w:themeColor="text1"/>
        </w:rPr>
        <w:t>skutkująca koniecznością objęcia wymogami NC HVDC</w:t>
      </w:r>
      <w:r w:rsidRPr="0076070D">
        <w:rPr>
          <w:rStyle w:val="Pogrubienie"/>
          <w:rFonts w:asciiTheme="minorHAnsi" w:hAnsiTheme="minorHAnsi" w:cstheme="minorHAnsi"/>
          <w:b w:val="0"/>
          <w:color w:val="000000" w:themeColor="text1"/>
        </w:rPr>
        <w:t>.</w:t>
      </w:r>
    </w:p>
    <w:p w14:paraId="06EAA77F" w14:textId="77777777" w:rsidR="00496049" w:rsidRPr="0076070D" w:rsidRDefault="00496049" w:rsidP="00496049">
      <w:pPr>
        <w:jc w:val="both"/>
        <w:rPr>
          <w:rFonts w:asciiTheme="minorHAnsi" w:hAnsiTheme="minorHAnsi" w:cstheme="minorHAnsi"/>
          <w:color w:val="000000" w:themeColor="text1"/>
        </w:rPr>
      </w:pPr>
      <w:bookmarkStart w:id="223" w:name="_Toc516664927"/>
      <w:bookmarkStart w:id="224" w:name="_Toc516664980"/>
      <w:bookmarkStart w:id="225" w:name="_Toc516665961"/>
      <w:bookmarkStart w:id="226" w:name="_Toc516666772"/>
      <w:bookmarkStart w:id="227" w:name="_Toc516666843"/>
      <w:bookmarkStart w:id="228" w:name="_Toc509469852"/>
      <w:bookmarkStart w:id="229" w:name="_Toc509469854"/>
      <w:bookmarkEnd w:id="223"/>
      <w:bookmarkEnd w:id="224"/>
      <w:bookmarkEnd w:id="225"/>
      <w:bookmarkEnd w:id="226"/>
      <w:bookmarkEnd w:id="227"/>
    </w:p>
    <w:p w14:paraId="322C0440" w14:textId="06260CEA" w:rsidR="00D84477" w:rsidRPr="0076070D" w:rsidRDefault="00A36B52" w:rsidP="0075715F">
      <w:pPr>
        <w:pStyle w:val="Nagwek3"/>
        <w:rPr>
          <w:color w:val="000000" w:themeColor="text1"/>
        </w:rPr>
      </w:pPr>
      <w:r w:rsidRPr="0076070D">
        <w:rPr>
          <w:color w:val="000000" w:themeColor="text1"/>
        </w:rPr>
        <w:t xml:space="preserve"> </w:t>
      </w:r>
      <w:bookmarkStart w:id="230" w:name="_Toc529302920"/>
      <w:bookmarkStart w:id="231" w:name="_Toc47553599"/>
      <w:r w:rsidR="00D75848" w:rsidRPr="0076070D">
        <w:rPr>
          <w:color w:val="000000" w:themeColor="text1"/>
        </w:rPr>
        <w:t xml:space="preserve">Początek </w:t>
      </w:r>
      <w:r w:rsidR="00D84477" w:rsidRPr="0076070D">
        <w:rPr>
          <w:color w:val="000000" w:themeColor="text1"/>
        </w:rPr>
        <w:t>stosowania procedury</w:t>
      </w:r>
      <w:bookmarkEnd w:id="228"/>
      <w:bookmarkEnd w:id="230"/>
      <w:bookmarkEnd w:id="231"/>
    </w:p>
    <w:p w14:paraId="3DE8A7EF" w14:textId="082B559A" w:rsidR="00222114" w:rsidRPr="0076070D" w:rsidRDefault="00222114" w:rsidP="00222114">
      <w:pPr>
        <w:spacing w:line="360" w:lineRule="auto"/>
        <w:jc w:val="both"/>
        <w:rPr>
          <w:rStyle w:val="Pogrubienie"/>
          <w:rFonts w:asciiTheme="minorHAnsi" w:hAnsiTheme="minorHAnsi" w:cstheme="minorHAnsi"/>
          <w:b w:val="0"/>
          <w:color w:val="000000" w:themeColor="text1"/>
        </w:rPr>
      </w:pPr>
      <w:r w:rsidRPr="0076070D">
        <w:rPr>
          <w:rStyle w:val="Pogrubienie"/>
          <w:rFonts w:asciiTheme="minorHAnsi" w:hAnsiTheme="minorHAnsi" w:cstheme="minorHAnsi"/>
          <w:b w:val="0"/>
          <w:color w:val="000000" w:themeColor="text1"/>
        </w:rPr>
        <w:t xml:space="preserve">W </w:t>
      </w:r>
      <w:r w:rsidR="002465E0" w:rsidRPr="0076070D">
        <w:rPr>
          <w:rStyle w:val="Pogrubienie"/>
          <w:rFonts w:asciiTheme="minorHAnsi" w:hAnsiTheme="minorHAnsi" w:cstheme="minorHAnsi"/>
          <w:b w:val="0"/>
          <w:color w:val="000000" w:themeColor="text1"/>
        </w:rPr>
        <w:t>a</w:t>
      </w:r>
      <w:r w:rsidR="00664B9D" w:rsidRPr="0076070D">
        <w:rPr>
          <w:rStyle w:val="Pogrubienie"/>
          <w:rFonts w:asciiTheme="minorHAnsi" w:hAnsiTheme="minorHAnsi" w:cstheme="minorHAnsi"/>
          <w:b w:val="0"/>
          <w:color w:val="000000" w:themeColor="text1"/>
        </w:rPr>
        <w:t>rt.</w:t>
      </w:r>
      <w:r w:rsidR="00A36B52" w:rsidRPr="0076070D">
        <w:rPr>
          <w:rStyle w:val="Pogrubienie"/>
          <w:rFonts w:asciiTheme="minorHAnsi" w:hAnsiTheme="minorHAnsi" w:cstheme="minorHAnsi"/>
          <w:b w:val="0"/>
          <w:color w:val="000000" w:themeColor="text1"/>
        </w:rPr>
        <w:t xml:space="preserve"> </w:t>
      </w:r>
      <w:r w:rsidR="00F414A2" w:rsidRPr="0076070D">
        <w:rPr>
          <w:rStyle w:val="Pogrubienie"/>
          <w:rFonts w:asciiTheme="minorHAnsi" w:hAnsiTheme="minorHAnsi" w:cstheme="minorHAnsi"/>
          <w:b w:val="0"/>
          <w:color w:val="000000" w:themeColor="text1"/>
        </w:rPr>
        <w:t>86</w:t>
      </w:r>
      <w:r w:rsidRPr="0076070D">
        <w:rPr>
          <w:rStyle w:val="Pogrubienie"/>
          <w:rFonts w:asciiTheme="minorHAnsi" w:hAnsiTheme="minorHAnsi" w:cstheme="minorHAnsi"/>
          <w:b w:val="0"/>
          <w:color w:val="000000" w:themeColor="text1"/>
        </w:rPr>
        <w:t xml:space="preserve"> NC </w:t>
      </w:r>
      <w:r w:rsidR="00F414A2" w:rsidRPr="0076070D">
        <w:rPr>
          <w:rStyle w:val="Pogrubienie"/>
          <w:rFonts w:asciiTheme="minorHAnsi" w:hAnsiTheme="minorHAnsi" w:cstheme="minorHAnsi"/>
          <w:b w:val="0"/>
          <w:color w:val="000000" w:themeColor="text1"/>
        </w:rPr>
        <w:t>HVDC</w:t>
      </w:r>
      <w:r w:rsidRPr="0076070D">
        <w:rPr>
          <w:rStyle w:val="Pogrubienie"/>
          <w:rFonts w:asciiTheme="minorHAnsi" w:hAnsiTheme="minorHAnsi" w:cstheme="minorHAnsi"/>
          <w:b w:val="0"/>
          <w:color w:val="000000" w:themeColor="text1"/>
        </w:rPr>
        <w:t xml:space="preserve"> określono termin stosowania wymogów określonych w przedmiotowym rozporządzeniu, który rozpoczyna się trzy lata po opublikowaniu NC </w:t>
      </w:r>
      <w:r w:rsidR="00F414A2" w:rsidRPr="0076070D">
        <w:rPr>
          <w:rStyle w:val="Pogrubienie"/>
          <w:rFonts w:asciiTheme="minorHAnsi" w:hAnsiTheme="minorHAnsi" w:cstheme="minorHAnsi"/>
          <w:b w:val="0"/>
          <w:color w:val="000000" w:themeColor="text1"/>
        </w:rPr>
        <w:t>HVDC</w:t>
      </w:r>
      <w:r w:rsidRPr="0076070D">
        <w:rPr>
          <w:rStyle w:val="Pogrubienie"/>
          <w:rFonts w:asciiTheme="minorHAnsi" w:hAnsiTheme="minorHAnsi" w:cstheme="minorHAnsi"/>
          <w:b w:val="0"/>
          <w:color w:val="000000" w:themeColor="text1"/>
        </w:rPr>
        <w:t xml:space="preserve"> tj. od </w:t>
      </w:r>
      <w:r w:rsidR="00F414A2" w:rsidRPr="0076070D">
        <w:rPr>
          <w:rStyle w:val="Pogrubienie"/>
          <w:rFonts w:asciiTheme="minorHAnsi" w:hAnsiTheme="minorHAnsi" w:cstheme="minorHAnsi"/>
          <w:b w:val="0"/>
          <w:color w:val="000000" w:themeColor="text1"/>
        </w:rPr>
        <w:t>8 września 2019 r.</w:t>
      </w:r>
      <w:r w:rsidRPr="0076070D">
        <w:rPr>
          <w:rStyle w:val="Pogrubienie"/>
          <w:rFonts w:asciiTheme="minorHAnsi" w:hAnsiTheme="minorHAnsi" w:cstheme="minorHAnsi"/>
          <w:b w:val="0"/>
          <w:color w:val="000000" w:themeColor="text1"/>
        </w:rPr>
        <w:t xml:space="preserve"> </w:t>
      </w:r>
      <w:r w:rsidR="005756DA" w:rsidRPr="0076070D">
        <w:rPr>
          <w:rStyle w:val="Pogrubienie"/>
          <w:rFonts w:asciiTheme="minorHAnsi" w:hAnsiTheme="minorHAnsi" w:cstheme="minorHAnsi"/>
          <w:b w:val="0"/>
          <w:color w:val="000000" w:themeColor="text1"/>
        </w:rPr>
        <w:br/>
      </w:r>
      <w:r w:rsidRPr="0076070D">
        <w:rPr>
          <w:rStyle w:val="Pogrubienie"/>
          <w:rFonts w:asciiTheme="minorHAnsi" w:hAnsiTheme="minorHAnsi" w:cstheme="minorHAnsi"/>
          <w:b w:val="0"/>
          <w:color w:val="000000" w:themeColor="text1"/>
        </w:rPr>
        <w:t xml:space="preserve">Na jego podstawie, niniejsza procedura opracowana w oparciu o </w:t>
      </w:r>
      <w:r w:rsidRPr="0076070D">
        <w:rPr>
          <w:rFonts w:asciiTheme="minorHAnsi" w:hAnsiTheme="minorHAnsi" w:cstheme="minorHAnsi"/>
          <w:color w:val="000000" w:themeColor="text1"/>
        </w:rPr>
        <w:t xml:space="preserve">art. 4 ust. 1 lit. a) </w:t>
      </w:r>
      <w:r w:rsidRPr="0076070D">
        <w:rPr>
          <w:rStyle w:val="Pogrubienie"/>
          <w:rFonts w:asciiTheme="minorHAnsi" w:hAnsiTheme="minorHAnsi" w:cstheme="minorHAnsi"/>
          <w:b w:val="0"/>
          <w:color w:val="000000" w:themeColor="text1"/>
        </w:rPr>
        <w:t xml:space="preserve">NC </w:t>
      </w:r>
      <w:r w:rsidR="00F414A2" w:rsidRPr="0076070D">
        <w:rPr>
          <w:rStyle w:val="Pogrubienie"/>
          <w:rFonts w:asciiTheme="minorHAnsi" w:hAnsiTheme="minorHAnsi" w:cstheme="minorHAnsi"/>
          <w:b w:val="0"/>
          <w:color w:val="000000" w:themeColor="text1"/>
        </w:rPr>
        <w:t>HVDC</w:t>
      </w:r>
      <w:r w:rsidRPr="0076070D">
        <w:rPr>
          <w:rStyle w:val="Pogrubienie"/>
          <w:rFonts w:asciiTheme="minorHAnsi" w:hAnsiTheme="minorHAnsi" w:cstheme="minorHAnsi"/>
          <w:b w:val="0"/>
          <w:color w:val="000000" w:themeColor="text1"/>
        </w:rPr>
        <w:t xml:space="preserve">, pozwalająca na objęcie </w:t>
      </w:r>
      <w:r w:rsidR="00310B9B" w:rsidRPr="0076070D">
        <w:rPr>
          <w:rStyle w:val="Pogrubienie"/>
          <w:rFonts w:asciiTheme="minorHAnsi" w:hAnsiTheme="minorHAnsi" w:cstheme="minorHAnsi"/>
          <w:b w:val="0"/>
          <w:color w:val="000000" w:themeColor="text1"/>
        </w:rPr>
        <w:t xml:space="preserve">wymogami </w:t>
      </w:r>
      <w:r w:rsidRPr="0076070D">
        <w:rPr>
          <w:rStyle w:val="Pogrubienie"/>
          <w:rFonts w:asciiTheme="minorHAnsi" w:hAnsiTheme="minorHAnsi" w:cstheme="minorHAnsi"/>
          <w:b w:val="0"/>
          <w:color w:val="000000" w:themeColor="text1"/>
        </w:rPr>
        <w:t xml:space="preserve">z NC </w:t>
      </w:r>
      <w:r w:rsidR="00F414A2" w:rsidRPr="0076070D">
        <w:rPr>
          <w:rStyle w:val="Pogrubienie"/>
          <w:rFonts w:asciiTheme="minorHAnsi" w:hAnsiTheme="minorHAnsi" w:cstheme="minorHAnsi"/>
          <w:b w:val="0"/>
          <w:color w:val="000000" w:themeColor="text1"/>
        </w:rPr>
        <w:t>HVDC</w:t>
      </w:r>
      <w:r w:rsidRPr="0076070D">
        <w:rPr>
          <w:rStyle w:val="Pogrubienie"/>
          <w:rFonts w:asciiTheme="minorHAnsi" w:hAnsiTheme="minorHAnsi" w:cstheme="minorHAnsi"/>
          <w:b w:val="0"/>
          <w:color w:val="000000" w:themeColor="text1"/>
        </w:rPr>
        <w:t xml:space="preserve"> istniejące </w:t>
      </w:r>
      <w:r w:rsidR="00F414A2" w:rsidRPr="0076070D">
        <w:rPr>
          <w:rStyle w:val="Pogrubienie"/>
          <w:rFonts w:asciiTheme="minorHAnsi" w:hAnsiTheme="minorHAnsi" w:cstheme="minorHAnsi"/>
          <w:b w:val="0"/>
          <w:color w:val="000000" w:themeColor="text1"/>
        </w:rPr>
        <w:t xml:space="preserve">PPM DC </w:t>
      </w:r>
      <w:r w:rsidR="00DF0AA0" w:rsidRPr="0076070D">
        <w:rPr>
          <w:rStyle w:val="Pogrubienie"/>
          <w:rFonts w:asciiTheme="minorHAnsi" w:hAnsiTheme="minorHAnsi" w:cstheme="minorHAnsi"/>
          <w:b w:val="0"/>
          <w:color w:val="000000" w:themeColor="text1"/>
        </w:rPr>
        <w:t xml:space="preserve">w przypadku modernizacji </w:t>
      </w:r>
      <w:r w:rsidR="00A41C31" w:rsidRPr="0076070D">
        <w:rPr>
          <w:rStyle w:val="Pogrubienie"/>
          <w:rFonts w:asciiTheme="minorHAnsi" w:hAnsiTheme="minorHAnsi" w:cstheme="minorHAnsi"/>
          <w:b w:val="0"/>
          <w:color w:val="000000" w:themeColor="text1"/>
        </w:rPr>
        <w:t xml:space="preserve">lub wymiany </w:t>
      </w:r>
      <w:r w:rsidRPr="0076070D">
        <w:rPr>
          <w:rStyle w:val="Pogrubienie"/>
          <w:rFonts w:asciiTheme="minorHAnsi" w:hAnsiTheme="minorHAnsi" w:cstheme="minorHAnsi"/>
          <w:b w:val="0"/>
          <w:color w:val="000000" w:themeColor="text1"/>
        </w:rPr>
        <w:t xml:space="preserve">ma również zastosowanie od dnia </w:t>
      </w:r>
      <w:r w:rsidR="00F414A2" w:rsidRPr="0076070D">
        <w:rPr>
          <w:rStyle w:val="Pogrubienie"/>
          <w:rFonts w:asciiTheme="minorHAnsi" w:hAnsiTheme="minorHAnsi" w:cstheme="minorHAnsi"/>
          <w:b w:val="0"/>
          <w:color w:val="000000" w:themeColor="text1"/>
        </w:rPr>
        <w:t>8 września 2019 r.</w:t>
      </w:r>
    </w:p>
    <w:p w14:paraId="7880F958" w14:textId="77777777" w:rsidR="00496049" w:rsidRPr="0076070D" w:rsidRDefault="00496049" w:rsidP="00496049">
      <w:pPr>
        <w:jc w:val="both"/>
        <w:rPr>
          <w:rFonts w:asciiTheme="minorHAnsi" w:hAnsiTheme="minorHAnsi" w:cstheme="minorHAnsi"/>
          <w:color w:val="000000" w:themeColor="text1"/>
        </w:rPr>
      </w:pPr>
      <w:bookmarkStart w:id="232" w:name="_Toc527814737"/>
      <w:bookmarkStart w:id="233" w:name="_Toc527814936"/>
      <w:bookmarkStart w:id="234" w:name="_Toc527815292"/>
      <w:bookmarkStart w:id="235" w:name="_Toc527816306"/>
      <w:bookmarkStart w:id="236" w:name="_Toc527816397"/>
      <w:bookmarkStart w:id="237" w:name="_Toc527816534"/>
      <w:bookmarkStart w:id="238" w:name="_Toc527816576"/>
      <w:bookmarkStart w:id="239" w:name="_Toc529302921"/>
      <w:bookmarkEnd w:id="229"/>
      <w:bookmarkEnd w:id="232"/>
      <w:bookmarkEnd w:id="233"/>
      <w:bookmarkEnd w:id="234"/>
      <w:bookmarkEnd w:id="235"/>
      <w:bookmarkEnd w:id="236"/>
      <w:bookmarkEnd w:id="237"/>
      <w:bookmarkEnd w:id="238"/>
    </w:p>
    <w:p w14:paraId="4EB1608A" w14:textId="7324B7B2" w:rsidR="0046495B" w:rsidRPr="0076070D" w:rsidRDefault="00FE2C54" w:rsidP="0075715F">
      <w:pPr>
        <w:pStyle w:val="Nagwek3"/>
        <w:rPr>
          <w:color w:val="000000" w:themeColor="text1"/>
        </w:rPr>
      </w:pPr>
      <w:bookmarkStart w:id="240" w:name="_Toc47553600"/>
      <w:r w:rsidRPr="0076070D">
        <w:rPr>
          <w:color w:val="000000" w:themeColor="text1"/>
        </w:rPr>
        <w:t>Informacje ogólne</w:t>
      </w:r>
      <w:bookmarkEnd w:id="239"/>
      <w:bookmarkEnd w:id="240"/>
    </w:p>
    <w:p w14:paraId="4D550FB7" w14:textId="0E22A9B6" w:rsidR="0046495B" w:rsidRPr="0076070D" w:rsidRDefault="005766F2" w:rsidP="00071D0A">
      <w:pPr>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t xml:space="preserve">NC </w:t>
      </w:r>
      <w:r w:rsidR="00F414A2" w:rsidRPr="0076070D">
        <w:rPr>
          <w:rFonts w:asciiTheme="minorHAnsi" w:hAnsiTheme="minorHAnsi" w:cstheme="minorHAnsi"/>
          <w:color w:val="000000" w:themeColor="text1"/>
        </w:rPr>
        <w:t>HVDC</w:t>
      </w:r>
      <w:r w:rsidR="00E01797" w:rsidRPr="0076070D">
        <w:rPr>
          <w:rFonts w:asciiTheme="minorHAnsi" w:hAnsiTheme="minorHAnsi" w:cstheme="minorHAnsi"/>
          <w:color w:val="000000" w:themeColor="text1"/>
        </w:rPr>
        <w:t xml:space="preserve"> </w:t>
      </w:r>
      <w:r w:rsidR="0046495B" w:rsidRPr="0076070D">
        <w:rPr>
          <w:rFonts w:asciiTheme="minorHAnsi" w:hAnsiTheme="minorHAnsi" w:cstheme="minorHAnsi"/>
          <w:color w:val="000000" w:themeColor="text1"/>
        </w:rPr>
        <w:t xml:space="preserve">określa </w:t>
      </w:r>
      <w:r w:rsidR="00310B9B" w:rsidRPr="0076070D">
        <w:rPr>
          <w:rFonts w:asciiTheme="minorHAnsi" w:hAnsiTheme="minorHAnsi" w:cstheme="minorHAnsi"/>
          <w:color w:val="000000" w:themeColor="text1"/>
        </w:rPr>
        <w:t>wymogi</w:t>
      </w:r>
      <w:r w:rsidR="0046495B" w:rsidRPr="0076070D">
        <w:rPr>
          <w:rFonts w:asciiTheme="minorHAnsi" w:hAnsiTheme="minorHAnsi" w:cstheme="minorHAnsi"/>
          <w:color w:val="000000" w:themeColor="text1"/>
        </w:rPr>
        <w:t xml:space="preserve">, które będą musiały być spełnione przez nowe </w:t>
      </w:r>
      <w:r w:rsidR="00F414A2" w:rsidRPr="0076070D">
        <w:rPr>
          <w:rFonts w:asciiTheme="minorHAnsi" w:hAnsiTheme="minorHAnsi" w:cstheme="minorHAnsi"/>
          <w:color w:val="000000" w:themeColor="text1"/>
        </w:rPr>
        <w:t>PPM DC</w:t>
      </w:r>
      <w:r w:rsidR="0046495B" w:rsidRPr="0076070D">
        <w:rPr>
          <w:rFonts w:asciiTheme="minorHAnsi" w:hAnsiTheme="minorHAnsi" w:cstheme="minorHAnsi"/>
          <w:color w:val="000000" w:themeColor="text1"/>
        </w:rPr>
        <w:t xml:space="preserve">. </w:t>
      </w:r>
      <w:r w:rsidR="00D46DB7" w:rsidRPr="0076070D">
        <w:rPr>
          <w:rFonts w:asciiTheme="minorHAnsi" w:hAnsiTheme="minorHAnsi" w:cstheme="minorHAnsi"/>
          <w:color w:val="000000" w:themeColor="text1"/>
        </w:rPr>
        <w:t xml:space="preserve">Jednocześnie </w:t>
      </w:r>
      <w:r w:rsidR="009735D9" w:rsidRPr="0076070D">
        <w:rPr>
          <w:rFonts w:asciiTheme="minorHAnsi" w:hAnsiTheme="minorHAnsi" w:cstheme="minorHAnsi"/>
          <w:color w:val="000000" w:themeColor="text1"/>
        </w:rPr>
        <w:br/>
      </w:r>
      <w:bookmarkStart w:id="241" w:name="_Hlk527569967"/>
      <w:r w:rsidR="005B1F77" w:rsidRPr="0076070D">
        <w:rPr>
          <w:rFonts w:asciiTheme="minorHAnsi" w:hAnsiTheme="minorHAnsi" w:cstheme="minorHAnsi"/>
          <w:color w:val="000000" w:themeColor="text1"/>
        </w:rPr>
        <w:t xml:space="preserve">art. </w:t>
      </w:r>
      <w:r w:rsidR="00D46DB7" w:rsidRPr="0076070D">
        <w:rPr>
          <w:rFonts w:asciiTheme="minorHAnsi" w:hAnsiTheme="minorHAnsi" w:cstheme="minorHAnsi"/>
          <w:color w:val="000000" w:themeColor="text1"/>
        </w:rPr>
        <w:t>4</w:t>
      </w:r>
      <w:r w:rsidR="005B1F77" w:rsidRPr="0076070D">
        <w:rPr>
          <w:rFonts w:asciiTheme="minorHAnsi" w:hAnsiTheme="minorHAnsi" w:cstheme="minorHAnsi"/>
          <w:color w:val="000000" w:themeColor="text1"/>
        </w:rPr>
        <w:t xml:space="preserve"> ust. 1 lit</w:t>
      </w:r>
      <w:r w:rsidR="00664B9D" w:rsidRPr="0076070D">
        <w:rPr>
          <w:rFonts w:asciiTheme="minorHAnsi" w:hAnsiTheme="minorHAnsi" w:cstheme="minorHAnsi"/>
          <w:color w:val="000000" w:themeColor="text1"/>
        </w:rPr>
        <w:t>.</w:t>
      </w:r>
      <w:r w:rsidR="005B1F77" w:rsidRPr="0076070D">
        <w:rPr>
          <w:rFonts w:asciiTheme="minorHAnsi" w:hAnsiTheme="minorHAnsi" w:cstheme="minorHAnsi"/>
          <w:color w:val="000000" w:themeColor="text1"/>
        </w:rPr>
        <w:t xml:space="preserve"> a)</w:t>
      </w:r>
      <w:r w:rsidR="00D46DB7" w:rsidRPr="0076070D">
        <w:rPr>
          <w:rFonts w:asciiTheme="minorHAnsi" w:hAnsiTheme="minorHAnsi" w:cstheme="minorHAnsi"/>
          <w:color w:val="000000" w:themeColor="text1"/>
        </w:rPr>
        <w:t xml:space="preserve"> </w:t>
      </w:r>
      <w:bookmarkEnd w:id="241"/>
      <w:r w:rsidR="009735D9" w:rsidRPr="0076070D">
        <w:rPr>
          <w:rFonts w:asciiTheme="minorHAnsi" w:hAnsiTheme="minorHAnsi" w:cstheme="minorHAnsi"/>
          <w:color w:val="000000" w:themeColor="text1"/>
        </w:rPr>
        <w:t xml:space="preserve">NC HVDC </w:t>
      </w:r>
      <w:r w:rsidR="0046495B" w:rsidRPr="0076070D">
        <w:rPr>
          <w:rFonts w:asciiTheme="minorHAnsi" w:hAnsiTheme="minorHAnsi" w:cstheme="minorHAnsi"/>
          <w:color w:val="000000" w:themeColor="text1"/>
        </w:rPr>
        <w:t xml:space="preserve">określa zastosowanie </w:t>
      </w:r>
      <w:r w:rsidR="00E92E56" w:rsidRPr="0076070D">
        <w:rPr>
          <w:rFonts w:asciiTheme="minorHAnsi" w:hAnsiTheme="minorHAnsi" w:cstheme="minorHAnsi"/>
          <w:color w:val="000000" w:themeColor="text1"/>
        </w:rPr>
        <w:t>wymogów</w:t>
      </w:r>
      <w:r w:rsidR="0046495B" w:rsidRPr="0076070D">
        <w:rPr>
          <w:rFonts w:asciiTheme="minorHAnsi" w:hAnsiTheme="minorHAnsi" w:cstheme="minorHAnsi"/>
          <w:color w:val="000000" w:themeColor="text1"/>
        </w:rPr>
        <w:t xml:space="preserve"> d</w:t>
      </w:r>
      <w:r w:rsidR="00664B9D" w:rsidRPr="0076070D">
        <w:rPr>
          <w:rFonts w:asciiTheme="minorHAnsi" w:hAnsiTheme="minorHAnsi" w:cstheme="minorHAnsi"/>
          <w:color w:val="000000" w:themeColor="text1"/>
        </w:rPr>
        <w:t>la</w:t>
      </w:r>
      <w:r w:rsidR="0046495B" w:rsidRPr="0076070D">
        <w:rPr>
          <w:rFonts w:asciiTheme="minorHAnsi" w:hAnsiTheme="minorHAnsi" w:cstheme="minorHAnsi"/>
          <w:color w:val="000000" w:themeColor="text1"/>
        </w:rPr>
        <w:t xml:space="preserve"> istniejących </w:t>
      </w:r>
      <w:r w:rsidR="00F414A2" w:rsidRPr="0076070D">
        <w:rPr>
          <w:rFonts w:asciiTheme="minorHAnsi" w:hAnsiTheme="minorHAnsi" w:cstheme="minorHAnsi"/>
          <w:color w:val="000000" w:themeColor="text1"/>
        </w:rPr>
        <w:t>PPM DC</w:t>
      </w:r>
      <w:r w:rsidR="00D75848" w:rsidRPr="0076070D">
        <w:rPr>
          <w:rFonts w:asciiTheme="minorHAnsi" w:hAnsiTheme="minorHAnsi" w:cstheme="minorHAnsi"/>
          <w:color w:val="000000" w:themeColor="text1"/>
        </w:rPr>
        <w:t xml:space="preserve">, z którego wynika, że wymogi te </w:t>
      </w:r>
      <w:r w:rsidR="0046495B" w:rsidRPr="0076070D">
        <w:rPr>
          <w:rFonts w:asciiTheme="minorHAnsi" w:hAnsiTheme="minorHAnsi" w:cstheme="minorHAnsi"/>
          <w:color w:val="000000" w:themeColor="text1"/>
        </w:rPr>
        <w:t>będą miały zastosowani</w:t>
      </w:r>
      <w:r w:rsidR="00D75848" w:rsidRPr="0076070D">
        <w:rPr>
          <w:rFonts w:asciiTheme="minorHAnsi" w:hAnsiTheme="minorHAnsi" w:cstheme="minorHAnsi"/>
          <w:color w:val="000000" w:themeColor="text1"/>
        </w:rPr>
        <w:t>e</w:t>
      </w:r>
      <w:r w:rsidR="0046495B" w:rsidRPr="0076070D">
        <w:rPr>
          <w:rFonts w:asciiTheme="minorHAnsi" w:hAnsiTheme="minorHAnsi" w:cstheme="minorHAnsi"/>
          <w:color w:val="000000" w:themeColor="text1"/>
        </w:rPr>
        <w:t xml:space="preserve"> do istniejących </w:t>
      </w:r>
      <w:r w:rsidR="00F414A2" w:rsidRPr="0076070D">
        <w:rPr>
          <w:rFonts w:asciiTheme="minorHAnsi" w:hAnsiTheme="minorHAnsi" w:cstheme="minorHAnsi"/>
          <w:color w:val="000000" w:themeColor="text1"/>
        </w:rPr>
        <w:t>PPM DC</w:t>
      </w:r>
      <w:r w:rsidR="0046495B" w:rsidRPr="0076070D">
        <w:rPr>
          <w:rFonts w:asciiTheme="minorHAnsi" w:hAnsiTheme="minorHAnsi" w:cstheme="minorHAnsi"/>
          <w:color w:val="000000" w:themeColor="text1"/>
        </w:rPr>
        <w:t>, które zamierzają przeprowadzić modernizację lub wymianę.</w:t>
      </w:r>
    </w:p>
    <w:p w14:paraId="5348BE90" w14:textId="7167A563" w:rsidR="00D46DB7" w:rsidRPr="0076070D" w:rsidRDefault="0046495B" w:rsidP="00071D0A">
      <w:pPr>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t>Zgodnie z</w:t>
      </w:r>
      <w:r w:rsidR="00D46DB7" w:rsidRPr="0076070D">
        <w:rPr>
          <w:rFonts w:asciiTheme="minorHAnsi" w:hAnsiTheme="minorHAnsi" w:cstheme="minorHAnsi"/>
          <w:color w:val="000000" w:themeColor="text1"/>
        </w:rPr>
        <w:t xml:space="preserve"> </w:t>
      </w:r>
      <w:r w:rsidR="00222114" w:rsidRPr="0076070D">
        <w:rPr>
          <w:rFonts w:asciiTheme="minorHAnsi" w:hAnsiTheme="minorHAnsi" w:cstheme="minorHAnsi"/>
          <w:color w:val="000000" w:themeColor="text1"/>
        </w:rPr>
        <w:t xml:space="preserve">art. </w:t>
      </w:r>
      <w:r w:rsidRPr="0076070D">
        <w:rPr>
          <w:rFonts w:asciiTheme="minorHAnsi" w:hAnsiTheme="minorHAnsi" w:cstheme="minorHAnsi"/>
          <w:color w:val="000000" w:themeColor="text1"/>
        </w:rPr>
        <w:t>4 ust.</w:t>
      </w:r>
      <w:r w:rsidR="005B1F77" w:rsidRPr="0076070D">
        <w:rPr>
          <w:rFonts w:asciiTheme="minorHAnsi" w:hAnsiTheme="minorHAnsi" w:cstheme="minorHAnsi"/>
          <w:color w:val="000000" w:themeColor="text1"/>
        </w:rPr>
        <w:t xml:space="preserve"> 1</w:t>
      </w:r>
      <w:r w:rsidRPr="0076070D">
        <w:rPr>
          <w:rFonts w:asciiTheme="minorHAnsi" w:hAnsiTheme="minorHAnsi" w:cstheme="minorHAnsi"/>
          <w:color w:val="000000" w:themeColor="text1"/>
        </w:rPr>
        <w:t xml:space="preserve"> </w:t>
      </w:r>
      <w:r w:rsidR="00222114" w:rsidRPr="0076070D">
        <w:rPr>
          <w:rFonts w:asciiTheme="minorHAnsi" w:hAnsiTheme="minorHAnsi" w:cstheme="minorHAnsi"/>
          <w:color w:val="000000" w:themeColor="text1"/>
        </w:rPr>
        <w:t xml:space="preserve">lit. </w:t>
      </w:r>
      <w:r w:rsidRPr="0076070D">
        <w:rPr>
          <w:rFonts w:asciiTheme="minorHAnsi" w:hAnsiTheme="minorHAnsi" w:cstheme="minorHAnsi"/>
          <w:color w:val="000000" w:themeColor="text1"/>
        </w:rPr>
        <w:t xml:space="preserve">a) </w:t>
      </w:r>
      <w:r w:rsidR="00222114" w:rsidRPr="0076070D">
        <w:rPr>
          <w:rFonts w:asciiTheme="minorHAnsi" w:hAnsiTheme="minorHAnsi" w:cstheme="minorHAnsi"/>
          <w:color w:val="000000" w:themeColor="text1"/>
        </w:rPr>
        <w:t>pkt</w:t>
      </w:r>
      <w:r w:rsidRPr="0076070D">
        <w:rPr>
          <w:rFonts w:asciiTheme="minorHAnsi" w:hAnsiTheme="minorHAnsi" w:cstheme="minorHAnsi"/>
          <w:color w:val="000000" w:themeColor="text1"/>
        </w:rPr>
        <w:t xml:space="preserve"> (i)</w:t>
      </w:r>
      <w:r w:rsidR="009735D9" w:rsidRPr="0076070D">
        <w:rPr>
          <w:rFonts w:asciiTheme="minorHAnsi" w:hAnsiTheme="minorHAnsi" w:cstheme="minorHAnsi"/>
          <w:color w:val="000000" w:themeColor="text1"/>
        </w:rPr>
        <w:t xml:space="preserve"> NC HVDC</w:t>
      </w:r>
      <w:r w:rsidRPr="0076070D">
        <w:rPr>
          <w:rFonts w:asciiTheme="minorHAnsi" w:hAnsiTheme="minorHAnsi" w:cstheme="minorHAnsi"/>
          <w:color w:val="000000" w:themeColor="text1"/>
        </w:rPr>
        <w:t xml:space="preserve"> właściciel </w:t>
      </w:r>
      <w:r w:rsidR="00F414A2" w:rsidRPr="0076070D">
        <w:rPr>
          <w:rFonts w:asciiTheme="minorHAnsi" w:hAnsiTheme="minorHAnsi" w:cstheme="minorHAnsi"/>
          <w:color w:val="000000" w:themeColor="text1"/>
        </w:rPr>
        <w:t>PPM DC</w:t>
      </w:r>
      <w:r w:rsidRPr="0076070D">
        <w:rPr>
          <w:rFonts w:asciiTheme="minorHAnsi" w:hAnsiTheme="minorHAnsi" w:cstheme="minorHAnsi"/>
          <w:color w:val="000000" w:themeColor="text1"/>
        </w:rPr>
        <w:t>, któr</w:t>
      </w:r>
      <w:r w:rsidR="0074401C" w:rsidRPr="0076070D">
        <w:rPr>
          <w:rFonts w:asciiTheme="minorHAnsi" w:hAnsiTheme="minorHAnsi" w:cstheme="minorHAnsi"/>
          <w:color w:val="000000" w:themeColor="text1"/>
        </w:rPr>
        <w:t>y</w:t>
      </w:r>
      <w:r w:rsidRPr="0076070D">
        <w:rPr>
          <w:rFonts w:asciiTheme="minorHAnsi" w:hAnsiTheme="minorHAnsi" w:cstheme="minorHAnsi"/>
          <w:color w:val="000000" w:themeColor="text1"/>
        </w:rPr>
        <w:t xml:space="preserve"> zamierza przeprowadzić modernizację obiektu lub wymianę urządzeń </w:t>
      </w:r>
      <w:r w:rsidR="0074401C" w:rsidRPr="0076070D">
        <w:rPr>
          <w:rFonts w:asciiTheme="minorHAnsi" w:hAnsiTheme="minorHAnsi" w:cstheme="minorHAnsi"/>
          <w:color w:val="000000" w:themeColor="text1"/>
        </w:rPr>
        <w:t xml:space="preserve">wpływającą </w:t>
      </w:r>
      <w:r w:rsidRPr="0076070D">
        <w:rPr>
          <w:rFonts w:asciiTheme="minorHAnsi" w:hAnsiTheme="minorHAnsi" w:cstheme="minorHAnsi"/>
          <w:color w:val="000000" w:themeColor="text1"/>
        </w:rPr>
        <w:t xml:space="preserve">na zdolności techniczne </w:t>
      </w:r>
      <w:r w:rsidR="00F414A2" w:rsidRPr="0076070D">
        <w:rPr>
          <w:rFonts w:asciiTheme="minorHAnsi" w:hAnsiTheme="minorHAnsi" w:cstheme="minorHAnsi"/>
          <w:color w:val="000000" w:themeColor="text1"/>
        </w:rPr>
        <w:t>PPM DC</w:t>
      </w:r>
      <w:r w:rsidR="004470FD" w:rsidRPr="0076070D">
        <w:rPr>
          <w:rFonts w:asciiTheme="minorHAnsi" w:hAnsiTheme="minorHAnsi" w:cstheme="minorHAnsi"/>
          <w:color w:val="000000" w:themeColor="text1"/>
        </w:rPr>
        <w:t xml:space="preserve"> </w:t>
      </w:r>
      <w:r w:rsidR="000056E7" w:rsidRPr="0076070D">
        <w:rPr>
          <w:rFonts w:asciiTheme="minorHAnsi" w:hAnsiTheme="minorHAnsi" w:cstheme="minorHAnsi"/>
          <w:color w:val="000000" w:themeColor="text1"/>
        </w:rPr>
        <w:t xml:space="preserve">zgłasza </w:t>
      </w:r>
      <w:r w:rsidR="008A2043" w:rsidRPr="0076070D">
        <w:rPr>
          <w:rFonts w:asciiTheme="minorHAnsi" w:hAnsiTheme="minorHAnsi" w:cstheme="minorHAnsi"/>
          <w:color w:val="000000" w:themeColor="text1"/>
        </w:rPr>
        <w:br/>
      </w:r>
      <w:r w:rsidR="000056E7" w:rsidRPr="0076070D">
        <w:rPr>
          <w:rFonts w:asciiTheme="minorHAnsi" w:hAnsiTheme="minorHAnsi" w:cstheme="minorHAnsi"/>
          <w:color w:val="000000" w:themeColor="text1"/>
        </w:rPr>
        <w:t xml:space="preserve">z wyprzedzeniem swoje plany dotyczące tych działań do </w:t>
      </w:r>
      <w:r w:rsidR="000056E7" w:rsidRPr="0076070D">
        <w:rPr>
          <w:rFonts w:asciiTheme="minorHAnsi" w:hAnsiTheme="minorHAnsi"/>
          <w:color w:val="000000" w:themeColor="text1"/>
        </w:rPr>
        <w:t>właściwego</w:t>
      </w:r>
      <w:r w:rsidR="00D75848" w:rsidRPr="0076070D">
        <w:rPr>
          <w:rFonts w:asciiTheme="minorHAnsi" w:hAnsiTheme="minorHAnsi"/>
          <w:color w:val="000000" w:themeColor="text1"/>
        </w:rPr>
        <w:t>,</w:t>
      </w:r>
      <w:r w:rsidR="000056E7" w:rsidRPr="0076070D">
        <w:rPr>
          <w:rFonts w:asciiTheme="minorHAnsi" w:hAnsiTheme="minorHAnsi"/>
          <w:color w:val="000000" w:themeColor="text1"/>
        </w:rPr>
        <w:t xml:space="preserve"> ze względu na punkt przyłączenia</w:t>
      </w:r>
      <w:r w:rsidR="00D75848" w:rsidRPr="0076070D">
        <w:rPr>
          <w:rFonts w:asciiTheme="minorHAnsi" w:hAnsiTheme="minorHAnsi"/>
          <w:color w:val="000000" w:themeColor="text1"/>
        </w:rPr>
        <w:t>, operatora systemu</w:t>
      </w:r>
      <w:r w:rsidR="000056E7" w:rsidRPr="0076070D">
        <w:rPr>
          <w:rFonts w:asciiTheme="minorHAnsi" w:hAnsiTheme="minorHAnsi" w:cstheme="minorHAnsi"/>
          <w:color w:val="000000" w:themeColor="text1"/>
        </w:rPr>
        <w:t xml:space="preserve">. Wzór przedmiotowego </w:t>
      </w:r>
      <w:r w:rsidR="00216BF5" w:rsidRPr="0076070D">
        <w:rPr>
          <w:rFonts w:asciiTheme="minorHAnsi" w:hAnsiTheme="minorHAnsi" w:cstheme="minorHAnsi"/>
          <w:color w:val="000000" w:themeColor="text1"/>
        </w:rPr>
        <w:t>POWIADOMIENIA</w:t>
      </w:r>
      <w:r w:rsidR="000056E7" w:rsidRPr="0076070D">
        <w:rPr>
          <w:rFonts w:asciiTheme="minorHAnsi" w:hAnsiTheme="minorHAnsi" w:cstheme="minorHAnsi"/>
          <w:color w:val="000000" w:themeColor="text1"/>
        </w:rPr>
        <w:t>,</w:t>
      </w:r>
      <w:r w:rsidR="00ED2D4E">
        <w:rPr>
          <w:rFonts w:asciiTheme="minorHAnsi" w:hAnsiTheme="minorHAnsi" w:cstheme="minorHAnsi"/>
          <w:color w:val="000000" w:themeColor="text1"/>
        </w:rPr>
        <w:t xml:space="preserve"> OSD</w:t>
      </w:r>
      <w:r w:rsidR="00E26EA3">
        <w:rPr>
          <w:rFonts w:asciiTheme="minorHAnsi" w:hAnsiTheme="minorHAnsi" w:cstheme="minorHAnsi"/>
          <w:color w:val="000000" w:themeColor="text1"/>
        </w:rPr>
        <w:t xml:space="preserve"> </w:t>
      </w:r>
      <w:r w:rsidR="000056E7" w:rsidRPr="0076070D">
        <w:rPr>
          <w:rFonts w:asciiTheme="minorHAnsi" w:hAnsiTheme="minorHAnsi" w:cstheme="minorHAnsi"/>
          <w:color w:val="000000" w:themeColor="text1"/>
        </w:rPr>
        <w:t xml:space="preserve">publikuje na swojej stronie internetowej (wzór POWIADOMIENIA zgodnie z Załącznikiem </w:t>
      </w:r>
      <w:r w:rsidR="00F605E4" w:rsidRPr="0076070D">
        <w:rPr>
          <w:rFonts w:asciiTheme="minorHAnsi" w:hAnsiTheme="minorHAnsi" w:cstheme="minorHAnsi"/>
          <w:color w:val="000000" w:themeColor="text1"/>
        </w:rPr>
        <w:t>I</w:t>
      </w:r>
      <w:r w:rsidR="000056E7" w:rsidRPr="0076070D">
        <w:rPr>
          <w:rFonts w:asciiTheme="minorHAnsi" w:hAnsiTheme="minorHAnsi" w:cstheme="minorHAnsi"/>
          <w:color w:val="000000" w:themeColor="text1"/>
        </w:rPr>
        <w:t xml:space="preserve">). </w:t>
      </w:r>
      <w:r w:rsidR="0074401C" w:rsidRPr="0076070D">
        <w:rPr>
          <w:rFonts w:asciiTheme="minorHAnsi" w:hAnsiTheme="minorHAnsi" w:cstheme="minorHAnsi"/>
          <w:color w:val="000000" w:themeColor="text1"/>
        </w:rPr>
        <w:t>Wystąpienie to powinno odbyć się na etapie wstępnego plan</w:t>
      </w:r>
      <w:r w:rsidR="00FB0419" w:rsidRPr="0076070D">
        <w:rPr>
          <w:rFonts w:asciiTheme="minorHAnsi" w:hAnsiTheme="minorHAnsi" w:cstheme="minorHAnsi"/>
          <w:color w:val="000000" w:themeColor="text1"/>
        </w:rPr>
        <w:t xml:space="preserve">owania modernizacji lub wymiany, </w:t>
      </w:r>
      <w:r w:rsidRPr="0076070D">
        <w:rPr>
          <w:rFonts w:asciiTheme="minorHAnsi" w:hAnsiTheme="minorHAnsi" w:cstheme="minorHAnsi"/>
          <w:color w:val="000000" w:themeColor="text1"/>
        </w:rPr>
        <w:t>przed wystąpieniem</w:t>
      </w:r>
      <w:r w:rsidR="00D46DB7" w:rsidRPr="0076070D">
        <w:rPr>
          <w:rFonts w:asciiTheme="minorHAnsi" w:hAnsiTheme="minorHAnsi" w:cstheme="minorHAnsi"/>
          <w:color w:val="000000" w:themeColor="text1"/>
        </w:rPr>
        <w:t xml:space="preserve"> do </w:t>
      </w:r>
      <w:r w:rsidR="00ED2D4E">
        <w:rPr>
          <w:rFonts w:asciiTheme="minorHAnsi" w:hAnsiTheme="minorHAnsi" w:cstheme="minorHAnsi"/>
          <w:color w:val="000000" w:themeColor="text1"/>
        </w:rPr>
        <w:t>OSD</w:t>
      </w:r>
      <w:r w:rsidR="004E336F" w:rsidRPr="0076070D">
        <w:rPr>
          <w:rFonts w:asciiTheme="minorHAnsi" w:hAnsiTheme="minorHAnsi" w:cstheme="minorHAnsi"/>
          <w:color w:val="000000" w:themeColor="text1"/>
        </w:rPr>
        <w:t xml:space="preserve"> </w:t>
      </w:r>
      <w:r w:rsidRPr="0076070D">
        <w:rPr>
          <w:rFonts w:asciiTheme="minorHAnsi" w:hAnsiTheme="minorHAnsi" w:cstheme="minorHAnsi"/>
          <w:color w:val="000000" w:themeColor="text1"/>
        </w:rPr>
        <w:t>z</w:t>
      </w:r>
      <w:r w:rsidR="00584082" w:rsidRPr="0076070D">
        <w:rPr>
          <w:rFonts w:asciiTheme="minorHAnsi" w:hAnsiTheme="minorHAnsi" w:cstheme="minorHAnsi"/>
          <w:color w:val="000000" w:themeColor="text1"/>
        </w:rPr>
        <w:t> </w:t>
      </w:r>
      <w:r w:rsidRPr="0076070D">
        <w:rPr>
          <w:rFonts w:asciiTheme="minorHAnsi" w:hAnsiTheme="minorHAnsi" w:cstheme="minorHAnsi"/>
          <w:color w:val="000000" w:themeColor="text1"/>
        </w:rPr>
        <w:t xml:space="preserve">wnioskiem o </w:t>
      </w:r>
      <w:r w:rsidR="00D46DB7" w:rsidRPr="0076070D">
        <w:rPr>
          <w:rFonts w:asciiTheme="minorHAnsi" w:hAnsiTheme="minorHAnsi" w:cstheme="minorHAnsi"/>
          <w:color w:val="000000" w:themeColor="text1"/>
        </w:rPr>
        <w:t xml:space="preserve">określenie </w:t>
      </w:r>
      <w:r w:rsidRPr="0076070D">
        <w:rPr>
          <w:rFonts w:asciiTheme="minorHAnsi" w:hAnsiTheme="minorHAnsi" w:cstheme="minorHAnsi"/>
          <w:color w:val="000000" w:themeColor="text1"/>
        </w:rPr>
        <w:t>warunków przyłączenia</w:t>
      </w:r>
      <w:r w:rsidR="00D46DB7" w:rsidRPr="0076070D">
        <w:rPr>
          <w:rFonts w:asciiTheme="minorHAnsi" w:hAnsiTheme="minorHAnsi" w:cstheme="minorHAnsi"/>
          <w:color w:val="000000" w:themeColor="text1"/>
        </w:rPr>
        <w:t xml:space="preserve">. </w:t>
      </w:r>
    </w:p>
    <w:p w14:paraId="28C38769" w14:textId="0ED80704" w:rsidR="0046495B" w:rsidRPr="0076070D" w:rsidRDefault="00ED2D4E" w:rsidP="00071D0A">
      <w:pPr>
        <w:spacing w:line="360" w:lineRule="auto"/>
        <w:jc w:val="both"/>
        <w:rPr>
          <w:rFonts w:asciiTheme="minorHAnsi" w:hAnsiTheme="minorHAnsi" w:cstheme="minorHAnsi"/>
          <w:color w:val="000000" w:themeColor="text1"/>
        </w:rPr>
      </w:pPr>
      <w:r>
        <w:rPr>
          <w:rFonts w:asciiTheme="minorHAnsi" w:hAnsiTheme="minorHAnsi"/>
          <w:color w:val="000000" w:themeColor="text1"/>
        </w:rPr>
        <w:t>OSD</w:t>
      </w:r>
      <w:r w:rsidR="004E336F" w:rsidRPr="0076070D">
        <w:rPr>
          <w:rFonts w:asciiTheme="minorHAnsi" w:hAnsiTheme="minorHAnsi"/>
          <w:color w:val="000000" w:themeColor="text1"/>
        </w:rPr>
        <w:t xml:space="preserve"> </w:t>
      </w:r>
      <w:r w:rsidR="0046495B" w:rsidRPr="0076070D">
        <w:rPr>
          <w:rFonts w:asciiTheme="minorHAnsi" w:hAnsiTheme="minorHAnsi" w:cstheme="minorHAnsi"/>
          <w:color w:val="000000" w:themeColor="text1"/>
        </w:rPr>
        <w:t>dokonuje oceny zakresu planowanych działań pod k</w:t>
      </w:r>
      <w:r w:rsidR="00656E7F" w:rsidRPr="0076070D">
        <w:rPr>
          <w:rFonts w:asciiTheme="minorHAnsi" w:hAnsiTheme="minorHAnsi" w:cstheme="minorHAnsi"/>
          <w:color w:val="000000" w:themeColor="text1"/>
        </w:rPr>
        <w:t>ą</w:t>
      </w:r>
      <w:r w:rsidR="0046495B" w:rsidRPr="0076070D">
        <w:rPr>
          <w:rFonts w:asciiTheme="minorHAnsi" w:hAnsiTheme="minorHAnsi" w:cstheme="minorHAnsi"/>
          <w:color w:val="000000" w:themeColor="text1"/>
        </w:rPr>
        <w:t>tem zakwalifikowania danej modernizacji</w:t>
      </w:r>
      <w:r w:rsidR="00945963" w:rsidRPr="0076070D">
        <w:rPr>
          <w:rFonts w:asciiTheme="minorHAnsi" w:hAnsiTheme="minorHAnsi" w:cstheme="minorHAnsi"/>
          <w:color w:val="000000" w:themeColor="text1"/>
        </w:rPr>
        <w:t xml:space="preserve"> lub </w:t>
      </w:r>
      <w:r w:rsidR="00E01797" w:rsidRPr="0076070D">
        <w:rPr>
          <w:rFonts w:asciiTheme="minorHAnsi" w:hAnsiTheme="minorHAnsi" w:cstheme="minorHAnsi"/>
          <w:color w:val="000000" w:themeColor="text1"/>
        </w:rPr>
        <w:t>wymiany jako</w:t>
      </w:r>
      <w:r w:rsidR="0046495B" w:rsidRPr="0076070D">
        <w:rPr>
          <w:rFonts w:asciiTheme="minorHAnsi" w:hAnsiTheme="minorHAnsi" w:cstheme="minorHAnsi"/>
          <w:color w:val="000000" w:themeColor="text1"/>
        </w:rPr>
        <w:t xml:space="preserve"> istotnej modyfikacji i tym samym koniecznością objęcia wymogami technicznymi określonymi w </w:t>
      </w:r>
      <w:r w:rsidR="005766F2" w:rsidRPr="0076070D">
        <w:rPr>
          <w:rFonts w:asciiTheme="minorHAnsi" w:hAnsiTheme="minorHAnsi" w:cstheme="minorHAnsi"/>
          <w:color w:val="000000" w:themeColor="text1"/>
        </w:rPr>
        <w:t>NC</w:t>
      </w:r>
      <w:r w:rsidR="0046495B" w:rsidRPr="0076070D">
        <w:rPr>
          <w:rFonts w:asciiTheme="minorHAnsi" w:hAnsiTheme="minorHAnsi" w:cstheme="minorHAnsi"/>
          <w:color w:val="000000" w:themeColor="text1"/>
        </w:rPr>
        <w:t xml:space="preserve"> </w:t>
      </w:r>
      <w:r w:rsidR="00F414A2" w:rsidRPr="0076070D">
        <w:rPr>
          <w:rFonts w:asciiTheme="minorHAnsi" w:hAnsiTheme="minorHAnsi" w:cstheme="minorHAnsi"/>
          <w:color w:val="000000" w:themeColor="text1"/>
        </w:rPr>
        <w:t>HVDC</w:t>
      </w:r>
      <w:r w:rsidR="0046495B" w:rsidRPr="0076070D">
        <w:rPr>
          <w:rFonts w:asciiTheme="minorHAnsi" w:hAnsiTheme="minorHAnsi" w:cstheme="minorHAnsi"/>
          <w:color w:val="000000" w:themeColor="text1"/>
        </w:rPr>
        <w:t xml:space="preserve">. </w:t>
      </w:r>
    </w:p>
    <w:p w14:paraId="702E8C9A" w14:textId="3577221A" w:rsidR="0046495B" w:rsidRPr="0076070D" w:rsidRDefault="0046495B" w:rsidP="00071D0A">
      <w:pPr>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t xml:space="preserve">W przypadku zakwalifikowania danego zakresu </w:t>
      </w:r>
      <w:r w:rsidR="00945963" w:rsidRPr="0076070D">
        <w:rPr>
          <w:rFonts w:asciiTheme="minorHAnsi" w:hAnsiTheme="minorHAnsi" w:cstheme="minorHAnsi"/>
          <w:color w:val="000000" w:themeColor="text1"/>
        </w:rPr>
        <w:t xml:space="preserve">modernizacji lub </w:t>
      </w:r>
      <w:r w:rsidR="00E01797" w:rsidRPr="0076070D">
        <w:rPr>
          <w:rFonts w:asciiTheme="minorHAnsi" w:hAnsiTheme="minorHAnsi" w:cstheme="minorHAnsi"/>
          <w:color w:val="000000" w:themeColor="text1"/>
        </w:rPr>
        <w:t>wymiany jako</w:t>
      </w:r>
      <w:r w:rsidRPr="0076070D">
        <w:rPr>
          <w:rFonts w:asciiTheme="minorHAnsi" w:hAnsiTheme="minorHAnsi" w:cstheme="minorHAnsi"/>
          <w:color w:val="000000" w:themeColor="text1"/>
        </w:rPr>
        <w:t xml:space="preserve"> istotnej modyfikacji</w:t>
      </w:r>
      <w:r w:rsidR="00485AC7" w:rsidRPr="0076070D">
        <w:rPr>
          <w:rFonts w:asciiTheme="minorHAnsi" w:hAnsiTheme="minorHAnsi" w:cstheme="minorHAnsi"/>
          <w:color w:val="000000" w:themeColor="text1"/>
        </w:rPr>
        <w:t xml:space="preserve">, zgodnie z zapisami </w:t>
      </w:r>
      <w:r w:rsidR="005766F2" w:rsidRPr="0076070D">
        <w:rPr>
          <w:rFonts w:asciiTheme="minorHAnsi" w:hAnsiTheme="minorHAnsi" w:cstheme="minorHAnsi"/>
          <w:color w:val="000000" w:themeColor="text1"/>
        </w:rPr>
        <w:t>NC</w:t>
      </w:r>
      <w:r w:rsidR="00485AC7" w:rsidRPr="0076070D">
        <w:rPr>
          <w:rFonts w:asciiTheme="minorHAnsi" w:hAnsiTheme="minorHAnsi" w:cstheme="minorHAnsi"/>
          <w:color w:val="000000" w:themeColor="text1"/>
        </w:rPr>
        <w:t xml:space="preserve"> </w:t>
      </w:r>
      <w:r w:rsidR="00F414A2" w:rsidRPr="0076070D">
        <w:rPr>
          <w:rFonts w:asciiTheme="minorHAnsi" w:hAnsiTheme="minorHAnsi" w:cstheme="minorHAnsi"/>
          <w:color w:val="000000" w:themeColor="text1"/>
        </w:rPr>
        <w:t>HVDC</w:t>
      </w:r>
      <w:r w:rsidRPr="0076070D">
        <w:rPr>
          <w:rFonts w:asciiTheme="minorHAnsi" w:hAnsiTheme="minorHAnsi" w:cstheme="minorHAnsi"/>
          <w:color w:val="000000" w:themeColor="text1"/>
        </w:rPr>
        <w:t xml:space="preserve"> </w:t>
      </w:r>
      <w:r w:rsidR="00ED2D4E">
        <w:rPr>
          <w:rFonts w:asciiTheme="minorHAnsi" w:hAnsiTheme="minorHAnsi" w:cstheme="minorHAnsi"/>
          <w:color w:val="000000" w:themeColor="text1"/>
        </w:rPr>
        <w:t>OSD</w:t>
      </w:r>
      <w:r w:rsidR="00B81B7B" w:rsidRPr="0076070D">
        <w:rPr>
          <w:rFonts w:asciiTheme="minorHAnsi" w:hAnsiTheme="minorHAnsi" w:cstheme="minorHAnsi"/>
          <w:color w:val="000000" w:themeColor="text1"/>
        </w:rPr>
        <w:t>,</w:t>
      </w:r>
      <w:r w:rsidRPr="0076070D">
        <w:rPr>
          <w:rFonts w:asciiTheme="minorHAnsi" w:hAnsiTheme="minorHAnsi" w:cstheme="minorHAnsi"/>
          <w:color w:val="000000" w:themeColor="text1"/>
        </w:rPr>
        <w:t xml:space="preserve"> zgłasza do </w:t>
      </w:r>
      <w:r w:rsidR="006812DF" w:rsidRPr="0076070D">
        <w:rPr>
          <w:rFonts w:asciiTheme="minorHAnsi" w:hAnsiTheme="minorHAnsi" w:cstheme="minorHAnsi"/>
          <w:color w:val="000000" w:themeColor="text1"/>
        </w:rPr>
        <w:t>Prezesa URE</w:t>
      </w:r>
      <w:r w:rsidRPr="0076070D">
        <w:rPr>
          <w:rFonts w:asciiTheme="minorHAnsi" w:hAnsiTheme="minorHAnsi" w:cstheme="minorHAnsi"/>
          <w:color w:val="000000" w:themeColor="text1"/>
        </w:rPr>
        <w:t xml:space="preserve"> konieczność </w:t>
      </w:r>
      <w:r w:rsidR="005F13B4" w:rsidRPr="0076070D">
        <w:rPr>
          <w:rFonts w:asciiTheme="minorHAnsi" w:hAnsiTheme="minorHAnsi" w:cstheme="minorHAnsi"/>
          <w:color w:val="000000" w:themeColor="text1"/>
        </w:rPr>
        <w:t xml:space="preserve">zmiany obowiązującej umowy przyłączeniowej bądź </w:t>
      </w:r>
      <w:r w:rsidRPr="0076070D">
        <w:rPr>
          <w:rFonts w:asciiTheme="minorHAnsi" w:hAnsiTheme="minorHAnsi" w:cstheme="minorHAnsi"/>
          <w:color w:val="000000" w:themeColor="text1"/>
        </w:rPr>
        <w:t xml:space="preserve">sporządzenia nowej umowy przyłączeniowej dla tego zakresu oraz przekazuje informację dotyczącą jakimi wymogami technicznymi </w:t>
      </w:r>
      <w:r w:rsidR="005766F2" w:rsidRPr="0076070D">
        <w:rPr>
          <w:rFonts w:asciiTheme="minorHAnsi" w:hAnsiTheme="minorHAnsi" w:cstheme="minorHAnsi"/>
          <w:color w:val="000000" w:themeColor="text1"/>
        </w:rPr>
        <w:t xml:space="preserve">NC </w:t>
      </w:r>
      <w:r w:rsidR="00F414A2" w:rsidRPr="0076070D">
        <w:rPr>
          <w:rFonts w:asciiTheme="minorHAnsi" w:hAnsiTheme="minorHAnsi" w:cstheme="minorHAnsi"/>
          <w:color w:val="000000" w:themeColor="text1"/>
        </w:rPr>
        <w:t>HVDC</w:t>
      </w:r>
      <w:r w:rsidR="00D75848" w:rsidRPr="0076070D">
        <w:rPr>
          <w:rFonts w:asciiTheme="minorHAnsi" w:hAnsiTheme="minorHAnsi" w:cstheme="minorHAnsi"/>
          <w:color w:val="000000" w:themeColor="text1"/>
        </w:rPr>
        <w:t>,</w:t>
      </w:r>
      <w:r w:rsidRPr="0076070D">
        <w:rPr>
          <w:rFonts w:asciiTheme="minorHAnsi" w:hAnsiTheme="minorHAnsi" w:cstheme="minorHAnsi"/>
          <w:color w:val="000000" w:themeColor="text1"/>
        </w:rPr>
        <w:t xml:space="preserve"> w ocenie </w:t>
      </w:r>
      <w:r w:rsidR="00ED2D4E">
        <w:rPr>
          <w:rFonts w:asciiTheme="minorHAnsi" w:hAnsiTheme="minorHAnsi" w:cstheme="minorHAnsi"/>
          <w:color w:val="000000" w:themeColor="text1"/>
        </w:rPr>
        <w:t>OSD</w:t>
      </w:r>
      <w:r w:rsidR="00D75848" w:rsidRPr="0076070D">
        <w:rPr>
          <w:rFonts w:asciiTheme="minorHAnsi" w:hAnsiTheme="minorHAnsi" w:cstheme="minorHAnsi"/>
          <w:color w:val="000000" w:themeColor="text1"/>
        </w:rPr>
        <w:t>,</w:t>
      </w:r>
      <w:r w:rsidR="00656E7F" w:rsidRPr="0076070D">
        <w:rPr>
          <w:rFonts w:asciiTheme="minorHAnsi" w:hAnsiTheme="minorHAnsi" w:cstheme="minorHAnsi"/>
          <w:color w:val="000000" w:themeColor="text1"/>
        </w:rPr>
        <w:t xml:space="preserve"> powinien </w:t>
      </w:r>
      <w:r w:rsidRPr="0076070D">
        <w:rPr>
          <w:rFonts w:asciiTheme="minorHAnsi" w:hAnsiTheme="minorHAnsi" w:cstheme="minorHAnsi"/>
          <w:color w:val="000000" w:themeColor="text1"/>
        </w:rPr>
        <w:t xml:space="preserve">być objęty przedmiotowy zakres </w:t>
      </w:r>
      <w:r w:rsidR="00945963" w:rsidRPr="0076070D">
        <w:rPr>
          <w:rFonts w:asciiTheme="minorHAnsi" w:hAnsiTheme="minorHAnsi" w:cstheme="minorHAnsi"/>
          <w:color w:val="000000" w:themeColor="text1"/>
        </w:rPr>
        <w:t>modernizacji lub wymiany</w:t>
      </w:r>
      <w:r w:rsidRPr="0076070D">
        <w:rPr>
          <w:rFonts w:asciiTheme="minorHAnsi" w:hAnsiTheme="minorHAnsi" w:cstheme="minorHAnsi"/>
          <w:color w:val="000000" w:themeColor="text1"/>
        </w:rPr>
        <w:t>.</w:t>
      </w:r>
    </w:p>
    <w:p w14:paraId="44D4D865" w14:textId="1CF2D28F" w:rsidR="0046495B" w:rsidRPr="0076070D" w:rsidRDefault="006812DF" w:rsidP="00071D0A">
      <w:pPr>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t>Prezes URE</w:t>
      </w:r>
      <w:r w:rsidR="0046495B" w:rsidRPr="0076070D">
        <w:rPr>
          <w:rFonts w:asciiTheme="minorHAnsi" w:hAnsiTheme="minorHAnsi" w:cstheme="minorHAnsi"/>
          <w:color w:val="000000" w:themeColor="text1"/>
        </w:rPr>
        <w:t xml:space="preserve"> decyduje o tym, czy konieczna jest zmiana obowiązującej umowy przyłączeniowej, czy też potrzebna jest nowa </w:t>
      </w:r>
      <w:r w:rsidR="00BC7724" w:rsidRPr="0076070D">
        <w:rPr>
          <w:rFonts w:asciiTheme="minorHAnsi" w:hAnsiTheme="minorHAnsi" w:cstheme="minorHAnsi"/>
          <w:color w:val="000000" w:themeColor="text1"/>
        </w:rPr>
        <w:t xml:space="preserve">umowa przyłączeniowa </w:t>
      </w:r>
      <w:r w:rsidR="0046495B" w:rsidRPr="0076070D">
        <w:rPr>
          <w:rFonts w:asciiTheme="minorHAnsi" w:hAnsiTheme="minorHAnsi" w:cstheme="minorHAnsi"/>
          <w:color w:val="000000" w:themeColor="text1"/>
        </w:rPr>
        <w:t xml:space="preserve">oraz które wymogi </w:t>
      </w:r>
      <w:r w:rsidR="005766F2" w:rsidRPr="0076070D">
        <w:rPr>
          <w:rFonts w:asciiTheme="minorHAnsi" w:hAnsiTheme="minorHAnsi" w:cstheme="minorHAnsi"/>
          <w:color w:val="000000" w:themeColor="text1"/>
        </w:rPr>
        <w:t xml:space="preserve">NC </w:t>
      </w:r>
      <w:r w:rsidR="00F414A2" w:rsidRPr="0076070D">
        <w:rPr>
          <w:rFonts w:asciiTheme="minorHAnsi" w:hAnsiTheme="minorHAnsi" w:cstheme="minorHAnsi"/>
          <w:color w:val="000000" w:themeColor="text1"/>
        </w:rPr>
        <w:t>HVDC</w:t>
      </w:r>
      <w:r w:rsidR="0046495B" w:rsidRPr="0076070D">
        <w:rPr>
          <w:rFonts w:asciiTheme="minorHAnsi" w:hAnsiTheme="minorHAnsi" w:cstheme="minorHAnsi"/>
          <w:color w:val="000000" w:themeColor="text1"/>
        </w:rPr>
        <w:t xml:space="preserve"> mają zastosowanie.</w:t>
      </w:r>
    </w:p>
    <w:p w14:paraId="548DB605" w14:textId="50357A08" w:rsidR="00C7378A" w:rsidRPr="0076070D" w:rsidRDefault="0046495B" w:rsidP="00C7378A">
      <w:pPr>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t xml:space="preserve">Przedmiotowa decyzja zostaje przekazana do </w:t>
      </w:r>
      <w:r w:rsidR="00ED2D4E">
        <w:rPr>
          <w:rFonts w:asciiTheme="minorHAnsi" w:hAnsiTheme="minorHAnsi" w:cstheme="minorHAnsi"/>
          <w:color w:val="000000" w:themeColor="text1"/>
        </w:rPr>
        <w:t>OSD</w:t>
      </w:r>
      <w:r w:rsidR="00B80CE6" w:rsidRPr="0076070D">
        <w:rPr>
          <w:rFonts w:asciiTheme="minorHAnsi" w:hAnsiTheme="minorHAnsi" w:cstheme="minorHAnsi"/>
          <w:color w:val="000000" w:themeColor="text1"/>
        </w:rPr>
        <w:t>,</w:t>
      </w:r>
      <w:r w:rsidR="009E2FE4" w:rsidRPr="0076070D">
        <w:rPr>
          <w:rFonts w:asciiTheme="minorHAnsi" w:hAnsiTheme="minorHAnsi" w:cstheme="minorHAnsi"/>
          <w:color w:val="000000" w:themeColor="text1"/>
        </w:rPr>
        <w:t xml:space="preserve"> </w:t>
      </w:r>
      <w:r w:rsidRPr="0076070D">
        <w:rPr>
          <w:rFonts w:asciiTheme="minorHAnsi" w:hAnsiTheme="minorHAnsi" w:cstheme="minorHAnsi"/>
          <w:color w:val="000000" w:themeColor="text1"/>
        </w:rPr>
        <w:t>który</w:t>
      </w:r>
      <w:r w:rsidR="009E2FE4" w:rsidRPr="0076070D">
        <w:rPr>
          <w:rFonts w:asciiTheme="minorHAnsi" w:hAnsiTheme="minorHAnsi" w:cstheme="minorHAnsi"/>
          <w:color w:val="000000" w:themeColor="text1"/>
        </w:rPr>
        <w:t xml:space="preserve"> </w:t>
      </w:r>
      <w:r w:rsidRPr="0076070D">
        <w:rPr>
          <w:rFonts w:asciiTheme="minorHAnsi" w:hAnsiTheme="minorHAnsi" w:cstheme="minorHAnsi"/>
          <w:color w:val="000000" w:themeColor="text1"/>
        </w:rPr>
        <w:t xml:space="preserve">w odpowiedzi na </w:t>
      </w:r>
      <w:r w:rsidR="00D75848" w:rsidRPr="0076070D">
        <w:rPr>
          <w:rFonts w:asciiTheme="minorHAnsi" w:hAnsiTheme="minorHAnsi" w:cstheme="minorHAnsi"/>
          <w:color w:val="000000" w:themeColor="text1"/>
        </w:rPr>
        <w:t>złożone POWIADOMIENIE</w:t>
      </w:r>
      <w:r w:rsidR="00485AC7" w:rsidRPr="0076070D">
        <w:rPr>
          <w:rFonts w:asciiTheme="minorHAnsi" w:hAnsiTheme="minorHAnsi" w:cstheme="minorHAnsi"/>
          <w:color w:val="000000" w:themeColor="text1"/>
        </w:rPr>
        <w:t xml:space="preserve"> </w:t>
      </w:r>
      <w:r w:rsidRPr="0076070D">
        <w:rPr>
          <w:rFonts w:asciiTheme="minorHAnsi" w:hAnsiTheme="minorHAnsi" w:cstheme="minorHAnsi"/>
          <w:color w:val="000000" w:themeColor="text1"/>
        </w:rPr>
        <w:t xml:space="preserve">właściciela </w:t>
      </w:r>
      <w:r w:rsidR="00F414A2" w:rsidRPr="0076070D">
        <w:rPr>
          <w:rFonts w:asciiTheme="minorHAnsi" w:hAnsiTheme="minorHAnsi" w:cstheme="minorHAnsi"/>
          <w:color w:val="000000" w:themeColor="text1"/>
        </w:rPr>
        <w:t>PPM DC</w:t>
      </w:r>
      <w:r w:rsidR="00EE1BA7" w:rsidRPr="0076070D">
        <w:rPr>
          <w:rFonts w:asciiTheme="minorHAnsi" w:hAnsiTheme="minorHAnsi" w:cstheme="minorHAnsi"/>
          <w:color w:val="000000" w:themeColor="text1"/>
        </w:rPr>
        <w:t xml:space="preserve"> </w:t>
      </w:r>
      <w:r w:rsidRPr="0076070D">
        <w:rPr>
          <w:rFonts w:asciiTheme="minorHAnsi" w:hAnsiTheme="minorHAnsi" w:cstheme="minorHAnsi"/>
          <w:color w:val="000000" w:themeColor="text1"/>
        </w:rPr>
        <w:t xml:space="preserve">o zakresie przedmiotowej modernizacji lub wymiany, </w:t>
      </w:r>
      <w:r w:rsidR="00C7378A" w:rsidRPr="0076070D">
        <w:rPr>
          <w:rFonts w:asciiTheme="minorHAnsi" w:hAnsiTheme="minorHAnsi" w:cstheme="minorHAnsi"/>
          <w:color w:val="000000" w:themeColor="text1"/>
        </w:rPr>
        <w:t xml:space="preserve">przekazuje pismem </w:t>
      </w:r>
      <w:r w:rsidR="00C7378A" w:rsidRPr="0076070D">
        <w:rPr>
          <w:rFonts w:asciiTheme="minorHAnsi" w:hAnsiTheme="minorHAnsi" w:cstheme="minorHAnsi"/>
          <w:color w:val="000000" w:themeColor="text1"/>
        </w:rPr>
        <w:lastRenderedPageBreak/>
        <w:t xml:space="preserve">odpowiedź o zakwalifikowaniu modernizacji lub wymiany jako istotnej modyfikacji oraz jakimi wymogami wynikającymi z NC HVDC i wymaganiami </w:t>
      </w:r>
      <w:proofErr w:type="spellStart"/>
      <w:r w:rsidR="00C7378A" w:rsidRPr="0076070D">
        <w:rPr>
          <w:rFonts w:asciiTheme="minorHAnsi" w:hAnsiTheme="minorHAnsi" w:cstheme="minorHAnsi"/>
          <w:color w:val="000000" w:themeColor="text1"/>
        </w:rPr>
        <w:t>IRiESP</w:t>
      </w:r>
      <w:proofErr w:type="spellEnd"/>
      <w:r w:rsidR="00C7378A" w:rsidRPr="0076070D">
        <w:rPr>
          <w:rFonts w:asciiTheme="minorHAnsi" w:hAnsiTheme="minorHAnsi" w:cstheme="minorHAnsi"/>
          <w:color w:val="000000" w:themeColor="text1"/>
        </w:rPr>
        <w:t>/</w:t>
      </w:r>
      <w:proofErr w:type="spellStart"/>
      <w:r w:rsidR="00C7378A" w:rsidRPr="0076070D">
        <w:rPr>
          <w:rFonts w:asciiTheme="minorHAnsi" w:hAnsiTheme="minorHAnsi" w:cstheme="minorHAnsi"/>
          <w:color w:val="000000" w:themeColor="text1"/>
        </w:rPr>
        <w:t>IRiESD</w:t>
      </w:r>
      <w:proofErr w:type="spellEnd"/>
      <w:r w:rsidR="00C7378A" w:rsidRPr="0076070D">
        <w:rPr>
          <w:rFonts w:asciiTheme="minorHAnsi" w:hAnsiTheme="minorHAnsi" w:cstheme="minorHAnsi"/>
          <w:color w:val="000000" w:themeColor="text1"/>
        </w:rPr>
        <w:t xml:space="preserve"> objęty zostaje zakres modernizacji lub wymiany, a także o konieczności zmiany obowiązującej lub zawarcia nowej umowy przyłączeniowej.</w:t>
      </w:r>
    </w:p>
    <w:p w14:paraId="737FC91C" w14:textId="49ADC635" w:rsidR="00AE2F88" w:rsidRPr="0076070D" w:rsidRDefault="00C7378A" w:rsidP="00C7378A">
      <w:pPr>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t xml:space="preserve">Niniejsza procedura ma na celu rozstrzygnięcie objęcia przedmiotowego zakresu modernizacji lub wymiany stosowaniem </w:t>
      </w:r>
      <w:r w:rsidR="00D018FF" w:rsidRPr="0076070D">
        <w:rPr>
          <w:rFonts w:asciiTheme="minorHAnsi" w:hAnsiTheme="minorHAnsi" w:cstheme="minorHAnsi"/>
          <w:color w:val="000000" w:themeColor="text1"/>
        </w:rPr>
        <w:t>wymogów</w:t>
      </w:r>
      <w:r w:rsidRPr="0076070D">
        <w:rPr>
          <w:rFonts w:asciiTheme="minorHAnsi" w:hAnsiTheme="minorHAnsi" w:cstheme="minorHAnsi"/>
          <w:color w:val="000000" w:themeColor="text1"/>
        </w:rPr>
        <w:t xml:space="preserve"> wynikających z NC HVDC,</w:t>
      </w:r>
      <w:r w:rsidR="00D018FF" w:rsidRPr="0076070D">
        <w:rPr>
          <w:rFonts w:asciiTheme="minorHAnsi" w:hAnsiTheme="minorHAnsi" w:cstheme="minorHAnsi"/>
          <w:color w:val="000000" w:themeColor="text1"/>
        </w:rPr>
        <w:t xml:space="preserve"> wymagań</w:t>
      </w:r>
      <w:r w:rsidRPr="0076070D">
        <w:rPr>
          <w:rFonts w:asciiTheme="minorHAnsi" w:hAnsiTheme="minorHAnsi" w:cstheme="minorHAnsi"/>
          <w:color w:val="000000" w:themeColor="text1"/>
        </w:rPr>
        <w:t xml:space="preserve"> </w:t>
      </w:r>
      <w:proofErr w:type="spellStart"/>
      <w:r w:rsidRPr="0076070D">
        <w:rPr>
          <w:rFonts w:asciiTheme="minorHAnsi" w:hAnsiTheme="minorHAnsi" w:cstheme="minorHAnsi"/>
          <w:color w:val="000000" w:themeColor="text1"/>
        </w:rPr>
        <w:t>IRiESP</w:t>
      </w:r>
      <w:proofErr w:type="spellEnd"/>
      <w:r w:rsidRPr="0076070D">
        <w:rPr>
          <w:rFonts w:asciiTheme="minorHAnsi" w:hAnsiTheme="minorHAnsi" w:cstheme="minorHAnsi"/>
          <w:color w:val="000000" w:themeColor="text1"/>
        </w:rPr>
        <w:t>/</w:t>
      </w:r>
      <w:proofErr w:type="spellStart"/>
      <w:r w:rsidRPr="0076070D">
        <w:rPr>
          <w:rFonts w:asciiTheme="minorHAnsi" w:hAnsiTheme="minorHAnsi" w:cstheme="minorHAnsi"/>
          <w:color w:val="000000" w:themeColor="text1"/>
        </w:rPr>
        <w:t>IRiESD</w:t>
      </w:r>
      <w:proofErr w:type="spellEnd"/>
      <w:r w:rsidRPr="0076070D">
        <w:rPr>
          <w:rFonts w:asciiTheme="minorHAnsi" w:hAnsiTheme="minorHAnsi" w:cstheme="minorHAnsi"/>
          <w:color w:val="000000" w:themeColor="text1"/>
        </w:rPr>
        <w:t>, jak również konieczności zawarcia nowej umowy przyłączeniowej</w:t>
      </w:r>
      <w:r w:rsidR="0046495B" w:rsidRPr="0076070D">
        <w:rPr>
          <w:rFonts w:asciiTheme="minorHAnsi" w:hAnsiTheme="minorHAnsi" w:cstheme="minorHAnsi"/>
          <w:color w:val="000000" w:themeColor="text1"/>
        </w:rPr>
        <w:t xml:space="preserve">. </w:t>
      </w:r>
    </w:p>
    <w:p w14:paraId="4187241B" w14:textId="77777777" w:rsidR="00496049" w:rsidRPr="0076070D" w:rsidRDefault="00496049" w:rsidP="00496049">
      <w:pPr>
        <w:jc w:val="both"/>
        <w:rPr>
          <w:rFonts w:asciiTheme="minorHAnsi" w:hAnsiTheme="minorHAnsi" w:cstheme="minorHAnsi"/>
          <w:color w:val="000000" w:themeColor="text1"/>
        </w:rPr>
      </w:pPr>
      <w:bookmarkStart w:id="242" w:name="_Toc516664923"/>
      <w:bookmarkStart w:id="243" w:name="_Toc516664976"/>
      <w:bookmarkStart w:id="244" w:name="_Toc516665957"/>
      <w:bookmarkStart w:id="245" w:name="_Toc516666768"/>
      <w:bookmarkStart w:id="246" w:name="_Toc516666839"/>
      <w:bookmarkStart w:id="247" w:name="_Toc516664925"/>
      <w:bookmarkStart w:id="248" w:name="_Toc516664978"/>
      <w:bookmarkStart w:id="249" w:name="_Toc516665959"/>
      <w:bookmarkStart w:id="250" w:name="_Toc516666770"/>
      <w:bookmarkStart w:id="251" w:name="_Toc516666841"/>
      <w:bookmarkStart w:id="252" w:name="_Toc527814739"/>
      <w:bookmarkStart w:id="253" w:name="_Toc527814938"/>
      <w:bookmarkStart w:id="254" w:name="_Toc527815294"/>
      <w:bookmarkStart w:id="255" w:name="_Toc527816308"/>
      <w:bookmarkStart w:id="256" w:name="_Toc527816399"/>
      <w:bookmarkStart w:id="257" w:name="_Toc527816536"/>
      <w:bookmarkStart w:id="258" w:name="_Toc527816578"/>
      <w:bookmarkStart w:id="259" w:name="_Toc516664931"/>
      <w:bookmarkStart w:id="260" w:name="_Toc516664984"/>
      <w:bookmarkStart w:id="261" w:name="_Toc516665965"/>
      <w:bookmarkStart w:id="262" w:name="_Toc516666776"/>
      <w:bookmarkStart w:id="263" w:name="_Toc516666847"/>
      <w:bookmarkStart w:id="264" w:name="_Toc509469856"/>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1729039A" w14:textId="32B0F8BC" w:rsidR="00F1743C" w:rsidRPr="0076070D" w:rsidRDefault="00DF088F" w:rsidP="0075715F">
      <w:pPr>
        <w:pStyle w:val="Nagwek3"/>
        <w:rPr>
          <w:color w:val="000000" w:themeColor="text1"/>
        </w:rPr>
      </w:pPr>
      <w:r w:rsidRPr="0076070D">
        <w:rPr>
          <w:color w:val="000000" w:themeColor="text1"/>
        </w:rPr>
        <w:t xml:space="preserve"> </w:t>
      </w:r>
      <w:bookmarkStart w:id="265" w:name="_Toc532470528"/>
      <w:bookmarkStart w:id="266" w:name="_Toc529302922"/>
      <w:bookmarkStart w:id="267" w:name="_Toc47553601"/>
      <w:r w:rsidR="009D100A" w:rsidRPr="0076070D">
        <w:rPr>
          <w:color w:val="000000" w:themeColor="text1"/>
        </w:rPr>
        <w:t xml:space="preserve">Proces objęcia istniejącego </w:t>
      </w:r>
      <w:r w:rsidR="00A247E8" w:rsidRPr="0076070D">
        <w:rPr>
          <w:color w:val="000000" w:themeColor="text1"/>
        </w:rPr>
        <w:t>PPM DC</w:t>
      </w:r>
      <w:r w:rsidR="009D100A" w:rsidRPr="0076070D">
        <w:rPr>
          <w:color w:val="000000" w:themeColor="text1"/>
        </w:rPr>
        <w:t xml:space="preserve"> wymogami NC </w:t>
      </w:r>
      <w:r w:rsidR="00A247E8" w:rsidRPr="0076070D">
        <w:rPr>
          <w:color w:val="000000" w:themeColor="text1"/>
        </w:rPr>
        <w:t>HVDC</w:t>
      </w:r>
      <w:r w:rsidR="002B5AF8" w:rsidRPr="0076070D">
        <w:rPr>
          <w:color w:val="000000" w:themeColor="text1"/>
        </w:rPr>
        <w:br/>
      </w:r>
      <w:r w:rsidR="009D100A" w:rsidRPr="0076070D">
        <w:rPr>
          <w:color w:val="000000" w:themeColor="text1"/>
        </w:rPr>
        <w:t>w przypadku modernizacji lub wymiany (zakwalifikowania zakresu modernizacji lub wymiany jako istotnej modyfikacji)</w:t>
      </w:r>
      <w:bookmarkEnd w:id="264"/>
      <w:bookmarkEnd w:id="265"/>
      <w:bookmarkEnd w:id="266"/>
      <w:bookmarkEnd w:id="267"/>
    </w:p>
    <w:p w14:paraId="146A7132" w14:textId="69BC6E92" w:rsidR="00EE09E8" w:rsidRPr="0076070D" w:rsidRDefault="00EE09E8" w:rsidP="00EE09E8">
      <w:pPr>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t>Proces objęcia istniejącego PPM DC wymogami NC HVDC w przypadku modernizacji lub wymiany realizowany jest przed procesem określ</w:t>
      </w:r>
      <w:r w:rsidR="00D018FF" w:rsidRPr="0076070D">
        <w:rPr>
          <w:rFonts w:asciiTheme="minorHAnsi" w:hAnsiTheme="minorHAnsi" w:cstheme="minorHAnsi"/>
          <w:color w:val="000000" w:themeColor="text1"/>
        </w:rPr>
        <w:t>a</w:t>
      </w:r>
      <w:r w:rsidRPr="0076070D">
        <w:rPr>
          <w:rFonts w:asciiTheme="minorHAnsi" w:hAnsiTheme="minorHAnsi" w:cstheme="minorHAnsi"/>
          <w:color w:val="000000" w:themeColor="text1"/>
        </w:rPr>
        <w:t>nia warunków przyłączenia i zmiany lub zawierania nowej umowy przyłączeniowej. Proces objęcia istniejącego PPM DC wymogami NC HVDC w przypadku modernizacji lub wymiany został przedstawiony na poniższym rysunku z uwzględnieniem procesu określania warunków przyłączenia i zawierania umowy przyłączeniowej.</w:t>
      </w:r>
    </w:p>
    <w:p w14:paraId="52853D5D" w14:textId="77777777" w:rsidR="00EE09E8" w:rsidRPr="0076070D" w:rsidRDefault="00EE09E8" w:rsidP="00EE09E8">
      <w:pPr>
        <w:spacing w:line="360" w:lineRule="auto"/>
        <w:jc w:val="both"/>
        <w:rPr>
          <w:rFonts w:asciiTheme="minorHAnsi" w:hAnsiTheme="minorHAnsi" w:cstheme="minorHAnsi"/>
          <w:color w:val="000000" w:themeColor="text1"/>
        </w:rPr>
      </w:pPr>
    </w:p>
    <w:p w14:paraId="62146242" w14:textId="2D765ED4" w:rsidR="000056E7" w:rsidRPr="0076070D" w:rsidRDefault="00EE09E8" w:rsidP="000056E7">
      <w:pPr>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t xml:space="preserve">Proces ten obejmuje powiadomienie przez właściciela istniejącego PPM DC właściwego operatora systemu o zamiarze przeprowadzenia modernizacji lub wymiany na etapie jego planowania </w:t>
      </w:r>
      <w:r w:rsidRPr="0076070D">
        <w:rPr>
          <w:rFonts w:asciiTheme="minorHAnsi" w:hAnsiTheme="minorHAnsi" w:cstheme="minorHAnsi"/>
          <w:color w:val="000000" w:themeColor="text1"/>
        </w:rPr>
        <w:br/>
        <w:t>(z uprzednim wyprzedzeniem) w celu zakwalifikowania zakresu modernizacji lub wymiany jako istotnej modyfikacji.</w:t>
      </w:r>
    </w:p>
    <w:p w14:paraId="6E92047B" w14:textId="27307BD5" w:rsidR="00417338" w:rsidRPr="0076070D" w:rsidRDefault="00E8071B" w:rsidP="00417338">
      <w:pPr>
        <w:spacing w:line="360" w:lineRule="auto"/>
        <w:jc w:val="both"/>
        <w:rPr>
          <w:rFonts w:asciiTheme="minorHAnsi" w:hAnsiTheme="minorHAnsi" w:cstheme="minorHAnsi"/>
          <w:color w:val="000000" w:themeColor="text1"/>
        </w:rPr>
      </w:pPr>
      <w:r w:rsidRPr="0076070D" w:rsidDel="00E8071B">
        <w:rPr>
          <w:rFonts w:asciiTheme="minorHAnsi" w:hAnsiTheme="minorHAnsi" w:cstheme="minorHAnsi"/>
          <w:color w:val="000000" w:themeColor="text1"/>
        </w:rPr>
        <w:t xml:space="preserve"> </w:t>
      </w:r>
      <w:r w:rsidR="00267AE4" w:rsidRPr="0076070D">
        <w:rPr>
          <w:rFonts w:asciiTheme="minorHAnsi" w:hAnsiTheme="minorHAnsi" w:cstheme="minorHAnsi"/>
          <w:noProof/>
          <w:color w:val="000000" w:themeColor="text1"/>
          <w:lang w:eastAsia="pl-PL"/>
        </w:rPr>
        <w:drawing>
          <wp:inline distT="0" distB="0" distL="0" distR="0" wp14:anchorId="7594ED9B" wp14:editId="3638415E">
            <wp:extent cx="6096635" cy="34290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635" cy="3429000"/>
                    </a:xfrm>
                    <a:prstGeom prst="rect">
                      <a:avLst/>
                    </a:prstGeom>
                    <a:noFill/>
                  </pic:spPr>
                </pic:pic>
              </a:graphicData>
            </a:graphic>
          </wp:inline>
        </w:drawing>
      </w:r>
    </w:p>
    <w:p w14:paraId="19147501" w14:textId="2D01EBA3" w:rsidR="00BE541F" w:rsidRPr="0076070D" w:rsidRDefault="00BE541F" w:rsidP="00417338">
      <w:pPr>
        <w:spacing w:line="360" w:lineRule="auto"/>
        <w:jc w:val="both"/>
        <w:rPr>
          <w:rFonts w:asciiTheme="minorHAnsi" w:hAnsiTheme="minorHAnsi" w:cstheme="minorHAnsi"/>
          <w:color w:val="000000" w:themeColor="text1"/>
        </w:rPr>
      </w:pPr>
    </w:p>
    <w:p w14:paraId="72C2DAB7" w14:textId="1581293F" w:rsidR="00417338" w:rsidRPr="0076070D" w:rsidRDefault="00417338" w:rsidP="000946BE">
      <w:pPr>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t>Rys.1</w:t>
      </w:r>
      <w:r w:rsidR="00890559" w:rsidRPr="0076070D">
        <w:rPr>
          <w:rFonts w:asciiTheme="minorHAnsi" w:hAnsiTheme="minorHAnsi" w:cstheme="minorHAnsi"/>
          <w:color w:val="000000" w:themeColor="text1"/>
        </w:rPr>
        <w:t>.</w:t>
      </w:r>
      <w:r w:rsidRPr="0076070D">
        <w:rPr>
          <w:rFonts w:asciiTheme="minorHAnsi" w:hAnsiTheme="minorHAnsi" w:cstheme="minorHAnsi"/>
          <w:color w:val="000000" w:themeColor="text1"/>
        </w:rPr>
        <w:t xml:space="preserve"> </w:t>
      </w:r>
      <w:r w:rsidR="0052402F" w:rsidRPr="0076070D">
        <w:rPr>
          <w:rFonts w:asciiTheme="minorHAnsi" w:hAnsiTheme="minorHAnsi" w:cstheme="minorHAnsi"/>
          <w:color w:val="000000" w:themeColor="text1"/>
        </w:rPr>
        <w:t>Proces objęcia istniejącego PPM DC wymogami NC HVDC w przypadku modernizacji lub wymiany oraz proces określania warunków przyłączenia i zmiany lub zawierania nowej umowy przyłączeniowej</w:t>
      </w:r>
    </w:p>
    <w:p w14:paraId="5E4740E9" w14:textId="77777777" w:rsidR="00417338" w:rsidRPr="0076070D" w:rsidRDefault="00417338" w:rsidP="00F1743C">
      <w:pPr>
        <w:pStyle w:val="Bezodstpw"/>
        <w:rPr>
          <w:color w:val="000000" w:themeColor="text1"/>
        </w:rPr>
      </w:pPr>
    </w:p>
    <w:p w14:paraId="7C783505" w14:textId="11ABB42C" w:rsidR="0052402F" w:rsidRPr="0076070D" w:rsidRDefault="0052402F" w:rsidP="0052402F">
      <w:pPr>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t>Proces objęcia istniejącego PPM DC wymogami NC HVDC w przypadku modernizacji lub wymiany i tym samym zakwalifikowania lub nie zakresu modernizacji lub wymiany jako istotnej modyfikacji składa się z następujących etapów, których szczegółowy opis został przedstawiony poniżej:</w:t>
      </w:r>
    </w:p>
    <w:p w14:paraId="2A9708E3" w14:textId="77777777" w:rsidR="0052402F" w:rsidRPr="0076070D" w:rsidRDefault="0052402F" w:rsidP="0052402F">
      <w:pPr>
        <w:pStyle w:val="Bezodstpw"/>
        <w:rPr>
          <w:color w:val="000000" w:themeColor="text1"/>
        </w:rPr>
      </w:pPr>
    </w:p>
    <w:p w14:paraId="7F3CC0E8" w14:textId="5FF00041" w:rsidR="0052402F" w:rsidRPr="0076070D" w:rsidRDefault="0052402F" w:rsidP="000946BE">
      <w:pPr>
        <w:pStyle w:val="Akapitzlist"/>
        <w:numPr>
          <w:ilvl w:val="0"/>
          <w:numId w:val="2"/>
        </w:numPr>
        <w:spacing w:line="360" w:lineRule="auto"/>
        <w:ind w:left="567" w:hanging="425"/>
        <w:jc w:val="both"/>
        <w:rPr>
          <w:rFonts w:eastAsiaTheme="majorEastAsia"/>
          <w:color w:val="000000" w:themeColor="text1"/>
          <w:szCs w:val="26"/>
        </w:rPr>
      </w:pPr>
      <w:r w:rsidRPr="0076070D">
        <w:rPr>
          <w:rFonts w:eastAsiaTheme="majorEastAsia"/>
          <w:color w:val="000000" w:themeColor="text1"/>
          <w:szCs w:val="26"/>
        </w:rPr>
        <w:t>Powiadomienie właściwego operatora systemu przez właściciela PPM DC o planowanej modernizacji lub wymianie,</w:t>
      </w:r>
    </w:p>
    <w:p w14:paraId="58C17951" w14:textId="2B03E5E4" w:rsidR="0052402F" w:rsidRPr="0076070D" w:rsidRDefault="0052402F" w:rsidP="0052402F">
      <w:pPr>
        <w:pStyle w:val="Akapitzlist"/>
        <w:numPr>
          <w:ilvl w:val="0"/>
          <w:numId w:val="2"/>
        </w:numPr>
        <w:spacing w:line="360" w:lineRule="auto"/>
        <w:ind w:left="567" w:hanging="425"/>
        <w:rPr>
          <w:rFonts w:eastAsiaTheme="majorEastAsia"/>
          <w:color w:val="000000" w:themeColor="text1"/>
          <w:szCs w:val="26"/>
        </w:rPr>
      </w:pPr>
      <w:r w:rsidRPr="0076070D">
        <w:rPr>
          <w:rFonts w:eastAsiaTheme="majorEastAsia"/>
          <w:color w:val="000000" w:themeColor="text1"/>
          <w:szCs w:val="26"/>
        </w:rPr>
        <w:t>Kwalifikacja modernizacji lub wymiany:</w:t>
      </w:r>
    </w:p>
    <w:p w14:paraId="11580E24" w14:textId="75E4540B" w:rsidR="0052402F" w:rsidRPr="0076070D" w:rsidRDefault="0052402F" w:rsidP="0052402F">
      <w:pPr>
        <w:pStyle w:val="Bezodstpw"/>
        <w:numPr>
          <w:ilvl w:val="0"/>
          <w:numId w:val="4"/>
        </w:numPr>
        <w:spacing w:line="360" w:lineRule="auto"/>
        <w:ind w:left="851" w:hanging="284"/>
        <w:jc w:val="both"/>
        <w:rPr>
          <w:rFonts w:eastAsiaTheme="majorEastAsia"/>
          <w:color w:val="000000" w:themeColor="text1"/>
          <w:szCs w:val="26"/>
        </w:rPr>
      </w:pPr>
      <w:r w:rsidRPr="0076070D">
        <w:rPr>
          <w:rFonts w:eastAsiaTheme="majorEastAsia"/>
          <w:color w:val="000000" w:themeColor="text1"/>
          <w:szCs w:val="26"/>
        </w:rPr>
        <w:t>zakres modernizacji lub wymiany zakwalifikowany jako istotna modyfikacja (ścieżka 1)</w:t>
      </w:r>
      <w:r w:rsidR="00B87F09" w:rsidRPr="0076070D">
        <w:rPr>
          <w:rFonts w:eastAsiaTheme="majorEastAsia"/>
          <w:color w:val="000000" w:themeColor="text1"/>
          <w:szCs w:val="26"/>
        </w:rPr>
        <w:t>,</w:t>
      </w:r>
    </w:p>
    <w:p w14:paraId="7130AD82" w14:textId="6B8FB2CC" w:rsidR="006B1432" w:rsidRPr="0076070D" w:rsidRDefault="006B1432" w:rsidP="0052402F">
      <w:pPr>
        <w:pStyle w:val="Bezodstpw"/>
        <w:numPr>
          <w:ilvl w:val="0"/>
          <w:numId w:val="4"/>
        </w:numPr>
        <w:spacing w:line="360" w:lineRule="auto"/>
        <w:ind w:left="851" w:hanging="284"/>
        <w:jc w:val="both"/>
        <w:rPr>
          <w:rFonts w:eastAsiaTheme="majorEastAsia"/>
          <w:color w:val="000000" w:themeColor="text1"/>
          <w:szCs w:val="26"/>
        </w:rPr>
      </w:pPr>
      <w:r w:rsidRPr="0076070D">
        <w:rPr>
          <w:rFonts w:eastAsiaTheme="majorEastAsia"/>
          <w:color w:val="000000" w:themeColor="text1"/>
          <w:szCs w:val="26"/>
        </w:rPr>
        <w:t>zakres modernizacji lub wymiany niezakwalifikowany jako istotna modyfikacja (ścieżka 2).</w:t>
      </w:r>
    </w:p>
    <w:p w14:paraId="2F3EC6FC" w14:textId="77777777" w:rsidR="00496049" w:rsidRPr="0076070D" w:rsidRDefault="00496049" w:rsidP="00496049">
      <w:pPr>
        <w:jc w:val="both"/>
        <w:rPr>
          <w:rFonts w:asciiTheme="minorHAnsi" w:hAnsiTheme="minorHAnsi" w:cstheme="minorHAnsi"/>
          <w:color w:val="000000" w:themeColor="text1"/>
        </w:rPr>
      </w:pPr>
      <w:bookmarkStart w:id="268" w:name="_Toc529302923"/>
    </w:p>
    <w:p w14:paraId="4856966B" w14:textId="09E668D6" w:rsidR="00982102" w:rsidRPr="0076070D" w:rsidRDefault="00982102" w:rsidP="00AA4554">
      <w:pPr>
        <w:pStyle w:val="Nagwek4"/>
        <w:rPr>
          <w:color w:val="000000" w:themeColor="text1"/>
        </w:rPr>
      </w:pPr>
      <w:bookmarkStart w:id="269" w:name="_Toc47553602"/>
      <w:r w:rsidRPr="0076070D">
        <w:rPr>
          <w:color w:val="000000" w:themeColor="text1"/>
        </w:rPr>
        <w:t xml:space="preserve">Powiadomienie </w:t>
      </w:r>
      <w:r w:rsidR="003E1147" w:rsidRPr="0076070D">
        <w:rPr>
          <w:color w:val="000000" w:themeColor="text1"/>
        </w:rPr>
        <w:t xml:space="preserve">właściwego </w:t>
      </w:r>
      <w:r w:rsidR="002144AD" w:rsidRPr="0076070D">
        <w:rPr>
          <w:color w:val="000000" w:themeColor="text1"/>
        </w:rPr>
        <w:t>operatora systemu</w:t>
      </w:r>
      <w:r w:rsidR="003E1147" w:rsidRPr="0076070D">
        <w:rPr>
          <w:color w:val="000000" w:themeColor="text1"/>
        </w:rPr>
        <w:t xml:space="preserve"> </w:t>
      </w:r>
      <w:r w:rsidRPr="0076070D">
        <w:rPr>
          <w:color w:val="000000" w:themeColor="text1"/>
        </w:rPr>
        <w:t xml:space="preserve">przez właściciela </w:t>
      </w:r>
      <w:r w:rsidR="00C239F2" w:rsidRPr="0076070D">
        <w:rPr>
          <w:color w:val="000000" w:themeColor="text1"/>
        </w:rPr>
        <w:t>PPM DC</w:t>
      </w:r>
      <w:r w:rsidR="00B45166" w:rsidRPr="0076070D">
        <w:rPr>
          <w:color w:val="000000" w:themeColor="text1"/>
        </w:rPr>
        <w:br/>
      </w:r>
      <w:r w:rsidRPr="0076070D">
        <w:rPr>
          <w:color w:val="000000" w:themeColor="text1"/>
        </w:rPr>
        <w:t>o planowanej modernizacji lub wymianie</w:t>
      </w:r>
      <w:bookmarkEnd w:id="269"/>
      <w:r w:rsidRPr="0076070D">
        <w:rPr>
          <w:color w:val="000000" w:themeColor="text1"/>
        </w:rPr>
        <w:t xml:space="preserve"> </w:t>
      </w:r>
      <w:bookmarkEnd w:id="268"/>
    </w:p>
    <w:p w14:paraId="3ACDD1D8" w14:textId="6CF9F471" w:rsidR="00B52714" w:rsidRPr="0076070D" w:rsidRDefault="00F7713B" w:rsidP="00B52714">
      <w:pPr>
        <w:spacing w:line="360" w:lineRule="auto"/>
        <w:jc w:val="both"/>
        <w:rPr>
          <w:rFonts w:asciiTheme="minorHAnsi" w:hAnsiTheme="minorHAnsi" w:cstheme="minorHAnsi"/>
          <w:b/>
          <w:color w:val="000000" w:themeColor="text1"/>
          <w:u w:val="single"/>
        </w:rPr>
      </w:pPr>
      <w:r w:rsidRPr="0076070D">
        <w:rPr>
          <w:rFonts w:asciiTheme="minorHAnsi" w:hAnsiTheme="minorHAnsi" w:cstheme="minorHAnsi"/>
          <w:color w:val="000000" w:themeColor="text1"/>
        </w:rPr>
        <w:t xml:space="preserve">Zgodnie z </w:t>
      </w:r>
      <w:r w:rsidR="00222114" w:rsidRPr="0076070D">
        <w:rPr>
          <w:rFonts w:asciiTheme="minorHAnsi" w:hAnsiTheme="minorHAnsi" w:cstheme="minorHAnsi"/>
          <w:color w:val="000000" w:themeColor="text1"/>
        </w:rPr>
        <w:t xml:space="preserve">art. </w:t>
      </w:r>
      <w:r w:rsidRPr="0076070D">
        <w:rPr>
          <w:rFonts w:asciiTheme="minorHAnsi" w:hAnsiTheme="minorHAnsi" w:cstheme="minorHAnsi"/>
          <w:color w:val="000000" w:themeColor="text1"/>
        </w:rPr>
        <w:t>4 ust.</w:t>
      </w:r>
      <w:r w:rsidR="005B1F77" w:rsidRPr="0076070D">
        <w:rPr>
          <w:rFonts w:asciiTheme="minorHAnsi" w:hAnsiTheme="minorHAnsi" w:cstheme="minorHAnsi"/>
          <w:color w:val="000000" w:themeColor="text1"/>
        </w:rPr>
        <w:t xml:space="preserve"> 1</w:t>
      </w:r>
      <w:r w:rsidRPr="0076070D">
        <w:rPr>
          <w:rFonts w:asciiTheme="minorHAnsi" w:hAnsiTheme="minorHAnsi" w:cstheme="minorHAnsi"/>
          <w:color w:val="000000" w:themeColor="text1"/>
        </w:rPr>
        <w:t xml:space="preserve"> </w:t>
      </w:r>
      <w:r w:rsidR="00222114" w:rsidRPr="0076070D">
        <w:rPr>
          <w:rFonts w:asciiTheme="minorHAnsi" w:hAnsiTheme="minorHAnsi" w:cstheme="minorHAnsi"/>
          <w:color w:val="000000" w:themeColor="text1"/>
        </w:rPr>
        <w:t xml:space="preserve">lit. </w:t>
      </w:r>
      <w:r w:rsidRPr="0076070D">
        <w:rPr>
          <w:rFonts w:asciiTheme="minorHAnsi" w:hAnsiTheme="minorHAnsi" w:cstheme="minorHAnsi"/>
          <w:color w:val="000000" w:themeColor="text1"/>
        </w:rPr>
        <w:t xml:space="preserve">a) </w:t>
      </w:r>
      <w:r w:rsidR="00222114" w:rsidRPr="0076070D">
        <w:rPr>
          <w:rFonts w:asciiTheme="minorHAnsi" w:hAnsiTheme="minorHAnsi" w:cstheme="minorHAnsi"/>
          <w:color w:val="000000" w:themeColor="text1"/>
        </w:rPr>
        <w:t>pkt</w:t>
      </w:r>
      <w:r w:rsidRPr="0076070D">
        <w:rPr>
          <w:rFonts w:asciiTheme="minorHAnsi" w:hAnsiTheme="minorHAnsi" w:cstheme="minorHAnsi"/>
          <w:color w:val="000000" w:themeColor="text1"/>
        </w:rPr>
        <w:t xml:space="preserve"> (i) NC </w:t>
      </w:r>
      <w:r w:rsidR="00C239F2" w:rsidRPr="0076070D">
        <w:rPr>
          <w:rFonts w:asciiTheme="minorHAnsi" w:hAnsiTheme="minorHAnsi" w:cstheme="minorHAnsi"/>
          <w:color w:val="000000" w:themeColor="text1"/>
        </w:rPr>
        <w:t>HVDC</w:t>
      </w:r>
      <w:r w:rsidRPr="0076070D">
        <w:rPr>
          <w:rFonts w:asciiTheme="minorHAnsi" w:hAnsiTheme="minorHAnsi" w:cstheme="minorHAnsi"/>
          <w:color w:val="000000" w:themeColor="text1"/>
        </w:rPr>
        <w:t xml:space="preserve"> właściciel</w:t>
      </w:r>
      <w:r w:rsidR="0079051B" w:rsidRPr="0076070D">
        <w:rPr>
          <w:rFonts w:asciiTheme="minorHAnsi" w:hAnsiTheme="minorHAnsi" w:cstheme="minorHAnsi"/>
          <w:color w:val="000000" w:themeColor="text1"/>
        </w:rPr>
        <w:t>e</w:t>
      </w:r>
      <w:r w:rsidRPr="0076070D">
        <w:rPr>
          <w:rFonts w:asciiTheme="minorHAnsi" w:hAnsiTheme="minorHAnsi" w:cstheme="minorHAnsi"/>
          <w:color w:val="000000" w:themeColor="text1"/>
        </w:rPr>
        <w:t xml:space="preserve"> </w:t>
      </w:r>
      <w:r w:rsidR="00C239F2" w:rsidRPr="0076070D">
        <w:rPr>
          <w:rFonts w:asciiTheme="minorHAnsi" w:hAnsiTheme="minorHAnsi" w:cstheme="minorHAnsi"/>
          <w:color w:val="000000" w:themeColor="text1"/>
        </w:rPr>
        <w:t>PPM DC</w:t>
      </w:r>
      <w:r w:rsidRPr="0076070D">
        <w:rPr>
          <w:rFonts w:asciiTheme="minorHAnsi" w:hAnsiTheme="minorHAnsi" w:cstheme="minorHAnsi"/>
          <w:color w:val="000000" w:themeColor="text1"/>
        </w:rPr>
        <w:t xml:space="preserve">, którzy zamierzają przeprowadzić modernizację lub wymianę </w:t>
      </w:r>
      <w:r w:rsidR="00AE5F11" w:rsidRPr="0076070D">
        <w:rPr>
          <w:rFonts w:asciiTheme="minorHAnsi" w:hAnsiTheme="minorHAnsi" w:cstheme="minorHAnsi"/>
          <w:color w:val="000000" w:themeColor="text1"/>
        </w:rPr>
        <w:t xml:space="preserve">wpływającą </w:t>
      </w:r>
      <w:r w:rsidRPr="0076070D">
        <w:rPr>
          <w:rFonts w:asciiTheme="minorHAnsi" w:hAnsiTheme="minorHAnsi" w:cstheme="minorHAnsi"/>
          <w:color w:val="000000" w:themeColor="text1"/>
        </w:rPr>
        <w:t xml:space="preserve">na zdolności techniczne </w:t>
      </w:r>
      <w:r w:rsidR="00C239F2" w:rsidRPr="0076070D">
        <w:rPr>
          <w:rFonts w:asciiTheme="minorHAnsi" w:hAnsiTheme="minorHAnsi" w:cstheme="minorHAnsi"/>
          <w:color w:val="000000" w:themeColor="text1"/>
        </w:rPr>
        <w:t>PPM DC</w:t>
      </w:r>
      <w:r w:rsidR="00AE5F11" w:rsidRPr="0076070D">
        <w:rPr>
          <w:rFonts w:asciiTheme="minorHAnsi" w:hAnsiTheme="minorHAnsi" w:cstheme="minorHAnsi"/>
          <w:color w:val="000000" w:themeColor="text1"/>
        </w:rPr>
        <w:t>,</w:t>
      </w:r>
      <w:r w:rsidRPr="0076070D">
        <w:rPr>
          <w:rFonts w:asciiTheme="minorHAnsi" w:hAnsiTheme="minorHAnsi" w:cstheme="minorHAnsi"/>
          <w:color w:val="000000" w:themeColor="text1"/>
        </w:rPr>
        <w:t xml:space="preserve"> </w:t>
      </w:r>
      <w:r w:rsidR="00B52714" w:rsidRPr="0076070D">
        <w:rPr>
          <w:rFonts w:asciiTheme="minorHAnsi" w:hAnsiTheme="minorHAnsi" w:cstheme="minorHAnsi"/>
          <w:color w:val="000000" w:themeColor="text1"/>
        </w:rPr>
        <w:t xml:space="preserve">powiadamiają o swoich </w:t>
      </w:r>
      <w:r w:rsidRPr="0076070D">
        <w:rPr>
          <w:rFonts w:asciiTheme="minorHAnsi" w:hAnsiTheme="minorHAnsi" w:cstheme="minorHAnsi"/>
          <w:color w:val="000000" w:themeColor="text1"/>
        </w:rPr>
        <w:t>plan</w:t>
      </w:r>
      <w:r w:rsidR="00B52714" w:rsidRPr="0076070D">
        <w:rPr>
          <w:rFonts w:asciiTheme="minorHAnsi" w:hAnsiTheme="minorHAnsi" w:cstheme="minorHAnsi"/>
          <w:color w:val="000000" w:themeColor="text1"/>
        </w:rPr>
        <w:t>ach</w:t>
      </w:r>
      <w:r w:rsidRPr="0076070D">
        <w:rPr>
          <w:rFonts w:asciiTheme="minorHAnsi" w:hAnsiTheme="minorHAnsi" w:cstheme="minorHAnsi"/>
          <w:color w:val="000000" w:themeColor="text1"/>
        </w:rPr>
        <w:t xml:space="preserve"> dotycząc</w:t>
      </w:r>
      <w:r w:rsidR="00B52714" w:rsidRPr="0076070D">
        <w:rPr>
          <w:rFonts w:asciiTheme="minorHAnsi" w:hAnsiTheme="minorHAnsi" w:cstheme="minorHAnsi"/>
          <w:color w:val="000000" w:themeColor="text1"/>
        </w:rPr>
        <w:t>ych</w:t>
      </w:r>
      <w:r w:rsidRPr="0076070D">
        <w:rPr>
          <w:rFonts w:asciiTheme="minorHAnsi" w:hAnsiTheme="minorHAnsi" w:cstheme="minorHAnsi"/>
          <w:color w:val="000000" w:themeColor="text1"/>
        </w:rPr>
        <w:t xml:space="preserve"> tych działań </w:t>
      </w:r>
      <w:r w:rsidR="00ED2D4E">
        <w:rPr>
          <w:rFonts w:asciiTheme="minorHAnsi" w:hAnsiTheme="minorHAnsi" w:cstheme="minorHAnsi"/>
          <w:color w:val="000000" w:themeColor="text1"/>
        </w:rPr>
        <w:t>OSD</w:t>
      </w:r>
      <w:r w:rsidR="004E336F" w:rsidRPr="0076070D">
        <w:rPr>
          <w:rFonts w:asciiTheme="minorHAnsi" w:hAnsiTheme="minorHAnsi" w:cstheme="minorHAnsi"/>
          <w:color w:val="000000" w:themeColor="text1"/>
        </w:rPr>
        <w:t xml:space="preserve"> </w:t>
      </w:r>
      <w:r w:rsidR="00B45166" w:rsidRPr="0076070D">
        <w:rPr>
          <w:rFonts w:asciiTheme="minorHAnsi" w:hAnsiTheme="minorHAnsi" w:cstheme="minorHAnsi"/>
          <w:color w:val="000000" w:themeColor="text1"/>
        </w:rPr>
        <w:t>(wzór POWIADOMIENIA zgodnie</w:t>
      </w:r>
      <w:r w:rsidR="00B45166" w:rsidRPr="0076070D">
        <w:rPr>
          <w:rFonts w:asciiTheme="minorHAnsi" w:hAnsiTheme="minorHAnsi" w:cstheme="minorHAnsi"/>
          <w:color w:val="000000" w:themeColor="text1"/>
        </w:rPr>
        <w:br/>
      </w:r>
      <w:r w:rsidR="00B52714" w:rsidRPr="0076070D">
        <w:rPr>
          <w:rFonts w:asciiTheme="minorHAnsi" w:hAnsiTheme="minorHAnsi" w:cstheme="minorHAnsi"/>
          <w:color w:val="000000" w:themeColor="text1"/>
        </w:rPr>
        <w:t xml:space="preserve">z Załącznikiem </w:t>
      </w:r>
      <w:r w:rsidR="00F605E4" w:rsidRPr="0076070D">
        <w:rPr>
          <w:rFonts w:asciiTheme="minorHAnsi" w:hAnsiTheme="minorHAnsi" w:cstheme="minorHAnsi"/>
          <w:color w:val="000000" w:themeColor="text1"/>
        </w:rPr>
        <w:t>I)</w:t>
      </w:r>
      <w:r w:rsidR="00B52714" w:rsidRPr="0076070D">
        <w:rPr>
          <w:rFonts w:asciiTheme="minorHAnsi" w:hAnsiTheme="minorHAnsi" w:cstheme="minorHAnsi"/>
          <w:color w:val="000000" w:themeColor="text1"/>
        </w:rPr>
        <w:t xml:space="preserve">. </w:t>
      </w:r>
      <w:r w:rsidR="00B52714" w:rsidRPr="0076070D">
        <w:rPr>
          <w:rFonts w:asciiTheme="minorHAnsi" w:hAnsiTheme="minorHAnsi" w:cstheme="minorHAnsi"/>
          <w:b/>
          <w:color w:val="000000" w:themeColor="text1"/>
          <w:u w:val="single"/>
        </w:rPr>
        <w:t xml:space="preserve">Powiadomienie to powinno odbyć się przed wystąpieniem do </w:t>
      </w:r>
      <w:r w:rsidR="00ED2D4E">
        <w:rPr>
          <w:rFonts w:asciiTheme="minorHAnsi" w:hAnsiTheme="minorHAnsi" w:cstheme="minorHAnsi"/>
          <w:b/>
          <w:color w:val="000000" w:themeColor="text1"/>
          <w:u w:val="single"/>
        </w:rPr>
        <w:t>OSD</w:t>
      </w:r>
      <w:r w:rsidR="00B52714" w:rsidRPr="0076070D">
        <w:rPr>
          <w:rFonts w:asciiTheme="minorHAnsi" w:hAnsiTheme="minorHAnsi" w:cstheme="minorHAnsi"/>
          <w:b/>
          <w:color w:val="000000" w:themeColor="text1"/>
          <w:u w:val="single"/>
        </w:rPr>
        <w:t xml:space="preserve"> z</w:t>
      </w:r>
      <w:r w:rsidR="00584082" w:rsidRPr="0076070D">
        <w:rPr>
          <w:rFonts w:asciiTheme="minorHAnsi" w:hAnsiTheme="minorHAnsi" w:cstheme="minorHAnsi"/>
          <w:b/>
          <w:color w:val="000000" w:themeColor="text1"/>
          <w:u w:val="single"/>
        </w:rPr>
        <w:t> </w:t>
      </w:r>
      <w:r w:rsidR="00B52714" w:rsidRPr="0076070D">
        <w:rPr>
          <w:rFonts w:asciiTheme="minorHAnsi" w:hAnsiTheme="minorHAnsi" w:cstheme="minorHAnsi"/>
          <w:b/>
          <w:color w:val="000000" w:themeColor="text1"/>
          <w:u w:val="single"/>
        </w:rPr>
        <w:t>wnioskiem o określenie warunków przyłączenia</w:t>
      </w:r>
      <w:r w:rsidR="004B135B" w:rsidRPr="0076070D">
        <w:rPr>
          <w:rFonts w:asciiTheme="minorHAnsi" w:hAnsiTheme="minorHAnsi" w:cstheme="minorHAnsi"/>
          <w:b/>
          <w:color w:val="000000" w:themeColor="text1"/>
          <w:u w:val="single"/>
        </w:rPr>
        <w:t>.</w:t>
      </w:r>
    </w:p>
    <w:p w14:paraId="01EA58FC" w14:textId="635919CB" w:rsidR="00AE5F11" w:rsidRPr="0076070D" w:rsidRDefault="00B52714" w:rsidP="00071D0A">
      <w:pPr>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t xml:space="preserve">Złożenie POWIADOMIENIA powinno nastąpić z odpowiednim wyprzedzeniem uwzględniającym czas, w jakim prowadzony jest proces </w:t>
      </w:r>
      <w:r w:rsidR="0050732E" w:rsidRPr="0076070D">
        <w:rPr>
          <w:rFonts w:asciiTheme="minorHAnsi" w:hAnsiTheme="minorHAnsi" w:cstheme="minorHAnsi"/>
          <w:color w:val="000000" w:themeColor="text1"/>
        </w:rPr>
        <w:t xml:space="preserve">objęcia istniejącego </w:t>
      </w:r>
      <w:r w:rsidR="00C239F2" w:rsidRPr="0076070D">
        <w:rPr>
          <w:rFonts w:asciiTheme="minorHAnsi" w:hAnsiTheme="minorHAnsi" w:cstheme="minorHAnsi"/>
          <w:color w:val="000000" w:themeColor="text1"/>
        </w:rPr>
        <w:t>PPM DC</w:t>
      </w:r>
      <w:r w:rsidR="0050732E" w:rsidRPr="0076070D">
        <w:rPr>
          <w:rFonts w:asciiTheme="minorHAnsi" w:hAnsiTheme="minorHAnsi" w:cstheme="minorHAnsi"/>
          <w:color w:val="000000" w:themeColor="text1"/>
        </w:rPr>
        <w:t xml:space="preserve"> wymogami NC </w:t>
      </w:r>
      <w:r w:rsidR="00C239F2" w:rsidRPr="0076070D">
        <w:rPr>
          <w:rFonts w:asciiTheme="minorHAnsi" w:hAnsiTheme="minorHAnsi" w:cstheme="minorHAnsi"/>
          <w:color w:val="000000" w:themeColor="text1"/>
        </w:rPr>
        <w:t>HVDC</w:t>
      </w:r>
      <w:r w:rsidR="0050732E" w:rsidRPr="0076070D">
        <w:rPr>
          <w:rFonts w:asciiTheme="minorHAnsi" w:hAnsiTheme="minorHAnsi" w:cstheme="minorHAnsi"/>
          <w:color w:val="000000" w:themeColor="text1"/>
        </w:rPr>
        <w:t xml:space="preserve"> w przypadku modernizacji lub wymiany </w:t>
      </w:r>
      <w:r w:rsidRPr="0076070D">
        <w:rPr>
          <w:rFonts w:asciiTheme="minorHAnsi" w:hAnsiTheme="minorHAnsi" w:cstheme="minorHAnsi"/>
          <w:color w:val="000000" w:themeColor="text1"/>
        </w:rPr>
        <w:t xml:space="preserve">oraz proces </w:t>
      </w:r>
      <w:r w:rsidR="00BB1EF2" w:rsidRPr="0076070D">
        <w:rPr>
          <w:rFonts w:asciiTheme="minorHAnsi" w:hAnsiTheme="minorHAnsi" w:cstheme="minorHAnsi"/>
          <w:color w:val="000000" w:themeColor="text1"/>
        </w:rPr>
        <w:t xml:space="preserve">określania </w:t>
      </w:r>
      <w:r w:rsidRPr="0076070D">
        <w:rPr>
          <w:rFonts w:asciiTheme="minorHAnsi" w:hAnsiTheme="minorHAnsi" w:cstheme="minorHAnsi"/>
          <w:color w:val="000000" w:themeColor="text1"/>
        </w:rPr>
        <w:t xml:space="preserve">warunków przyłączenia i </w:t>
      </w:r>
      <w:r w:rsidR="004F3E3C" w:rsidRPr="0076070D">
        <w:rPr>
          <w:rFonts w:asciiTheme="minorHAnsi" w:hAnsiTheme="minorHAnsi" w:cstheme="minorHAnsi"/>
          <w:color w:val="000000" w:themeColor="text1"/>
        </w:rPr>
        <w:t>zmiany obowiązującej lub zawierania nowej umowy przyłączeniowej</w:t>
      </w:r>
      <w:r w:rsidR="00F7713B" w:rsidRPr="0076070D">
        <w:rPr>
          <w:rFonts w:asciiTheme="minorHAnsi" w:hAnsiTheme="minorHAnsi" w:cstheme="minorHAnsi"/>
          <w:color w:val="000000" w:themeColor="text1"/>
        </w:rPr>
        <w:t xml:space="preserve">. </w:t>
      </w:r>
    </w:p>
    <w:p w14:paraId="226028F4" w14:textId="52B3C85A" w:rsidR="00F1743C" w:rsidRPr="0076070D" w:rsidRDefault="00F1743C" w:rsidP="00F1743C">
      <w:pPr>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t>W tym celu</w:t>
      </w:r>
      <w:r w:rsidR="004B135B" w:rsidRPr="0076070D">
        <w:rPr>
          <w:rFonts w:asciiTheme="minorHAnsi" w:hAnsiTheme="minorHAnsi" w:cstheme="minorHAnsi"/>
          <w:color w:val="000000" w:themeColor="text1"/>
        </w:rPr>
        <w:t xml:space="preserve"> zaleca </w:t>
      </w:r>
      <w:r w:rsidR="00E01797" w:rsidRPr="0076070D">
        <w:rPr>
          <w:rFonts w:asciiTheme="minorHAnsi" w:hAnsiTheme="minorHAnsi" w:cstheme="minorHAnsi"/>
          <w:color w:val="000000" w:themeColor="text1"/>
        </w:rPr>
        <w:t>się, aby</w:t>
      </w:r>
      <w:r w:rsidRPr="0076070D">
        <w:rPr>
          <w:rFonts w:asciiTheme="minorHAnsi" w:hAnsiTheme="minorHAnsi" w:cstheme="minorHAnsi"/>
          <w:color w:val="000000" w:themeColor="text1"/>
        </w:rPr>
        <w:t xml:space="preserve"> na etapie tworzenia planu (koncepcji) zakresu modernizacji lub wymiany</w:t>
      </w:r>
      <w:r w:rsidR="00054C29" w:rsidRPr="0076070D">
        <w:rPr>
          <w:rFonts w:asciiTheme="minorHAnsi" w:hAnsiTheme="minorHAnsi" w:cstheme="minorHAnsi"/>
          <w:color w:val="000000" w:themeColor="text1"/>
        </w:rPr>
        <w:t xml:space="preserve">, </w:t>
      </w:r>
      <w:r w:rsidR="00054C29" w:rsidRPr="0076070D">
        <w:rPr>
          <w:rFonts w:asciiTheme="minorHAnsi" w:hAnsiTheme="minorHAnsi" w:cstheme="minorHAnsi"/>
          <w:color w:val="000000" w:themeColor="text1"/>
        </w:rPr>
        <w:br/>
        <w:t>a</w:t>
      </w:r>
      <w:r w:rsidRPr="0076070D">
        <w:rPr>
          <w:rFonts w:asciiTheme="minorHAnsi" w:hAnsiTheme="minorHAnsi" w:cstheme="minorHAnsi"/>
          <w:color w:val="000000" w:themeColor="text1"/>
        </w:rPr>
        <w:t xml:space="preserve"> przed zatwierdzeniem tego planu (koncepcji) właściciel </w:t>
      </w:r>
      <w:r w:rsidR="00EE1BA7" w:rsidRPr="0076070D">
        <w:rPr>
          <w:rFonts w:asciiTheme="minorHAnsi" w:hAnsiTheme="minorHAnsi" w:cstheme="minorHAnsi"/>
          <w:color w:val="000000" w:themeColor="text1"/>
        </w:rPr>
        <w:t xml:space="preserve">istniejącego </w:t>
      </w:r>
      <w:r w:rsidR="00C239F2" w:rsidRPr="0076070D">
        <w:rPr>
          <w:rFonts w:asciiTheme="minorHAnsi" w:hAnsiTheme="minorHAnsi" w:cstheme="minorHAnsi"/>
          <w:color w:val="000000" w:themeColor="text1"/>
        </w:rPr>
        <w:t>PPM DC</w:t>
      </w:r>
      <w:r w:rsidR="00EE1BA7" w:rsidRPr="0076070D">
        <w:rPr>
          <w:rFonts w:asciiTheme="minorHAnsi" w:hAnsiTheme="minorHAnsi" w:cstheme="minorHAnsi"/>
          <w:color w:val="000000" w:themeColor="text1"/>
        </w:rPr>
        <w:t xml:space="preserve"> </w:t>
      </w:r>
      <w:r w:rsidR="00054C29" w:rsidRPr="0076070D">
        <w:rPr>
          <w:rFonts w:asciiTheme="minorHAnsi" w:hAnsiTheme="minorHAnsi" w:cstheme="minorHAnsi"/>
          <w:color w:val="000000" w:themeColor="text1"/>
        </w:rPr>
        <w:t>złożył</w:t>
      </w:r>
      <w:r w:rsidRPr="0076070D">
        <w:rPr>
          <w:rFonts w:asciiTheme="minorHAnsi" w:hAnsiTheme="minorHAnsi" w:cstheme="minorHAnsi"/>
          <w:color w:val="000000" w:themeColor="text1"/>
        </w:rPr>
        <w:t xml:space="preserve"> </w:t>
      </w:r>
      <w:r w:rsidR="00B52714" w:rsidRPr="0076070D">
        <w:rPr>
          <w:rFonts w:asciiTheme="minorHAnsi" w:hAnsiTheme="minorHAnsi" w:cstheme="minorHAnsi"/>
          <w:color w:val="000000" w:themeColor="text1"/>
        </w:rPr>
        <w:t>POWIADOMIENIE d</w:t>
      </w:r>
      <w:r w:rsidRPr="0076070D">
        <w:rPr>
          <w:rFonts w:asciiTheme="minorHAnsi" w:hAnsiTheme="minorHAnsi" w:cstheme="minorHAnsi"/>
          <w:color w:val="000000" w:themeColor="text1"/>
        </w:rPr>
        <w:t xml:space="preserve">o </w:t>
      </w:r>
      <w:r w:rsidR="00ED2D4E">
        <w:rPr>
          <w:rFonts w:asciiTheme="minorHAnsi" w:hAnsiTheme="minorHAnsi" w:cstheme="minorHAnsi"/>
          <w:color w:val="000000" w:themeColor="text1"/>
        </w:rPr>
        <w:t>OSD</w:t>
      </w:r>
      <w:r w:rsidR="00982102" w:rsidRPr="0076070D">
        <w:rPr>
          <w:rFonts w:asciiTheme="minorHAnsi" w:hAnsiTheme="minorHAnsi" w:cstheme="minorHAnsi"/>
          <w:color w:val="000000" w:themeColor="text1"/>
        </w:rPr>
        <w:t>,</w:t>
      </w:r>
      <w:r w:rsidRPr="0076070D">
        <w:rPr>
          <w:rFonts w:asciiTheme="minorHAnsi" w:hAnsiTheme="minorHAnsi" w:cstheme="minorHAnsi"/>
          <w:color w:val="000000" w:themeColor="text1"/>
        </w:rPr>
        <w:t xml:space="preserve"> do którego sieci przyłączony jest jego </w:t>
      </w:r>
      <w:r w:rsidR="00C239F2" w:rsidRPr="0076070D">
        <w:rPr>
          <w:rFonts w:asciiTheme="minorHAnsi" w:hAnsiTheme="minorHAnsi" w:cstheme="minorHAnsi"/>
          <w:color w:val="000000" w:themeColor="text1"/>
        </w:rPr>
        <w:t>PPM DC</w:t>
      </w:r>
      <w:r w:rsidRPr="0076070D">
        <w:rPr>
          <w:rFonts w:asciiTheme="minorHAnsi" w:hAnsiTheme="minorHAnsi" w:cstheme="minorHAnsi"/>
          <w:color w:val="000000" w:themeColor="text1"/>
        </w:rPr>
        <w:t>.</w:t>
      </w:r>
    </w:p>
    <w:p w14:paraId="74CA72A8" w14:textId="209C0624" w:rsidR="00F7713B" w:rsidRPr="0076070D" w:rsidRDefault="00E15D10" w:rsidP="00071D0A">
      <w:pPr>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t xml:space="preserve">Wzór przedmiotowego </w:t>
      </w:r>
      <w:r w:rsidR="004B135B" w:rsidRPr="0076070D">
        <w:rPr>
          <w:rFonts w:asciiTheme="minorHAnsi" w:hAnsiTheme="minorHAnsi" w:cstheme="minorHAnsi"/>
          <w:color w:val="000000" w:themeColor="text1"/>
        </w:rPr>
        <w:t>POWIADOMIENIA</w:t>
      </w:r>
      <w:r w:rsidRPr="0076070D">
        <w:rPr>
          <w:rFonts w:asciiTheme="minorHAnsi" w:hAnsiTheme="minorHAnsi" w:cstheme="minorHAnsi"/>
          <w:color w:val="000000" w:themeColor="text1"/>
        </w:rPr>
        <w:t>, każdy z</w:t>
      </w:r>
      <w:r w:rsidR="00ED2D4E">
        <w:rPr>
          <w:rFonts w:asciiTheme="minorHAnsi" w:hAnsiTheme="minorHAnsi" w:cstheme="minorHAnsi"/>
          <w:color w:val="000000" w:themeColor="text1"/>
        </w:rPr>
        <w:t xml:space="preserve"> OSD</w:t>
      </w:r>
      <w:r w:rsidRPr="0076070D">
        <w:rPr>
          <w:rFonts w:asciiTheme="minorHAnsi" w:hAnsiTheme="minorHAnsi" w:cstheme="minorHAnsi"/>
          <w:color w:val="000000" w:themeColor="text1"/>
        </w:rPr>
        <w:t xml:space="preserve"> publikuje na swojej stronie internetowej.</w:t>
      </w:r>
    </w:p>
    <w:p w14:paraId="7F490622" w14:textId="219D2FE1" w:rsidR="000056E7" w:rsidRPr="0076070D" w:rsidRDefault="000056E7" w:rsidP="000056E7">
      <w:pPr>
        <w:spacing w:line="360" w:lineRule="auto"/>
        <w:jc w:val="both"/>
        <w:rPr>
          <w:rFonts w:asciiTheme="minorHAnsi" w:hAnsiTheme="minorHAnsi" w:cstheme="minorHAnsi"/>
          <w:color w:val="000000" w:themeColor="text1"/>
        </w:rPr>
      </w:pPr>
      <w:r w:rsidRPr="0076070D">
        <w:rPr>
          <w:rFonts w:cs="Arial"/>
          <w:color w:val="000000" w:themeColor="text1"/>
        </w:rPr>
        <w:t>Załączniki do POWIADOMIENIA</w:t>
      </w:r>
      <w:r w:rsidR="00054C29" w:rsidRPr="0076070D">
        <w:rPr>
          <w:rFonts w:cs="Arial"/>
          <w:color w:val="000000" w:themeColor="text1"/>
        </w:rPr>
        <w:t xml:space="preserve"> należy</w:t>
      </w:r>
      <w:r w:rsidRPr="0076070D">
        <w:rPr>
          <w:rFonts w:cs="Arial"/>
          <w:color w:val="000000" w:themeColor="text1"/>
        </w:rPr>
        <w:t xml:space="preserve"> dołączyć w języku polskim. Dopuszcza się złożenie obcojęzycznego oryginału wraz z tłumaczeniem potwierdzonym przez tłumacza przysięgłego.</w:t>
      </w:r>
    </w:p>
    <w:p w14:paraId="1EE76C9F" w14:textId="77777777" w:rsidR="00496049" w:rsidRPr="0076070D" w:rsidRDefault="00496049" w:rsidP="00496049">
      <w:pPr>
        <w:jc w:val="both"/>
        <w:rPr>
          <w:rFonts w:asciiTheme="minorHAnsi" w:hAnsiTheme="minorHAnsi" w:cstheme="minorHAnsi"/>
          <w:color w:val="000000" w:themeColor="text1"/>
        </w:rPr>
      </w:pPr>
      <w:bookmarkStart w:id="270" w:name="_Toc529302924"/>
    </w:p>
    <w:p w14:paraId="62B306B4" w14:textId="6C3F746F" w:rsidR="00682666" w:rsidRPr="0076070D" w:rsidRDefault="00CD49C4" w:rsidP="00AA4554">
      <w:pPr>
        <w:pStyle w:val="Nagwek4"/>
        <w:rPr>
          <w:color w:val="000000" w:themeColor="text1"/>
        </w:rPr>
      </w:pPr>
      <w:bookmarkStart w:id="271" w:name="_Toc47553603"/>
      <w:r w:rsidRPr="0076070D">
        <w:rPr>
          <w:color w:val="000000" w:themeColor="text1"/>
        </w:rPr>
        <w:t>Kwalifikacja modernizacji lub wymiany</w:t>
      </w:r>
      <w:bookmarkEnd w:id="271"/>
      <w:r w:rsidRPr="0076070D">
        <w:rPr>
          <w:color w:val="000000" w:themeColor="text1"/>
        </w:rPr>
        <w:t xml:space="preserve"> </w:t>
      </w:r>
      <w:bookmarkEnd w:id="270"/>
    </w:p>
    <w:p w14:paraId="5108CA16" w14:textId="20A5DC54" w:rsidR="005B1CCA" w:rsidRPr="0076070D" w:rsidRDefault="002C23A2" w:rsidP="00071D0A">
      <w:pPr>
        <w:spacing w:line="360" w:lineRule="auto"/>
        <w:jc w:val="both"/>
        <w:rPr>
          <w:rFonts w:asciiTheme="minorHAnsi" w:hAnsiTheme="minorHAnsi" w:cstheme="minorHAnsi"/>
          <w:color w:val="000000" w:themeColor="text1"/>
        </w:rPr>
      </w:pPr>
      <w:bookmarkStart w:id="272" w:name="_Hlk527560776"/>
      <w:r w:rsidRPr="0076070D">
        <w:rPr>
          <w:rFonts w:asciiTheme="minorHAnsi" w:hAnsiTheme="minorHAnsi" w:cstheme="minorHAnsi"/>
          <w:color w:val="000000" w:themeColor="text1"/>
        </w:rPr>
        <w:t>Po otrzymaniu kompletnego</w:t>
      </w:r>
      <w:r w:rsidR="005B1CCA" w:rsidRPr="0076070D">
        <w:rPr>
          <w:rFonts w:asciiTheme="minorHAnsi" w:hAnsiTheme="minorHAnsi" w:cstheme="minorHAnsi"/>
          <w:color w:val="000000" w:themeColor="text1"/>
        </w:rPr>
        <w:t xml:space="preserve"> </w:t>
      </w:r>
      <w:r w:rsidRPr="0076070D">
        <w:rPr>
          <w:rFonts w:asciiTheme="minorHAnsi" w:hAnsiTheme="minorHAnsi" w:cstheme="minorHAnsi"/>
          <w:color w:val="000000" w:themeColor="text1"/>
        </w:rPr>
        <w:t xml:space="preserve">POWIADOMIENIA </w:t>
      </w:r>
      <w:r w:rsidR="00ED2D4E">
        <w:rPr>
          <w:rFonts w:asciiTheme="minorHAnsi" w:hAnsiTheme="minorHAnsi" w:cstheme="minorHAnsi"/>
          <w:color w:val="000000" w:themeColor="text1"/>
        </w:rPr>
        <w:t>OSD</w:t>
      </w:r>
      <w:r w:rsidR="004C5B10" w:rsidRPr="0076070D">
        <w:rPr>
          <w:rFonts w:asciiTheme="minorHAnsi" w:hAnsiTheme="minorHAnsi" w:cstheme="minorHAnsi"/>
          <w:color w:val="000000" w:themeColor="text1"/>
        </w:rPr>
        <w:t>,</w:t>
      </w:r>
      <w:r w:rsidR="00CF2AB5" w:rsidRPr="0076070D">
        <w:rPr>
          <w:rFonts w:asciiTheme="minorHAnsi" w:hAnsiTheme="minorHAnsi" w:cstheme="minorHAnsi"/>
          <w:color w:val="000000" w:themeColor="text1"/>
        </w:rPr>
        <w:t xml:space="preserve"> </w:t>
      </w:r>
      <w:r w:rsidR="005B1CCA" w:rsidRPr="0076070D">
        <w:rPr>
          <w:rFonts w:asciiTheme="minorHAnsi" w:hAnsiTheme="minorHAnsi" w:cstheme="minorHAnsi"/>
          <w:color w:val="000000" w:themeColor="text1"/>
        </w:rPr>
        <w:t xml:space="preserve">dokonuje oceny zgodnie </w:t>
      </w:r>
      <w:r w:rsidR="00054C29" w:rsidRPr="0076070D">
        <w:rPr>
          <w:rFonts w:asciiTheme="minorHAnsi" w:hAnsiTheme="minorHAnsi" w:cstheme="minorHAnsi"/>
          <w:color w:val="000000" w:themeColor="text1"/>
        </w:rPr>
        <w:br/>
      </w:r>
      <w:r w:rsidR="005B1CCA" w:rsidRPr="0076070D">
        <w:rPr>
          <w:rFonts w:asciiTheme="minorHAnsi" w:hAnsiTheme="minorHAnsi" w:cstheme="minorHAnsi"/>
          <w:color w:val="000000" w:themeColor="text1"/>
        </w:rPr>
        <w:t>z art.</w:t>
      </w:r>
      <w:r w:rsidR="005B1F77" w:rsidRPr="0076070D">
        <w:rPr>
          <w:rFonts w:asciiTheme="minorHAnsi" w:hAnsiTheme="minorHAnsi" w:cstheme="minorHAnsi"/>
          <w:color w:val="000000" w:themeColor="text1"/>
        </w:rPr>
        <w:t xml:space="preserve"> </w:t>
      </w:r>
      <w:r w:rsidR="005B1CCA" w:rsidRPr="0076070D">
        <w:rPr>
          <w:rFonts w:asciiTheme="minorHAnsi" w:hAnsiTheme="minorHAnsi" w:cstheme="minorHAnsi"/>
          <w:color w:val="000000" w:themeColor="text1"/>
        </w:rPr>
        <w:t xml:space="preserve">4 </w:t>
      </w:r>
      <w:r w:rsidR="00222114" w:rsidRPr="0076070D">
        <w:rPr>
          <w:rFonts w:asciiTheme="minorHAnsi" w:hAnsiTheme="minorHAnsi" w:cstheme="minorHAnsi"/>
          <w:color w:val="000000" w:themeColor="text1"/>
        </w:rPr>
        <w:t xml:space="preserve">ust. 1 </w:t>
      </w:r>
      <w:r w:rsidR="005B1CCA" w:rsidRPr="0076070D">
        <w:rPr>
          <w:rFonts w:asciiTheme="minorHAnsi" w:hAnsiTheme="minorHAnsi" w:cstheme="minorHAnsi"/>
          <w:color w:val="000000" w:themeColor="text1"/>
        </w:rPr>
        <w:t>lit. a) pkt (ii)</w:t>
      </w:r>
      <w:r w:rsidR="006862D0" w:rsidRPr="0076070D">
        <w:rPr>
          <w:rFonts w:asciiTheme="minorHAnsi" w:hAnsiTheme="minorHAnsi" w:cstheme="minorHAnsi"/>
          <w:color w:val="000000" w:themeColor="text1"/>
        </w:rPr>
        <w:t xml:space="preserve"> NC HVDC</w:t>
      </w:r>
      <w:r w:rsidR="005B1CCA" w:rsidRPr="0076070D">
        <w:rPr>
          <w:rFonts w:asciiTheme="minorHAnsi" w:hAnsiTheme="minorHAnsi" w:cstheme="minorHAnsi"/>
          <w:color w:val="000000" w:themeColor="text1"/>
        </w:rPr>
        <w:t xml:space="preserve"> o konieczności objęcia stosowaniem wymogów wynikających z </w:t>
      </w:r>
      <w:r w:rsidR="005766F2" w:rsidRPr="0076070D">
        <w:rPr>
          <w:rFonts w:asciiTheme="minorHAnsi" w:hAnsiTheme="minorHAnsi" w:cstheme="minorHAnsi"/>
          <w:color w:val="000000" w:themeColor="text1"/>
        </w:rPr>
        <w:t xml:space="preserve">NC </w:t>
      </w:r>
      <w:r w:rsidR="00C239F2" w:rsidRPr="0076070D">
        <w:rPr>
          <w:rFonts w:asciiTheme="minorHAnsi" w:hAnsiTheme="minorHAnsi" w:cstheme="minorHAnsi"/>
          <w:color w:val="000000" w:themeColor="text1"/>
        </w:rPr>
        <w:lastRenderedPageBreak/>
        <w:t>HVDC</w:t>
      </w:r>
      <w:r w:rsidR="00C215A2" w:rsidRPr="0076070D">
        <w:rPr>
          <w:rFonts w:asciiTheme="minorHAnsi" w:hAnsiTheme="minorHAnsi" w:cstheme="minorHAnsi"/>
          <w:color w:val="000000" w:themeColor="text1"/>
        </w:rPr>
        <w:t xml:space="preserve"> </w:t>
      </w:r>
      <w:r w:rsidR="004E2638" w:rsidRPr="0076070D">
        <w:rPr>
          <w:rFonts w:asciiTheme="minorHAnsi" w:hAnsiTheme="minorHAnsi" w:cstheme="minorHAnsi"/>
          <w:color w:val="000000" w:themeColor="text1"/>
        </w:rPr>
        <w:t xml:space="preserve">istniejących </w:t>
      </w:r>
      <w:r w:rsidR="00C239F2" w:rsidRPr="0076070D">
        <w:rPr>
          <w:rFonts w:asciiTheme="minorHAnsi" w:hAnsiTheme="minorHAnsi" w:cstheme="minorHAnsi"/>
          <w:color w:val="000000" w:themeColor="text1"/>
        </w:rPr>
        <w:t>PPM DC</w:t>
      </w:r>
      <w:r w:rsidR="005B1CCA" w:rsidRPr="0076070D">
        <w:rPr>
          <w:rFonts w:asciiTheme="minorHAnsi" w:hAnsiTheme="minorHAnsi" w:cstheme="minorHAnsi"/>
          <w:color w:val="000000" w:themeColor="text1"/>
        </w:rPr>
        <w:t xml:space="preserve">, a tym samym koniecznością </w:t>
      </w:r>
      <w:r w:rsidR="00C03E9E" w:rsidRPr="0076070D">
        <w:rPr>
          <w:rFonts w:asciiTheme="minorHAnsi" w:hAnsiTheme="minorHAnsi" w:cstheme="minorHAnsi"/>
          <w:color w:val="000000" w:themeColor="text1"/>
        </w:rPr>
        <w:t xml:space="preserve">określenia </w:t>
      </w:r>
      <w:r w:rsidR="005B1CCA" w:rsidRPr="0076070D">
        <w:rPr>
          <w:rFonts w:asciiTheme="minorHAnsi" w:hAnsiTheme="minorHAnsi" w:cstheme="minorHAnsi"/>
          <w:color w:val="000000" w:themeColor="text1"/>
        </w:rPr>
        <w:t>nowych warunków przyłączenia</w:t>
      </w:r>
      <w:r w:rsidR="00CF2AB5" w:rsidRPr="0076070D">
        <w:rPr>
          <w:rFonts w:asciiTheme="minorHAnsi" w:hAnsiTheme="minorHAnsi" w:cstheme="minorHAnsi"/>
          <w:color w:val="000000" w:themeColor="text1"/>
        </w:rPr>
        <w:t xml:space="preserve"> w</w:t>
      </w:r>
      <w:r w:rsidR="00584082" w:rsidRPr="0076070D">
        <w:rPr>
          <w:rFonts w:asciiTheme="minorHAnsi" w:hAnsiTheme="minorHAnsi" w:cstheme="minorHAnsi"/>
          <w:color w:val="000000" w:themeColor="text1"/>
        </w:rPr>
        <w:t> </w:t>
      </w:r>
      <w:r w:rsidR="00CF2AB5" w:rsidRPr="0076070D">
        <w:rPr>
          <w:rFonts w:asciiTheme="minorHAnsi" w:hAnsiTheme="minorHAnsi" w:cstheme="minorHAnsi"/>
          <w:color w:val="000000" w:themeColor="text1"/>
        </w:rPr>
        <w:t xml:space="preserve">oparciu o </w:t>
      </w:r>
      <w:r w:rsidR="006F60AF" w:rsidRPr="0076070D">
        <w:rPr>
          <w:rFonts w:asciiTheme="minorHAnsi" w:hAnsiTheme="minorHAnsi" w:cstheme="minorHAnsi"/>
          <w:color w:val="000000" w:themeColor="text1"/>
        </w:rPr>
        <w:t xml:space="preserve">NC </w:t>
      </w:r>
      <w:r w:rsidR="00C239F2" w:rsidRPr="0076070D">
        <w:rPr>
          <w:rFonts w:asciiTheme="minorHAnsi" w:hAnsiTheme="minorHAnsi" w:cstheme="minorHAnsi"/>
          <w:color w:val="000000" w:themeColor="text1"/>
        </w:rPr>
        <w:t>HVDC</w:t>
      </w:r>
      <w:r w:rsidR="005B1CCA" w:rsidRPr="0076070D">
        <w:rPr>
          <w:rFonts w:asciiTheme="minorHAnsi" w:hAnsiTheme="minorHAnsi" w:cstheme="minorHAnsi"/>
          <w:color w:val="000000" w:themeColor="text1"/>
        </w:rPr>
        <w:t>.</w:t>
      </w:r>
    </w:p>
    <w:bookmarkEnd w:id="272"/>
    <w:p w14:paraId="448D0E31" w14:textId="2283B77B" w:rsidR="00682666" w:rsidRPr="0076070D" w:rsidRDefault="00ED2D4E" w:rsidP="00071D0A">
      <w:pPr>
        <w:spacing w:line="360" w:lineRule="auto"/>
        <w:jc w:val="both"/>
        <w:rPr>
          <w:rFonts w:asciiTheme="minorHAnsi" w:hAnsiTheme="minorHAnsi" w:cstheme="minorHAnsi"/>
          <w:color w:val="000000" w:themeColor="text1"/>
        </w:rPr>
      </w:pPr>
      <w:r>
        <w:rPr>
          <w:rFonts w:asciiTheme="minorHAnsi" w:hAnsiTheme="minorHAnsi" w:cstheme="minorHAnsi"/>
          <w:color w:val="000000" w:themeColor="text1"/>
        </w:rPr>
        <w:t>OSD</w:t>
      </w:r>
      <w:r w:rsidR="00682666" w:rsidRPr="0076070D">
        <w:rPr>
          <w:rFonts w:asciiTheme="minorHAnsi" w:hAnsiTheme="minorHAnsi" w:cstheme="minorHAnsi"/>
          <w:color w:val="000000" w:themeColor="text1"/>
        </w:rPr>
        <w:t xml:space="preserve"> dokonuje oceny</w:t>
      </w:r>
      <w:r w:rsidR="00B46F81" w:rsidRPr="0076070D">
        <w:rPr>
          <w:rFonts w:asciiTheme="minorHAnsi" w:hAnsiTheme="minorHAnsi" w:cstheme="minorHAnsi"/>
          <w:color w:val="000000" w:themeColor="text1"/>
        </w:rPr>
        <w:t xml:space="preserve"> </w:t>
      </w:r>
      <w:r w:rsidR="00682666" w:rsidRPr="0076070D">
        <w:rPr>
          <w:rFonts w:asciiTheme="minorHAnsi" w:hAnsiTheme="minorHAnsi" w:cstheme="minorHAnsi"/>
          <w:color w:val="000000" w:themeColor="text1"/>
        </w:rPr>
        <w:t>zakresu planowanych działań</w:t>
      </w:r>
      <w:r w:rsidR="00B46F81" w:rsidRPr="0076070D">
        <w:rPr>
          <w:rFonts w:asciiTheme="minorHAnsi" w:hAnsiTheme="minorHAnsi" w:cstheme="minorHAnsi"/>
          <w:color w:val="000000" w:themeColor="text1"/>
        </w:rPr>
        <w:t xml:space="preserve">, w oparciu o kryteria określone w rozdziale </w:t>
      </w:r>
      <w:r w:rsidR="001C4694" w:rsidRPr="0076070D">
        <w:rPr>
          <w:rFonts w:asciiTheme="minorHAnsi" w:hAnsiTheme="minorHAnsi" w:cstheme="minorHAnsi"/>
          <w:color w:val="000000" w:themeColor="text1"/>
        </w:rPr>
        <w:t>5.3.2.</w:t>
      </w:r>
      <w:r w:rsidR="00B34EA7" w:rsidRPr="0076070D">
        <w:rPr>
          <w:rFonts w:asciiTheme="minorHAnsi" w:hAnsiTheme="minorHAnsi" w:cstheme="minorHAnsi"/>
          <w:color w:val="000000" w:themeColor="text1"/>
        </w:rPr>
        <w:t>,</w:t>
      </w:r>
      <w:r w:rsidR="00B46F81" w:rsidRPr="0076070D">
        <w:rPr>
          <w:rFonts w:asciiTheme="minorHAnsi" w:hAnsiTheme="minorHAnsi" w:cstheme="minorHAnsi"/>
          <w:color w:val="000000" w:themeColor="text1"/>
        </w:rPr>
        <w:t xml:space="preserve"> </w:t>
      </w:r>
      <w:r w:rsidR="00682666" w:rsidRPr="0076070D">
        <w:rPr>
          <w:rFonts w:asciiTheme="minorHAnsi" w:hAnsiTheme="minorHAnsi" w:cstheme="minorHAnsi"/>
          <w:color w:val="000000" w:themeColor="text1"/>
        </w:rPr>
        <w:t xml:space="preserve">pod kątem zakwalifikowania danej modernizacji </w:t>
      </w:r>
      <w:r w:rsidR="007B47B0" w:rsidRPr="0076070D">
        <w:rPr>
          <w:rFonts w:asciiTheme="minorHAnsi" w:hAnsiTheme="minorHAnsi" w:cstheme="minorHAnsi"/>
          <w:color w:val="000000" w:themeColor="text1"/>
        </w:rPr>
        <w:t xml:space="preserve">lub wymiany </w:t>
      </w:r>
      <w:r w:rsidR="00682666" w:rsidRPr="0076070D">
        <w:rPr>
          <w:rFonts w:asciiTheme="minorHAnsi" w:hAnsiTheme="minorHAnsi" w:cstheme="minorHAnsi"/>
          <w:color w:val="000000" w:themeColor="text1"/>
        </w:rPr>
        <w:t xml:space="preserve">jako istotnej modyfikacji i tym samym koniecznością objęcia wymogami technicznymi określonymi w </w:t>
      </w:r>
      <w:r w:rsidR="006F60AF" w:rsidRPr="0076070D">
        <w:rPr>
          <w:rFonts w:asciiTheme="minorHAnsi" w:hAnsiTheme="minorHAnsi" w:cstheme="minorHAnsi"/>
          <w:color w:val="000000" w:themeColor="text1"/>
        </w:rPr>
        <w:t xml:space="preserve">NC </w:t>
      </w:r>
      <w:r w:rsidR="00C239F2" w:rsidRPr="0076070D">
        <w:rPr>
          <w:rFonts w:asciiTheme="minorHAnsi" w:hAnsiTheme="minorHAnsi" w:cstheme="minorHAnsi"/>
          <w:color w:val="000000" w:themeColor="text1"/>
        </w:rPr>
        <w:t>HVDC</w:t>
      </w:r>
      <w:r w:rsidR="00682666" w:rsidRPr="0076070D">
        <w:rPr>
          <w:rFonts w:asciiTheme="minorHAnsi" w:hAnsiTheme="minorHAnsi" w:cstheme="minorHAnsi"/>
          <w:color w:val="000000" w:themeColor="text1"/>
        </w:rPr>
        <w:t xml:space="preserve">. </w:t>
      </w:r>
    </w:p>
    <w:p w14:paraId="593D88E1" w14:textId="68C207F5" w:rsidR="005B1CCA" w:rsidRPr="0076070D" w:rsidRDefault="005B1CCA" w:rsidP="00071D0A">
      <w:pPr>
        <w:spacing w:line="360" w:lineRule="auto"/>
        <w:jc w:val="both"/>
        <w:rPr>
          <w:rFonts w:asciiTheme="minorHAnsi" w:hAnsiTheme="minorHAnsi" w:cstheme="minorHAnsi"/>
          <w:b/>
          <w:color w:val="000000" w:themeColor="text1"/>
          <w:u w:val="single"/>
        </w:rPr>
      </w:pPr>
      <w:r w:rsidRPr="0076070D">
        <w:rPr>
          <w:rFonts w:asciiTheme="minorHAnsi" w:hAnsiTheme="minorHAnsi" w:cstheme="minorHAnsi"/>
          <w:b/>
          <w:color w:val="000000" w:themeColor="text1"/>
          <w:u w:val="single"/>
        </w:rPr>
        <w:t xml:space="preserve">Rozróżnia się </w:t>
      </w:r>
      <w:r w:rsidR="00EC2FAE" w:rsidRPr="0076070D">
        <w:rPr>
          <w:rFonts w:asciiTheme="minorHAnsi" w:hAnsiTheme="minorHAnsi" w:cstheme="minorHAnsi"/>
          <w:b/>
          <w:color w:val="000000" w:themeColor="text1"/>
          <w:u w:val="single"/>
        </w:rPr>
        <w:t xml:space="preserve">dwie ścieżki </w:t>
      </w:r>
      <w:r w:rsidRPr="0076070D">
        <w:rPr>
          <w:rFonts w:asciiTheme="minorHAnsi" w:hAnsiTheme="minorHAnsi" w:cstheme="minorHAnsi"/>
          <w:b/>
          <w:color w:val="000000" w:themeColor="text1"/>
          <w:u w:val="single"/>
        </w:rPr>
        <w:t xml:space="preserve">w ramach </w:t>
      </w:r>
      <w:r w:rsidR="0036455F" w:rsidRPr="0076070D">
        <w:rPr>
          <w:rFonts w:asciiTheme="minorHAnsi" w:hAnsiTheme="minorHAnsi" w:cstheme="minorHAnsi"/>
          <w:b/>
          <w:color w:val="000000" w:themeColor="text1"/>
          <w:u w:val="single"/>
        </w:rPr>
        <w:t>kwalifikacji</w:t>
      </w:r>
      <w:r w:rsidR="0036455F" w:rsidRPr="0076070D" w:rsidDel="0036455F">
        <w:rPr>
          <w:rFonts w:asciiTheme="minorHAnsi" w:hAnsiTheme="minorHAnsi" w:cstheme="minorHAnsi"/>
          <w:b/>
          <w:color w:val="000000" w:themeColor="text1"/>
          <w:u w:val="single"/>
        </w:rPr>
        <w:t xml:space="preserve"> </w:t>
      </w:r>
      <w:r w:rsidRPr="0076070D">
        <w:rPr>
          <w:rFonts w:asciiTheme="minorHAnsi" w:hAnsiTheme="minorHAnsi" w:cstheme="minorHAnsi"/>
          <w:b/>
          <w:color w:val="000000" w:themeColor="text1"/>
          <w:u w:val="single"/>
        </w:rPr>
        <w:t xml:space="preserve">przez </w:t>
      </w:r>
      <w:r w:rsidR="00ED2D4E">
        <w:rPr>
          <w:rFonts w:asciiTheme="minorHAnsi" w:hAnsiTheme="minorHAnsi" w:cstheme="minorHAnsi"/>
          <w:b/>
          <w:color w:val="000000" w:themeColor="text1"/>
          <w:u w:val="single"/>
        </w:rPr>
        <w:t>OSD</w:t>
      </w:r>
      <w:r w:rsidRPr="0076070D">
        <w:rPr>
          <w:rFonts w:asciiTheme="minorHAnsi" w:hAnsiTheme="minorHAnsi" w:cstheme="minorHAnsi"/>
          <w:b/>
          <w:color w:val="000000" w:themeColor="text1"/>
          <w:u w:val="single"/>
        </w:rPr>
        <w:t>:</w:t>
      </w:r>
    </w:p>
    <w:p w14:paraId="26BB48D1" w14:textId="4AA7E2FF" w:rsidR="004A0AD2" w:rsidRPr="0076070D" w:rsidRDefault="004A0AD2" w:rsidP="004A0AD2">
      <w:pPr>
        <w:pStyle w:val="Akapitzlist"/>
        <w:numPr>
          <w:ilvl w:val="0"/>
          <w:numId w:val="3"/>
        </w:numPr>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t>Ścieżka 1 - zakres modernizacji lub wymiany zakwalifikowany jako istotna modyfikacja,</w:t>
      </w:r>
    </w:p>
    <w:p w14:paraId="79E54B85" w14:textId="77777777" w:rsidR="004A0AD2" w:rsidRPr="0076070D" w:rsidRDefault="004A0AD2" w:rsidP="004A0AD2">
      <w:pPr>
        <w:pStyle w:val="Akapitzlist"/>
        <w:numPr>
          <w:ilvl w:val="0"/>
          <w:numId w:val="3"/>
        </w:numPr>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t>Ścieżka 2 - zakres modernizacji lub wymiany niezakwalifikowany jako istotna modyfikacja.</w:t>
      </w:r>
    </w:p>
    <w:p w14:paraId="52CAAC1F" w14:textId="5C5494A5" w:rsidR="002C23A2" w:rsidRPr="0076070D" w:rsidRDefault="002C23A2" w:rsidP="00071D0A">
      <w:pPr>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t>W</w:t>
      </w:r>
      <w:r w:rsidR="005B1CCA" w:rsidRPr="0076070D">
        <w:rPr>
          <w:rFonts w:asciiTheme="minorHAnsi" w:hAnsiTheme="minorHAnsi" w:cstheme="minorHAnsi"/>
          <w:color w:val="000000" w:themeColor="text1"/>
        </w:rPr>
        <w:t xml:space="preserve"> każd</w:t>
      </w:r>
      <w:r w:rsidR="003074F1" w:rsidRPr="0076070D">
        <w:rPr>
          <w:rFonts w:asciiTheme="minorHAnsi" w:hAnsiTheme="minorHAnsi" w:cstheme="minorHAnsi"/>
          <w:color w:val="000000" w:themeColor="text1"/>
        </w:rPr>
        <w:t>ej</w:t>
      </w:r>
      <w:r w:rsidR="005B1CCA" w:rsidRPr="0076070D">
        <w:rPr>
          <w:rFonts w:asciiTheme="minorHAnsi" w:hAnsiTheme="minorHAnsi" w:cstheme="minorHAnsi"/>
          <w:color w:val="000000" w:themeColor="text1"/>
        </w:rPr>
        <w:t xml:space="preserve"> z tych </w:t>
      </w:r>
      <w:r w:rsidR="00EC2FAE" w:rsidRPr="0076070D">
        <w:rPr>
          <w:rFonts w:asciiTheme="minorHAnsi" w:hAnsiTheme="minorHAnsi" w:cstheme="minorHAnsi"/>
          <w:color w:val="000000" w:themeColor="text1"/>
        </w:rPr>
        <w:t xml:space="preserve">ścieżek </w:t>
      </w:r>
      <w:r w:rsidR="005B1CCA" w:rsidRPr="0076070D">
        <w:rPr>
          <w:rFonts w:asciiTheme="minorHAnsi" w:hAnsiTheme="minorHAnsi" w:cstheme="minorHAnsi"/>
          <w:color w:val="000000" w:themeColor="text1"/>
        </w:rPr>
        <w:t>nie wyklucza się objęcia zakresu modernizacji</w:t>
      </w:r>
      <w:r w:rsidRPr="0076070D">
        <w:rPr>
          <w:rFonts w:asciiTheme="minorHAnsi" w:hAnsiTheme="minorHAnsi" w:cstheme="minorHAnsi"/>
          <w:color w:val="000000" w:themeColor="text1"/>
        </w:rPr>
        <w:t xml:space="preserve"> lub </w:t>
      </w:r>
      <w:r w:rsidR="005B1CCA" w:rsidRPr="0076070D">
        <w:rPr>
          <w:rFonts w:asciiTheme="minorHAnsi" w:hAnsiTheme="minorHAnsi" w:cstheme="minorHAnsi"/>
          <w:color w:val="000000" w:themeColor="text1"/>
        </w:rPr>
        <w:t xml:space="preserve">wymiany </w:t>
      </w:r>
      <w:r w:rsidR="00EC2FAE" w:rsidRPr="0076070D">
        <w:rPr>
          <w:rFonts w:asciiTheme="minorHAnsi" w:hAnsiTheme="minorHAnsi" w:cstheme="minorHAnsi"/>
          <w:color w:val="000000" w:themeColor="text1"/>
        </w:rPr>
        <w:t xml:space="preserve">wymaganiami </w:t>
      </w:r>
      <w:r w:rsidR="005B1CCA" w:rsidRPr="0076070D">
        <w:rPr>
          <w:rFonts w:asciiTheme="minorHAnsi" w:hAnsiTheme="minorHAnsi" w:cstheme="minorHAnsi"/>
          <w:color w:val="000000" w:themeColor="text1"/>
        </w:rPr>
        <w:t xml:space="preserve">określonymi w </w:t>
      </w:r>
      <w:proofErr w:type="spellStart"/>
      <w:r w:rsidR="005B1CCA" w:rsidRPr="0076070D">
        <w:rPr>
          <w:rFonts w:asciiTheme="minorHAnsi" w:hAnsiTheme="minorHAnsi" w:cstheme="minorHAnsi"/>
          <w:color w:val="000000" w:themeColor="text1"/>
        </w:rPr>
        <w:t>IRiESP</w:t>
      </w:r>
      <w:proofErr w:type="spellEnd"/>
      <w:r w:rsidR="00CF2AB5" w:rsidRPr="0076070D">
        <w:rPr>
          <w:rFonts w:asciiTheme="minorHAnsi" w:hAnsiTheme="minorHAnsi" w:cstheme="minorHAnsi"/>
          <w:color w:val="000000" w:themeColor="text1"/>
        </w:rPr>
        <w:t>/</w:t>
      </w:r>
      <w:proofErr w:type="spellStart"/>
      <w:r w:rsidR="00CF2AB5" w:rsidRPr="0076070D">
        <w:rPr>
          <w:rFonts w:asciiTheme="minorHAnsi" w:hAnsiTheme="minorHAnsi" w:cstheme="minorHAnsi"/>
          <w:color w:val="000000" w:themeColor="text1"/>
        </w:rPr>
        <w:t>IRiESD</w:t>
      </w:r>
      <w:proofErr w:type="spellEnd"/>
      <w:r w:rsidR="005B1CCA" w:rsidRPr="0076070D">
        <w:rPr>
          <w:rFonts w:asciiTheme="minorHAnsi" w:hAnsiTheme="minorHAnsi" w:cstheme="minorHAnsi"/>
          <w:color w:val="000000" w:themeColor="text1"/>
        </w:rPr>
        <w:t xml:space="preserve">. </w:t>
      </w:r>
    </w:p>
    <w:p w14:paraId="7722ADC1" w14:textId="15BFB738" w:rsidR="005B1CCA" w:rsidRPr="0076070D" w:rsidRDefault="002C23A2" w:rsidP="00071D0A">
      <w:pPr>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t>Ponadto w</w:t>
      </w:r>
      <w:r w:rsidR="005B1CCA" w:rsidRPr="0076070D">
        <w:rPr>
          <w:rFonts w:asciiTheme="minorHAnsi" w:hAnsiTheme="minorHAnsi" w:cstheme="minorHAnsi"/>
          <w:color w:val="000000" w:themeColor="text1"/>
        </w:rPr>
        <w:t xml:space="preserve"> </w:t>
      </w:r>
      <w:r w:rsidR="00EC2FAE" w:rsidRPr="0076070D">
        <w:rPr>
          <w:rFonts w:asciiTheme="minorHAnsi" w:hAnsiTheme="minorHAnsi" w:cstheme="minorHAnsi"/>
          <w:color w:val="000000" w:themeColor="text1"/>
        </w:rPr>
        <w:t xml:space="preserve">ścieżce </w:t>
      </w:r>
      <w:r w:rsidR="005B1CCA" w:rsidRPr="0076070D">
        <w:rPr>
          <w:rFonts w:asciiTheme="minorHAnsi" w:hAnsiTheme="minorHAnsi" w:cstheme="minorHAnsi"/>
          <w:color w:val="000000" w:themeColor="text1"/>
        </w:rPr>
        <w:t xml:space="preserve">2 również nie wyklucza się możliwości </w:t>
      </w:r>
      <w:r w:rsidR="00657AA9" w:rsidRPr="0076070D">
        <w:rPr>
          <w:rFonts w:asciiTheme="minorHAnsi" w:hAnsiTheme="minorHAnsi" w:cstheme="minorHAnsi"/>
          <w:color w:val="000000" w:themeColor="text1"/>
        </w:rPr>
        <w:t xml:space="preserve">określenia </w:t>
      </w:r>
      <w:r w:rsidR="00B45166" w:rsidRPr="0076070D">
        <w:rPr>
          <w:rFonts w:asciiTheme="minorHAnsi" w:hAnsiTheme="minorHAnsi" w:cstheme="minorHAnsi"/>
          <w:color w:val="000000" w:themeColor="text1"/>
        </w:rPr>
        <w:t>nowych warunków przyłączenia</w:t>
      </w:r>
      <w:r w:rsidR="00657AA9" w:rsidRPr="0076070D">
        <w:rPr>
          <w:rFonts w:asciiTheme="minorHAnsi" w:hAnsiTheme="minorHAnsi" w:cstheme="minorHAnsi"/>
          <w:color w:val="000000" w:themeColor="text1"/>
        </w:rPr>
        <w:t xml:space="preserve"> </w:t>
      </w:r>
      <w:r w:rsidR="005B1CCA" w:rsidRPr="0076070D">
        <w:rPr>
          <w:rFonts w:asciiTheme="minorHAnsi" w:hAnsiTheme="minorHAnsi" w:cstheme="minorHAnsi"/>
          <w:color w:val="000000" w:themeColor="text1"/>
        </w:rPr>
        <w:t xml:space="preserve">w oparciu o </w:t>
      </w:r>
      <w:proofErr w:type="spellStart"/>
      <w:r w:rsidR="005B1CCA" w:rsidRPr="0076070D">
        <w:rPr>
          <w:rFonts w:asciiTheme="minorHAnsi" w:hAnsiTheme="minorHAnsi" w:cstheme="minorHAnsi"/>
          <w:color w:val="000000" w:themeColor="text1"/>
        </w:rPr>
        <w:t>IRiESP</w:t>
      </w:r>
      <w:proofErr w:type="spellEnd"/>
      <w:r w:rsidR="00CF2AB5" w:rsidRPr="0076070D">
        <w:rPr>
          <w:rFonts w:asciiTheme="minorHAnsi" w:hAnsiTheme="minorHAnsi" w:cstheme="minorHAnsi"/>
          <w:color w:val="000000" w:themeColor="text1"/>
        </w:rPr>
        <w:t>/</w:t>
      </w:r>
      <w:proofErr w:type="spellStart"/>
      <w:r w:rsidR="00CF2AB5" w:rsidRPr="0076070D">
        <w:rPr>
          <w:rFonts w:asciiTheme="minorHAnsi" w:hAnsiTheme="minorHAnsi" w:cstheme="minorHAnsi"/>
          <w:color w:val="000000" w:themeColor="text1"/>
        </w:rPr>
        <w:t>IRiESD</w:t>
      </w:r>
      <w:proofErr w:type="spellEnd"/>
      <w:r w:rsidR="00CF2AB5" w:rsidRPr="0076070D">
        <w:rPr>
          <w:rFonts w:asciiTheme="minorHAnsi" w:hAnsiTheme="minorHAnsi" w:cstheme="minorHAnsi"/>
          <w:color w:val="000000" w:themeColor="text1"/>
        </w:rPr>
        <w:t>.</w:t>
      </w:r>
      <w:r w:rsidR="00E01797" w:rsidRPr="0076070D">
        <w:rPr>
          <w:rFonts w:asciiTheme="minorHAnsi" w:hAnsiTheme="minorHAnsi" w:cstheme="minorHAnsi"/>
          <w:color w:val="000000" w:themeColor="text1"/>
        </w:rPr>
        <w:t xml:space="preserve"> </w:t>
      </w:r>
      <w:r w:rsidR="00EC2FAE" w:rsidRPr="0076070D">
        <w:rPr>
          <w:rFonts w:asciiTheme="minorHAnsi" w:hAnsiTheme="minorHAnsi" w:cstheme="minorHAnsi"/>
          <w:color w:val="000000" w:themeColor="text1"/>
        </w:rPr>
        <w:t>W takim przypadku umowa przyłącze</w:t>
      </w:r>
      <w:r w:rsidR="00B45166" w:rsidRPr="0076070D">
        <w:rPr>
          <w:rFonts w:asciiTheme="minorHAnsi" w:hAnsiTheme="minorHAnsi" w:cstheme="minorHAnsi"/>
          <w:color w:val="000000" w:themeColor="text1"/>
        </w:rPr>
        <w:t>niowa nie musi być modyfikowana</w:t>
      </w:r>
      <w:r w:rsidR="00B45166" w:rsidRPr="0076070D">
        <w:rPr>
          <w:rFonts w:asciiTheme="minorHAnsi" w:hAnsiTheme="minorHAnsi" w:cstheme="minorHAnsi"/>
          <w:color w:val="000000" w:themeColor="text1"/>
        </w:rPr>
        <w:br/>
      </w:r>
      <w:r w:rsidR="00EC2FAE" w:rsidRPr="0076070D">
        <w:rPr>
          <w:rFonts w:asciiTheme="minorHAnsi" w:hAnsiTheme="minorHAnsi" w:cstheme="minorHAnsi"/>
          <w:color w:val="000000" w:themeColor="text1"/>
        </w:rPr>
        <w:t xml:space="preserve">w znaczącym stopniu w rozumieniu NC </w:t>
      </w:r>
      <w:r w:rsidR="00C239F2" w:rsidRPr="0076070D">
        <w:rPr>
          <w:rFonts w:asciiTheme="minorHAnsi" w:hAnsiTheme="minorHAnsi" w:cstheme="minorHAnsi"/>
          <w:color w:val="000000" w:themeColor="text1"/>
        </w:rPr>
        <w:t>HVDC</w:t>
      </w:r>
      <w:r w:rsidR="00EC2FAE" w:rsidRPr="0076070D">
        <w:rPr>
          <w:rFonts w:asciiTheme="minorHAnsi" w:hAnsiTheme="minorHAnsi" w:cstheme="minorHAnsi"/>
          <w:color w:val="000000" w:themeColor="text1"/>
        </w:rPr>
        <w:t xml:space="preserve">, a tym samym </w:t>
      </w:r>
      <w:r w:rsidR="00C239F2" w:rsidRPr="0076070D">
        <w:rPr>
          <w:rFonts w:asciiTheme="minorHAnsi" w:hAnsiTheme="minorHAnsi" w:cstheme="minorHAnsi"/>
          <w:color w:val="000000" w:themeColor="text1"/>
        </w:rPr>
        <w:t>PPM DC</w:t>
      </w:r>
      <w:r w:rsidR="00EC2FAE" w:rsidRPr="0076070D">
        <w:rPr>
          <w:rFonts w:asciiTheme="minorHAnsi" w:hAnsiTheme="minorHAnsi" w:cstheme="minorHAnsi"/>
          <w:color w:val="000000" w:themeColor="text1"/>
        </w:rPr>
        <w:t xml:space="preserve"> jest traktowany jako istniejący pod kątem wymogów określonych w NC </w:t>
      </w:r>
      <w:r w:rsidR="00C239F2" w:rsidRPr="0076070D">
        <w:rPr>
          <w:rFonts w:asciiTheme="minorHAnsi" w:hAnsiTheme="minorHAnsi" w:cstheme="minorHAnsi"/>
          <w:color w:val="000000" w:themeColor="text1"/>
        </w:rPr>
        <w:t>HVDC</w:t>
      </w:r>
      <w:r w:rsidR="00EC2FAE" w:rsidRPr="0076070D">
        <w:rPr>
          <w:rFonts w:asciiTheme="minorHAnsi" w:hAnsiTheme="minorHAnsi" w:cstheme="minorHAnsi"/>
          <w:color w:val="000000" w:themeColor="text1"/>
        </w:rPr>
        <w:t xml:space="preserve">. W związku z czym, dla tego zakresu modernizacji lub wymiany </w:t>
      </w:r>
      <w:r w:rsidR="00C239F2" w:rsidRPr="0076070D">
        <w:rPr>
          <w:rFonts w:asciiTheme="minorHAnsi" w:hAnsiTheme="minorHAnsi" w:cstheme="minorHAnsi"/>
          <w:color w:val="000000" w:themeColor="text1"/>
        </w:rPr>
        <w:t>PPM DC</w:t>
      </w:r>
      <w:r w:rsidR="00EC2FAE" w:rsidRPr="0076070D">
        <w:rPr>
          <w:rFonts w:asciiTheme="minorHAnsi" w:hAnsiTheme="minorHAnsi" w:cstheme="minorHAnsi"/>
          <w:color w:val="000000" w:themeColor="text1"/>
        </w:rPr>
        <w:t xml:space="preserve"> nie zostanie objęty wymogami określonymi w NC </w:t>
      </w:r>
      <w:r w:rsidR="00C239F2" w:rsidRPr="0076070D">
        <w:rPr>
          <w:rFonts w:asciiTheme="minorHAnsi" w:hAnsiTheme="minorHAnsi" w:cstheme="minorHAnsi"/>
          <w:color w:val="000000" w:themeColor="text1"/>
        </w:rPr>
        <w:t>HVDC</w:t>
      </w:r>
      <w:r w:rsidR="00EC2FAE" w:rsidRPr="0076070D">
        <w:rPr>
          <w:rFonts w:asciiTheme="minorHAnsi" w:hAnsiTheme="minorHAnsi" w:cstheme="minorHAnsi"/>
          <w:color w:val="000000" w:themeColor="text1"/>
        </w:rPr>
        <w:t>.</w:t>
      </w:r>
      <w:r w:rsidR="00CF2AB5" w:rsidRPr="0076070D">
        <w:rPr>
          <w:rFonts w:asciiTheme="minorHAnsi" w:hAnsiTheme="minorHAnsi" w:cstheme="minorHAnsi"/>
          <w:color w:val="000000" w:themeColor="text1"/>
        </w:rPr>
        <w:t xml:space="preserve"> </w:t>
      </w:r>
    </w:p>
    <w:p w14:paraId="0870C9E4" w14:textId="41C1CF6B" w:rsidR="00F7713B" w:rsidRPr="0076070D" w:rsidRDefault="00F7713B" w:rsidP="00071D0A">
      <w:pPr>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t xml:space="preserve">Szczegółowy opis </w:t>
      </w:r>
      <w:r w:rsidR="00EC2FAE" w:rsidRPr="0076070D">
        <w:rPr>
          <w:rFonts w:asciiTheme="minorHAnsi" w:hAnsiTheme="minorHAnsi" w:cstheme="minorHAnsi"/>
          <w:color w:val="000000" w:themeColor="text1"/>
        </w:rPr>
        <w:t xml:space="preserve">ścieżek </w:t>
      </w:r>
      <w:r w:rsidRPr="0076070D">
        <w:rPr>
          <w:rFonts w:asciiTheme="minorHAnsi" w:hAnsiTheme="minorHAnsi" w:cstheme="minorHAnsi"/>
          <w:color w:val="000000" w:themeColor="text1"/>
        </w:rPr>
        <w:t xml:space="preserve">oraz sposób procedowania </w:t>
      </w:r>
      <w:r w:rsidR="00C61501" w:rsidRPr="0076070D">
        <w:rPr>
          <w:rFonts w:asciiTheme="minorHAnsi" w:hAnsiTheme="minorHAnsi" w:cstheme="minorHAnsi"/>
          <w:color w:val="000000" w:themeColor="text1"/>
        </w:rPr>
        <w:t xml:space="preserve">w ramach tych warunków </w:t>
      </w:r>
      <w:r w:rsidR="00B45166" w:rsidRPr="0076070D">
        <w:rPr>
          <w:rFonts w:asciiTheme="minorHAnsi" w:hAnsiTheme="minorHAnsi" w:cstheme="minorHAnsi"/>
          <w:color w:val="000000" w:themeColor="text1"/>
        </w:rPr>
        <w:t>został określony</w:t>
      </w:r>
      <w:r w:rsidR="00B45166" w:rsidRPr="0076070D">
        <w:rPr>
          <w:rFonts w:asciiTheme="minorHAnsi" w:hAnsiTheme="minorHAnsi" w:cstheme="minorHAnsi"/>
          <w:color w:val="000000" w:themeColor="text1"/>
        </w:rPr>
        <w:br/>
      </w:r>
      <w:r w:rsidR="00C61501" w:rsidRPr="0076070D">
        <w:rPr>
          <w:rFonts w:asciiTheme="minorHAnsi" w:hAnsiTheme="minorHAnsi" w:cstheme="minorHAnsi"/>
          <w:color w:val="000000" w:themeColor="text1"/>
        </w:rPr>
        <w:t xml:space="preserve">w </w:t>
      </w:r>
      <w:r w:rsidR="00F21960" w:rsidRPr="0076070D">
        <w:rPr>
          <w:rFonts w:asciiTheme="minorHAnsi" w:hAnsiTheme="minorHAnsi" w:cstheme="minorHAnsi"/>
          <w:color w:val="000000" w:themeColor="text1"/>
        </w:rPr>
        <w:t>pod</w:t>
      </w:r>
      <w:r w:rsidR="00C61501" w:rsidRPr="0076070D">
        <w:rPr>
          <w:rFonts w:asciiTheme="minorHAnsi" w:hAnsiTheme="minorHAnsi" w:cstheme="minorHAnsi"/>
          <w:color w:val="000000" w:themeColor="text1"/>
        </w:rPr>
        <w:t xml:space="preserve">rozdziałach </w:t>
      </w:r>
      <w:r w:rsidR="00682666" w:rsidRPr="0076070D">
        <w:rPr>
          <w:rFonts w:asciiTheme="minorHAnsi" w:hAnsiTheme="minorHAnsi" w:cstheme="minorHAnsi"/>
          <w:color w:val="000000" w:themeColor="text1"/>
        </w:rPr>
        <w:t>1</w:t>
      </w:r>
      <w:r w:rsidR="00434C2D" w:rsidRPr="0076070D">
        <w:rPr>
          <w:rFonts w:asciiTheme="minorHAnsi" w:hAnsiTheme="minorHAnsi" w:cstheme="minorHAnsi"/>
          <w:color w:val="000000" w:themeColor="text1"/>
        </w:rPr>
        <w:t>1</w:t>
      </w:r>
      <w:r w:rsidR="00682666" w:rsidRPr="0076070D">
        <w:rPr>
          <w:rFonts w:asciiTheme="minorHAnsi" w:hAnsiTheme="minorHAnsi" w:cstheme="minorHAnsi"/>
          <w:color w:val="000000" w:themeColor="text1"/>
        </w:rPr>
        <w:t>.</w:t>
      </w:r>
      <w:r w:rsidR="001F0571" w:rsidRPr="0076070D">
        <w:rPr>
          <w:rFonts w:asciiTheme="minorHAnsi" w:hAnsiTheme="minorHAnsi" w:cstheme="minorHAnsi"/>
          <w:color w:val="000000" w:themeColor="text1"/>
        </w:rPr>
        <w:t>2.7.2</w:t>
      </w:r>
      <w:r w:rsidR="00682666" w:rsidRPr="0076070D">
        <w:rPr>
          <w:rFonts w:asciiTheme="minorHAnsi" w:hAnsiTheme="minorHAnsi" w:cstheme="minorHAnsi"/>
          <w:color w:val="000000" w:themeColor="text1"/>
        </w:rPr>
        <w:t>.1.</w:t>
      </w:r>
      <w:r w:rsidR="00C61501" w:rsidRPr="0076070D">
        <w:rPr>
          <w:rFonts w:asciiTheme="minorHAnsi" w:hAnsiTheme="minorHAnsi" w:cstheme="minorHAnsi"/>
          <w:color w:val="000000" w:themeColor="text1"/>
        </w:rPr>
        <w:t>,</w:t>
      </w:r>
      <w:r w:rsidR="001F0571" w:rsidRPr="0076070D">
        <w:rPr>
          <w:rFonts w:asciiTheme="minorHAnsi" w:hAnsiTheme="minorHAnsi" w:cstheme="minorHAnsi"/>
          <w:color w:val="000000" w:themeColor="text1"/>
        </w:rPr>
        <w:t xml:space="preserve"> 1</w:t>
      </w:r>
      <w:r w:rsidR="00434C2D" w:rsidRPr="0076070D">
        <w:rPr>
          <w:rFonts w:asciiTheme="minorHAnsi" w:hAnsiTheme="minorHAnsi" w:cstheme="minorHAnsi"/>
          <w:color w:val="000000" w:themeColor="text1"/>
        </w:rPr>
        <w:t>1</w:t>
      </w:r>
      <w:r w:rsidR="001F0571" w:rsidRPr="0076070D">
        <w:rPr>
          <w:rFonts w:asciiTheme="minorHAnsi" w:hAnsiTheme="minorHAnsi" w:cstheme="minorHAnsi"/>
          <w:color w:val="000000" w:themeColor="text1"/>
        </w:rPr>
        <w:t>.2.7.2.2</w:t>
      </w:r>
      <w:r w:rsidR="00682666" w:rsidRPr="0076070D">
        <w:rPr>
          <w:rFonts w:asciiTheme="minorHAnsi" w:hAnsiTheme="minorHAnsi" w:cstheme="minorHAnsi"/>
          <w:color w:val="000000" w:themeColor="text1"/>
        </w:rPr>
        <w:t>.</w:t>
      </w:r>
    </w:p>
    <w:p w14:paraId="4B4281CD" w14:textId="5105CAB1" w:rsidR="00F7713B" w:rsidRPr="0076070D" w:rsidRDefault="00C61501" w:rsidP="00AA4554">
      <w:pPr>
        <w:pStyle w:val="Nagwek5"/>
        <w:tabs>
          <w:tab w:val="left" w:pos="1134"/>
        </w:tabs>
        <w:rPr>
          <w:color w:val="000000" w:themeColor="text1"/>
        </w:rPr>
      </w:pPr>
      <w:bookmarkStart w:id="273" w:name="_Toc527816540"/>
      <w:bookmarkStart w:id="274" w:name="_Toc527816582"/>
      <w:bookmarkStart w:id="275" w:name="_Toc529302925"/>
      <w:bookmarkEnd w:id="273"/>
      <w:bookmarkEnd w:id="274"/>
      <w:r w:rsidRPr="0076070D">
        <w:rPr>
          <w:color w:val="000000" w:themeColor="text1"/>
        </w:rPr>
        <w:t>Zakres modernizacji</w:t>
      </w:r>
      <w:r w:rsidR="009A5C3E" w:rsidRPr="0076070D">
        <w:rPr>
          <w:color w:val="000000" w:themeColor="text1"/>
        </w:rPr>
        <w:t xml:space="preserve"> lub </w:t>
      </w:r>
      <w:r w:rsidRPr="0076070D">
        <w:rPr>
          <w:color w:val="000000" w:themeColor="text1"/>
        </w:rPr>
        <w:t xml:space="preserve">wymiany zakwalifikowany jako istotna modyfikacja </w:t>
      </w:r>
      <w:r w:rsidR="009A5C3E" w:rsidRPr="0076070D">
        <w:rPr>
          <w:color w:val="000000" w:themeColor="text1"/>
        </w:rPr>
        <w:t>(</w:t>
      </w:r>
      <w:r w:rsidR="00EC2FAE" w:rsidRPr="0076070D">
        <w:rPr>
          <w:color w:val="000000" w:themeColor="text1"/>
        </w:rPr>
        <w:t xml:space="preserve">ścieżka </w:t>
      </w:r>
      <w:r w:rsidR="009A5C3E" w:rsidRPr="0076070D">
        <w:rPr>
          <w:color w:val="000000" w:themeColor="text1"/>
        </w:rPr>
        <w:t>1)</w:t>
      </w:r>
      <w:bookmarkEnd w:id="275"/>
    </w:p>
    <w:p w14:paraId="0F46684E" w14:textId="47F9F4DA" w:rsidR="009A5C3E" w:rsidRPr="0076070D" w:rsidRDefault="00ED2D4E" w:rsidP="00071D0A">
      <w:pPr>
        <w:spacing w:line="360" w:lineRule="auto"/>
        <w:jc w:val="both"/>
        <w:rPr>
          <w:rFonts w:asciiTheme="minorHAnsi" w:hAnsiTheme="minorHAnsi" w:cstheme="minorHAnsi"/>
          <w:color w:val="000000" w:themeColor="text1"/>
        </w:rPr>
      </w:pPr>
      <w:r>
        <w:rPr>
          <w:rFonts w:asciiTheme="minorHAnsi" w:hAnsiTheme="minorHAnsi" w:cstheme="minorHAnsi"/>
          <w:color w:val="000000" w:themeColor="text1"/>
        </w:rPr>
        <w:t>OSD</w:t>
      </w:r>
      <w:r w:rsidR="00F7713B" w:rsidRPr="0076070D">
        <w:rPr>
          <w:rFonts w:asciiTheme="minorHAnsi" w:hAnsiTheme="minorHAnsi" w:cstheme="minorHAnsi"/>
          <w:color w:val="000000" w:themeColor="text1"/>
        </w:rPr>
        <w:t xml:space="preserve"> zgłasza </w:t>
      </w:r>
      <w:r w:rsidR="006812DF" w:rsidRPr="0076070D">
        <w:rPr>
          <w:rFonts w:asciiTheme="minorHAnsi" w:hAnsiTheme="minorHAnsi" w:cstheme="minorHAnsi"/>
          <w:color w:val="000000" w:themeColor="text1"/>
        </w:rPr>
        <w:t xml:space="preserve">Prezesowi URE </w:t>
      </w:r>
      <w:r w:rsidR="00F7713B" w:rsidRPr="0076070D">
        <w:rPr>
          <w:rFonts w:asciiTheme="minorHAnsi" w:hAnsiTheme="minorHAnsi" w:cstheme="minorHAnsi"/>
          <w:color w:val="000000" w:themeColor="text1"/>
        </w:rPr>
        <w:t xml:space="preserve">konieczność sporządzenia nowej umowy przyłączeniowej oraz przekazuje informację dotyczącą jakimi wymogami technicznymi </w:t>
      </w:r>
      <w:r w:rsidR="005766F2" w:rsidRPr="0076070D">
        <w:rPr>
          <w:rFonts w:asciiTheme="minorHAnsi" w:hAnsiTheme="minorHAnsi" w:cstheme="minorHAnsi"/>
          <w:color w:val="000000" w:themeColor="text1"/>
        </w:rPr>
        <w:t xml:space="preserve">NC </w:t>
      </w:r>
      <w:r w:rsidR="00CC0C4B" w:rsidRPr="0076070D">
        <w:rPr>
          <w:rFonts w:asciiTheme="minorHAnsi" w:hAnsiTheme="minorHAnsi" w:cstheme="minorHAnsi"/>
          <w:color w:val="000000" w:themeColor="text1"/>
        </w:rPr>
        <w:t>HVDC</w:t>
      </w:r>
      <w:r w:rsidR="00F7713B" w:rsidRPr="0076070D">
        <w:rPr>
          <w:rFonts w:asciiTheme="minorHAnsi" w:hAnsiTheme="minorHAnsi" w:cstheme="minorHAnsi"/>
          <w:color w:val="000000" w:themeColor="text1"/>
        </w:rPr>
        <w:t xml:space="preserve"> w ocenie</w:t>
      </w:r>
      <w:r>
        <w:rPr>
          <w:rFonts w:asciiTheme="minorHAnsi" w:hAnsiTheme="minorHAnsi" w:cstheme="minorHAnsi"/>
          <w:color w:val="000000" w:themeColor="text1"/>
        </w:rPr>
        <w:t xml:space="preserve"> OSD</w:t>
      </w:r>
      <w:r w:rsidR="008F44C9" w:rsidRPr="0076070D">
        <w:rPr>
          <w:rFonts w:asciiTheme="minorHAnsi" w:hAnsiTheme="minorHAnsi" w:cstheme="minorHAnsi"/>
          <w:color w:val="000000" w:themeColor="text1"/>
        </w:rPr>
        <w:t xml:space="preserve"> </w:t>
      </w:r>
      <w:r w:rsidR="00F7713B" w:rsidRPr="0076070D">
        <w:rPr>
          <w:rFonts w:asciiTheme="minorHAnsi" w:hAnsiTheme="minorHAnsi" w:cstheme="minorHAnsi"/>
          <w:color w:val="000000" w:themeColor="text1"/>
        </w:rPr>
        <w:t>ma być objęty przedmiotowy zakres modernizacji</w:t>
      </w:r>
      <w:r w:rsidR="00E11D40" w:rsidRPr="0076070D">
        <w:rPr>
          <w:rFonts w:asciiTheme="minorHAnsi" w:hAnsiTheme="minorHAnsi" w:cstheme="minorHAnsi"/>
          <w:color w:val="000000" w:themeColor="text1"/>
        </w:rPr>
        <w:t xml:space="preserve"> </w:t>
      </w:r>
      <w:r w:rsidR="00324486" w:rsidRPr="0076070D">
        <w:rPr>
          <w:rFonts w:asciiTheme="minorHAnsi" w:hAnsiTheme="minorHAnsi" w:cstheme="minorHAnsi"/>
          <w:color w:val="000000" w:themeColor="text1"/>
        </w:rPr>
        <w:t xml:space="preserve">lub wymiany </w:t>
      </w:r>
      <w:r w:rsidR="00E11D40" w:rsidRPr="0076070D">
        <w:rPr>
          <w:rFonts w:asciiTheme="minorHAnsi" w:hAnsiTheme="minorHAnsi" w:cstheme="minorHAnsi"/>
          <w:color w:val="000000" w:themeColor="text1"/>
        </w:rPr>
        <w:t xml:space="preserve">(zgodnie z załącznikiem </w:t>
      </w:r>
      <w:r w:rsidR="005B42B9" w:rsidRPr="0076070D">
        <w:rPr>
          <w:rFonts w:asciiTheme="minorHAnsi" w:hAnsiTheme="minorHAnsi" w:cstheme="minorHAnsi"/>
          <w:color w:val="000000" w:themeColor="text1"/>
        </w:rPr>
        <w:t>3</w:t>
      </w:r>
      <w:r w:rsidR="00E11D40" w:rsidRPr="0076070D">
        <w:rPr>
          <w:rFonts w:asciiTheme="minorHAnsi" w:hAnsiTheme="minorHAnsi" w:cstheme="minorHAnsi"/>
          <w:color w:val="000000" w:themeColor="text1"/>
        </w:rPr>
        <w:t>).</w:t>
      </w:r>
    </w:p>
    <w:p w14:paraId="517A7A8D" w14:textId="5B3337F2" w:rsidR="00F7713B" w:rsidRPr="0076070D" w:rsidRDefault="00ED2D4E" w:rsidP="00071D0A">
      <w:pPr>
        <w:spacing w:line="360"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OSD </w:t>
      </w:r>
      <w:r w:rsidR="00F7713B" w:rsidRPr="0076070D">
        <w:rPr>
          <w:rFonts w:asciiTheme="minorHAnsi" w:hAnsiTheme="minorHAnsi" w:cstheme="minorHAnsi"/>
          <w:color w:val="000000" w:themeColor="text1"/>
        </w:rPr>
        <w:t xml:space="preserve">przekazuje informację do właściciela </w:t>
      </w:r>
      <w:r w:rsidR="00CC0C4B" w:rsidRPr="0076070D">
        <w:rPr>
          <w:rFonts w:asciiTheme="minorHAnsi" w:hAnsiTheme="minorHAnsi" w:cstheme="minorHAnsi"/>
          <w:color w:val="000000" w:themeColor="text1"/>
        </w:rPr>
        <w:t>PPM DC</w:t>
      </w:r>
      <w:r w:rsidR="00F931E9" w:rsidRPr="0076070D">
        <w:rPr>
          <w:rFonts w:asciiTheme="minorHAnsi" w:hAnsiTheme="minorHAnsi" w:cstheme="minorHAnsi"/>
          <w:color w:val="000000" w:themeColor="text1"/>
        </w:rPr>
        <w:t xml:space="preserve"> </w:t>
      </w:r>
      <w:r w:rsidR="00F7713B" w:rsidRPr="0076070D">
        <w:rPr>
          <w:rFonts w:asciiTheme="minorHAnsi" w:hAnsiTheme="minorHAnsi" w:cstheme="minorHAnsi"/>
          <w:color w:val="000000" w:themeColor="text1"/>
        </w:rPr>
        <w:t xml:space="preserve">o przekazaniu oceny do </w:t>
      </w:r>
      <w:r w:rsidR="006812DF" w:rsidRPr="0076070D">
        <w:rPr>
          <w:rFonts w:asciiTheme="minorHAnsi" w:hAnsiTheme="minorHAnsi" w:cstheme="minorHAnsi"/>
          <w:color w:val="000000" w:themeColor="text1"/>
        </w:rPr>
        <w:t>Prezesa URE</w:t>
      </w:r>
      <w:r w:rsidR="00C46D9E" w:rsidRPr="0076070D">
        <w:rPr>
          <w:rFonts w:asciiTheme="minorHAnsi" w:hAnsiTheme="minorHAnsi" w:cstheme="minorHAnsi"/>
          <w:color w:val="000000" w:themeColor="text1"/>
        </w:rPr>
        <w:t xml:space="preserve">, </w:t>
      </w:r>
      <w:r w:rsidR="00F7713B" w:rsidRPr="0076070D">
        <w:rPr>
          <w:rFonts w:asciiTheme="minorHAnsi" w:hAnsiTheme="minorHAnsi" w:cstheme="minorHAnsi"/>
          <w:color w:val="000000" w:themeColor="text1"/>
        </w:rPr>
        <w:t>w celu wydania stosownej decyzji</w:t>
      </w:r>
      <w:r w:rsidR="00324486" w:rsidRPr="0076070D">
        <w:rPr>
          <w:rFonts w:asciiTheme="minorHAnsi" w:hAnsiTheme="minorHAnsi" w:cstheme="minorHAnsi"/>
          <w:color w:val="000000" w:themeColor="text1"/>
        </w:rPr>
        <w:t xml:space="preserve"> </w:t>
      </w:r>
      <w:r w:rsidR="00F7713B" w:rsidRPr="0076070D">
        <w:rPr>
          <w:rFonts w:asciiTheme="minorHAnsi" w:hAnsiTheme="minorHAnsi" w:cstheme="minorHAnsi"/>
          <w:color w:val="000000" w:themeColor="text1"/>
        </w:rPr>
        <w:t xml:space="preserve">(zgodnie z załącznikiem </w:t>
      </w:r>
      <w:r w:rsidR="005B42B9" w:rsidRPr="0076070D">
        <w:rPr>
          <w:rFonts w:asciiTheme="minorHAnsi" w:hAnsiTheme="minorHAnsi" w:cstheme="minorHAnsi"/>
          <w:color w:val="000000" w:themeColor="text1"/>
        </w:rPr>
        <w:t>4</w:t>
      </w:r>
      <w:r w:rsidR="00F7713B" w:rsidRPr="0076070D">
        <w:rPr>
          <w:rFonts w:asciiTheme="minorHAnsi" w:hAnsiTheme="minorHAnsi" w:cstheme="minorHAnsi"/>
          <w:color w:val="000000" w:themeColor="text1"/>
        </w:rPr>
        <w:t>).</w:t>
      </w:r>
    </w:p>
    <w:p w14:paraId="2D0F63E1" w14:textId="56F61634" w:rsidR="00E11D40" w:rsidRPr="0076070D" w:rsidRDefault="006812DF" w:rsidP="00E11D40">
      <w:pPr>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t>Prezes URE</w:t>
      </w:r>
      <w:r w:rsidR="00E11D40" w:rsidRPr="0076070D">
        <w:rPr>
          <w:rFonts w:asciiTheme="minorHAnsi" w:hAnsiTheme="minorHAnsi" w:cstheme="minorHAnsi"/>
          <w:color w:val="000000" w:themeColor="text1"/>
        </w:rPr>
        <w:t xml:space="preserve"> decyduje o tym, czy konieczna jest zmiana obowiązującej umowy przyłączeniowej, czy też potrzebna jest nowa </w:t>
      </w:r>
      <w:r w:rsidR="00AD4603" w:rsidRPr="0076070D">
        <w:rPr>
          <w:rFonts w:asciiTheme="minorHAnsi" w:hAnsiTheme="minorHAnsi" w:cstheme="minorHAnsi"/>
          <w:color w:val="000000" w:themeColor="text1"/>
        </w:rPr>
        <w:t xml:space="preserve">umowa przyłączeniowa </w:t>
      </w:r>
      <w:r w:rsidR="00E11D40" w:rsidRPr="0076070D">
        <w:rPr>
          <w:rFonts w:asciiTheme="minorHAnsi" w:hAnsiTheme="minorHAnsi" w:cstheme="minorHAnsi"/>
          <w:color w:val="000000" w:themeColor="text1"/>
        </w:rPr>
        <w:t xml:space="preserve">oraz które wymogi </w:t>
      </w:r>
      <w:r w:rsidR="005766F2" w:rsidRPr="0076070D">
        <w:rPr>
          <w:rFonts w:asciiTheme="minorHAnsi" w:hAnsiTheme="minorHAnsi" w:cstheme="minorHAnsi"/>
          <w:color w:val="000000" w:themeColor="text1"/>
        </w:rPr>
        <w:t xml:space="preserve">NC </w:t>
      </w:r>
      <w:r w:rsidR="00CC0C4B" w:rsidRPr="0076070D">
        <w:rPr>
          <w:rFonts w:asciiTheme="minorHAnsi" w:hAnsiTheme="minorHAnsi" w:cstheme="minorHAnsi"/>
          <w:color w:val="000000" w:themeColor="text1"/>
        </w:rPr>
        <w:t>HVDC</w:t>
      </w:r>
      <w:r w:rsidR="00E11D40" w:rsidRPr="0076070D">
        <w:rPr>
          <w:rFonts w:asciiTheme="minorHAnsi" w:hAnsiTheme="minorHAnsi" w:cstheme="minorHAnsi"/>
          <w:color w:val="000000" w:themeColor="text1"/>
        </w:rPr>
        <w:t xml:space="preserve"> mają zastosowanie. Przedmiotową decyzję </w:t>
      </w:r>
      <w:r w:rsidRPr="0076070D">
        <w:rPr>
          <w:rFonts w:asciiTheme="minorHAnsi" w:hAnsiTheme="minorHAnsi" w:cstheme="minorHAnsi"/>
          <w:color w:val="000000" w:themeColor="text1"/>
        </w:rPr>
        <w:t>Prezes URE</w:t>
      </w:r>
      <w:r w:rsidR="00E11D40" w:rsidRPr="0076070D">
        <w:rPr>
          <w:rFonts w:asciiTheme="minorHAnsi" w:hAnsiTheme="minorHAnsi" w:cstheme="minorHAnsi"/>
          <w:color w:val="000000" w:themeColor="text1"/>
        </w:rPr>
        <w:t xml:space="preserve"> przekazuje do</w:t>
      </w:r>
      <w:r w:rsidR="00ED2D4E">
        <w:rPr>
          <w:rFonts w:asciiTheme="minorHAnsi" w:hAnsiTheme="minorHAnsi" w:cstheme="minorHAnsi"/>
          <w:color w:val="000000" w:themeColor="text1"/>
        </w:rPr>
        <w:t xml:space="preserve"> OSD.</w:t>
      </w:r>
    </w:p>
    <w:p w14:paraId="22682A7B" w14:textId="64F96920" w:rsidR="0059552A" w:rsidRPr="0076070D" w:rsidRDefault="00E11D40" w:rsidP="0059552A">
      <w:pPr>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t xml:space="preserve">Po otrzymaniu decyzji </w:t>
      </w:r>
      <w:r w:rsidR="009D5845" w:rsidRPr="0076070D">
        <w:rPr>
          <w:rFonts w:asciiTheme="minorHAnsi" w:hAnsiTheme="minorHAnsi" w:cstheme="minorHAnsi"/>
          <w:color w:val="000000" w:themeColor="text1"/>
        </w:rPr>
        <w:t>Prezesa URE</w:t>
      </w:r>
      <w:r w:rsidRPr="0076070D">
        <w:rPr>
          <w:rFonts w:asciiTheme="minorHAnsi" w:hAnsiTheme="minorHAnsi" w:cstheme="minorHAnsi"/>
          <w:color w:val="000000" w:themeColor="text1"/>
        </w:rPr>
        <w:t xml:space="preserve"> </w:t>
      </w:r>
      <w:r w:rsidR="00D658E2" w:rsidRPr="0076070D">
        <w:rPr>
          <w:rFonts w:asciiTheme="minorHAnsi" w:hAnsiTheme="minorHAnsi" w:cstheme="minorHAnsi"/>
          <w:color w:val="000000" w:themeColor="text1"/>
        </w:rPr>
        <w:t xml:space="preserve">w nawiązaniu do art. 4 </w:t>
      </w:r>
      <w:r w:rsidR="00222114" w:rsidRPr="0076070D">
        <w:rPr>
          <w:rFonts w:asciiTheme="minorHAnsi" w:hAnsiTheme="minorHAnsi" w:cstheme="minorHAnsi"/>
          <w:color w:val="000000" w:themeColor="text1"/>
        </w:rPr>
        <w:t xml:space="preserve">ust. 1 lit. a) </w:t>
      </w:r>
      <w:r w:rsidR="005766F2" w:rsidRPr="0076070D">
        <w:rPr>
          <w:rFonts w:asciiTheme="minorHAnsi" w:hAnsiTheme="minorHAnsi" w:cstheme="minorHAnsi"/>
          <w:color w:val="000000" w:themeColor="text1"/>
        </w:rPr>
        <w:t xml:space="preserve">NC </w:t>
      </w:r>
      <w:r w:rsidR="00CC0C4B" w:rsidRPr="0076070D">
        <w:rPr>
          <w:rFonts w:asciiTheme="minorHAnsi" w:hAnsiTheme="minorHAnsi" w:cstheme="minorHAnsi"/>
          <w:color w:val="000000" w:themeColor="text1"/>
        </w:rPr>
        <w:t>HVDC</w:t>
      </w:r>
      <w:r w:rsidR="00D658E2" w:rsidRPr="0076070D">
        <w:rPr>
          <w:rFonts w:asciiTheme="minorHAnsi" w:hAnsiTheme="minorHAnsi" w:cstheme="minorHAnsi"/>
          <w:color w:val="000000" w:themeColor="text1"/>
        </w:rPr>
        <w:t xml:space="preserve">, </w:t>
      </w:r>
      <w:r w:rsidR="00ED2D4E">
        <w:rPr>
          <w:rFonts w:asciiTheme="minorHAnsi" w:hAnsiTheme="minorHAnsi" w:cstheme="minorHAnsi"/>
          <w:color w:val="000000" w:themeColor="text1"/>
        </w:rPr>
        <w:t>OSD</w:t>
      </w:r>
      <w:r w:rsidR="00D658E2" w:rsidRPr="0076070D">
        <w:rPr>
          <w:rFonts w:asciiTheme="minorHAnsi" w:hAnsiTheme="minorHAnsi" w:cstheme="minorHAnsi"/>
          <w:color w:val="000000" w:themeColor="text1"/>
        </w:rPr>
        <w:t xml:space="preserve"> udziela odpowiedzi do właściciela </w:t>
      </w:r>
      <w:r w:rsidR="00EE712C" w:rsidRPr="0076070D">
        <w:rPr>
          <w:rFonts w:asciiTheme="minorHAnsi" w:hAnsiTheme="minorHAnsi" w:cstheme="minorHAnsi"/>
          <w:color w:val="000000" w:themeColor="text1"/>
        </w:rPr>
        <w:t>PPM DC</w:t>
      </w:r>
      <w:r w:rsidR="00F931E9" w:rsidRPr="0076070D">
        <w:rPr>
          <w:rFonts w:asciiTheme="minorHAnsi" w:hAnsiTheme="minorHAnsi" w:cstheme="minorHAnsi"/>
          <w:color w:val="000000" w:themeColor="text1"/>
        </w:rPr>
        <w:t xml:space="preserve"> </w:t>
      </w:r>
      <w:r w:rsidR="00D658E2" w:rsidRPr="0076070D">
        <w:rPr>
          <w:rFonts w:asciiTheme="minorHAnsi" w:hAnsiTheme="minorHAnsi" w:cstheme="minorHAnsi"/>
          <w:color w:val="000000" w:themeColor="text1"/>
        </w:rPr>
        <w:t xml:space="preserve">na złożone POWIADOMIENIE. </w:t>
      </w:r>
      <w:r w:rsidR="0059552A" w:rsidRPr="0076070D">
        <w:rPr>
          <w:rFonts w:asciiTheme="minorHAnsi" w:hAnsiTheme="minorHAnsi" w:cstheme="minorHAnsi"/>
          <w:color w:val="000000" w:themeColor="text1"/>
        </w:rPr>
        <w:t xml:space="preserve">W piśmie określa się wymogi dla przedmiotowego zakresu modernizacji lub wymiany, konieczność zmiany obowiązującej lub zawarcia nowej umowy przyłączeniowej w oparciu o otrzymaną decyzję (kopia </w:t>
      </w:r>
      <w:r w:rsidR="00657AA9" w:rsidRPr="0076070D">
        <w:rPr>
          <w:rFonts w:asciiTheme="minorHAnsi" w:hAnsiTheme="minorHAnsi" w:cstheme="minorHAnsi"/>
          <w:color w:val="000000" w:themeColor="text1"/>
        </w:rPr>
        <w:t>s</w:t>
      </w:r>
      <w:r w:rsidR="0059552A" w:rsidRPr="0076070D">
        <w:rPr>
          <w:rFonts w:asciiTheme="minorHAnsi" w:hAnsiTheme="minorHAnsi" w:cstheme="minorHAnsi"/>
          <w:color w:val="000000" w:themeColor="text1"/>
        </w:rPr>
        <w:t>tanowi załącznik do pisma) oraz ewentualnie wymagania wyni</w:t>
      </w:r>
      <w:r w:rsidR="00B45166" w:rsidRPr="0076070D">
        <w:rPr>
          <w:rFonts w:asciiTheme="minorHAnsi" w:hAnsiTheme="minorHAnsi" w:cstheme="minorHAnsi"/>
          <w:color w:val="000000" w:themeColor="text1"/>
        </w:rPr>
        <w:t xml:space="preserve">kające z </w:t>
      </w:r>
      <w:proofErr w:type="spellStart"/>
      <w:r w:rsidR="00B45166" w:rsidRPr="0076070D">
        <w:rPr>
          <w:rFonts w:asciiTheme="minorHAnsi" w:hAnsiTheme="minorHAnsi" w:cstheme="minorHAnsi"/>
          <w:color w:val="000000" w:themeColor="text1"/>
        </w:rPr>
        <w:t>IRiESP</w:t>
      </w:r>
      <w:proofErr w:type="spellEnd"/>
      <w:r w:rsidR="00B45166" w:rsidRPr="0076070D">
        <w:rPr>
          <w:rFonts w:asciiTheme="minorHAnsi" w:hAnsiTheme="minorHAnsi" w:cstheme="minorHAnsi"/>
          <w:color w:val="000000" w:themeColor="text1"/>
        </w:rPr>
        <w:t>/</w:t>
      </w:r>
      <w:proofErr w:type="spellStart"/>
      <w:r w:rsidR="00B45166" w:rsidRPr="0076070D">
        <w:rPr>
          <w:rFonts w:asciiTheme="minorHAnsi" w:hAnsiTheme="minorHAnsi" w:cstheme="minorHAnsi"/>
          <w:color w:val="000000" w:themeColor="text1"/>
        </w:rPr>
        <w:t>IRiESD</w:t>
      </w:r>
      <w:proofErr w:type="spellEnd"/>
      <w:r w:rsidR="00B45166" w:rsidRPr="0076070D">
        <w:rPr>
          <w:rFonts w:asciiTheme="minorHAnsi" w:hAnsiTheme="minorHAnsi" w:cstheme="minorHAnsi"/>
          <w:color w:val="000000" w:themeColor="text1"/>
        </w:rPr>
        <w:t xml:space="preserve"> (zgodnie</w:t>
      </w:r>
      <w:r w:rsidR="00963454">
        <w:rPr>
          <w:rFonts w:asciiTheme="minorHAnsi" w:hAnsiTheme="minorHAnsi" w:cstheme="minorHAnsi"/>
          <w:color w:val="000000" w:themeColor="text1"/>
        </w:rPr>
        <w:t xml:space="preserve"> </w:t>
      </w:r>
      <w:r w:rsidR="0059552A" w:rsidRPr="0076070D">
        <w:rPr>
          <w:rFonts w:asciiTheme="minorHAnsi" w:hAnsiTheme="minorHAnsi" w:cstheme="minorHAnsi"/>
          <w:color w:val="000000" w:themeColor="text1"/>
        </w:rPr>
        <w:t>z załącznikiem 5).</w:t>
      </w:r>
    </w:p>
    <w:p w14:paraId="5E979E9C" w14:textId="3C9A7A4C" w:rsidR="00E11D40" w:rsidRPr="0076070D" w:rsidRDefault="0059552A" w:rsidP="0059552A">
      <w:pPr>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t xml:space="preserve">W ramach tej ścieżki po otrzymaniu odpowiedzi właściciel przedmiotowego </w:t>
      </w:r>
      <w:r w:rsidR="001D53D1" w:rsidRPr="0076070D">
        <w:rPr>
          <w:rFonts w:asciiTheme="minorHAnsi" w:hAnsiTheme="minorHAnsi" w:cstheme="minorHAnsi"/>
          <w:color w:val="000000" w:themeColor="text1"/>
        </w:rPr>
        <w:t>PPM DC</w:t>
      </w:r>
      <w:r w:rsidRPr="0076070D">
        <w:rPr>
          <w:rFonts w:asciiTheme="minorHAnsi" w:hAnsiTheme="minorHAnsi" w:cstheme="minorHAnsi"/>
          <w:color w:val="000000" w:themeColor="text1"/>
        </w:rPr>
        <w:t xml:space="preserve"> powinien zgłosić się z wnioskiem o określenie warunków przyłączenia zgodnie z obowiązującymi regulacjami w tym zakresie.</w:t>
      </w:r>
    </w:p>
    <w:p w14:paraId="3DD7E7E1" w14:textId="77777777" w:rsidR="00496049" w:rsidRPr="0076070D" w:rsidRDefault="00496049" w:rsidP="00496049">
      <w:pPr>
        <w:jc w:val="both"/>
        <w:rPr>
          <w:rFonts w:asciiTheme="minorHAnsi" w:hAnsiTheme="minorHAnsi" w:cstheme="minorHAnsi"/>
          <w:color w:val="000000" w:themeColor="text1"/>
        </w:rPr>
      </w:pPr>
      <w:bookmarkStart w:id="276" w:name="_Toc527816542"/>
      <w:bookmarkStart w:id="277" w:name="_Toc527816584"/>
      <w:bookmarkStart w:id="278" w:name="_Toc527816543"/>
      <w:bookmarkStart w:id="279" w:name="_Toc527816585"/>
      <w:bookmarkStart w:id="280" w:name="_Toc516664933"/>
      <w:bookmarkStart w:id="281" w:name="_Toc516664986"/>
      <w:bookmarkStart w:id="282" w:name="_Toc516665967"/>
      <w:bookmarkStart w:id="283" w:name="_Toc516666778"/>
      <w:bookmarkStart w:id="284" w:name="_Toc516666849"/>
      <w:bookmarkStart w:id="285" w:name="_Toc516664934"/>
      <w:bookmarkStart w:id="286" w:name="_Toc516664987"/>
      <w:bookmarkStart w:id="287" w:name="_Toc516665968"/>
      <w:bookmarkStart w:id="288" w:name="_Toc516666779"/>
      <w:bookmarkStart w:id="289" w:name="_Toc516666850"/>
      <w:bookmarkStart w:id="290" w:name="_Toc516664935"/>
      <w:bookmarkStart w:id="291" w:name="_Toc516664988"/>
      <w:bookmarkStart w:id="292" w:name="_Toc516665969"/>
      <w:bookmarkStart w:id="293" w:name="_Toc516666780"/>
      <w:bookmarkStart w:id="294" w:name="_Toc516666851"/>
      <w:bookmarkStart w:id="295" w:name="_Toc516664936"/>
      <w:bookmarkStart w:id="296" w:name="_Toc516664989"/>
      <w:bookmarkStart w:id="297" w:name="_Toc516665970"/>
      <w:bookmarkStart w:id="298" w:name="_Toc516666781"/>
      <w:bookmarkStart w:id="299" w:name="_Toc516666852"/>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19C4B5C8" w14:textId="5B03F61D" w:rsidR="00E15D52" w:rsidRPr="0076070D" w:rsidRDefault="00651959" w:rsidP="00AA4554">
      <w:pPr>
        <w:pStyle w:val="Nagwek5"/>
        <w:rPr>
          <w:color w:val="000000" w:themeColor="text1"/>
        </w:rPr>
      </w:pPr>
      <w:r w:rsidRPr="0076070D">
        <w:rPr>
          <w:color w:val="000000" w:themeColor="text1"/>
        </w:rPr>
        <w:t xml:space="preserve"> </w:t>
      </w:r>
      <w:bookmarkStart w:id="300" w:name="_Toc529302926"/>
      <w:r w:rsidR="00E15D52" w:rsidRPr="0076070D">
        <w:rPr>
          <w:color w:val="000000" w:themeColor="text1"/>
        </w:rPr>
        <w:t>Zakres modernizacji</w:t>
      </w:r>
      <w:r w:rsidR="00E01797" w:rsidRPr="0076070D">
        <w:rPr>
          <w:color w:val="000000" w:themeColor="text1"/>
        </w:rPr>
        <w:t xml:space="preserve"> </w:t>
      </w:r>
      <w:r w:rsidR="009A5C3E" w:rsidRPr="0076070D">
        <w:rPr>
          <w:color w:val="000000" w:themeColor="text1"/>
        </w:rPr>
        <w:t xml:space="preserve">lub </w:t>
      </w:r>
      <w:r w:rsidR="00E15D52" w:rsidRPr="0076070D">
        <w:rPr>
          <w:color w:val="000000" w:themeColor="text1"/>
        </w:rPr>
        <w:t>wymiany niezakwalifikowany jako istotna modyfikacja</w:t>
      </w:r>
      <w:r w:rsidR="00E01797" w:rsidRPr="0076070D">
        <w:rPr>
          <w:color w:val="000000" w:themeColor="text1"/>
        </w:rPr>
        <w:t xml:space="preserve"> </w:t>
      </w:r>
      <w:r w:rsidR="009A5C3E" w:rsidRPr="0076070D">
        <w:rPr>
          <w:color w:val="000000" w:themeColor="text1"/>
        </w:rPr>
        <w:t>(</w:t>
      </w:r>
      <w:r w:rsidR="00435C57" w:rsidRPr="0076070D">
        <w:rPr>
          <w:color w:val="000000" w:themeColor="text1"/>
        </w:rPr>
        <w:t xml:space="preserve">ścieżka </w:t>
      </w:r>
      <w:r w:rsidR="009A5C3E" w:rsidRPr="0076070D">
        <w:rPr>
          <w:color w:val="000000" w:themeColor="text1"/>
        </w:rPr>
        <w:t>2)</w:t>
      </w:r>
      <w:bookmarkEnd w:id="300"/>
    </w:p>
    <w:p w14:paraId="098D0B0D" w14:textId="7DA98248" w:rsidR="003D1B7D" w:rsidRPr="0076070D" w:rsidRDefault="00D658E2" w:rsidP="003D1B7D">
      <w:pPr>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t xml:space="preserve">W nawiązaniu do art. 4 </w:t>
      </w:r>
      <w:r w:rsidR="00222114" w:rsidRPr="0076070D">
        <w:rPr>
          <w:rFonts w:asciiTheme="minorHAnsi" w:hAnsiTheme="minorHAnsi" w:cstheme="minorHAnsi"/>
          <w:color w:val="000000" w:themeColor="text1"/>
        </w:rPr>
        <w:t xml:space="preserve">ust. 1 lit. a) </w:t>
      </w:r>
      <w:r w:rsidR="005766F2" w:rsidRPr="0076070D">
        <w:rPr>
          <w:rFonts w:asciiTheme="minorHAnsi" w:hAnsiTheme="minorHAnsi" w:cstheme="minorHAnsi"/>
          <w:color w:val="000000" w:themeColor="text1"/>
        </w:rPr>
        <w:t xml:space="preserve">NC </w:t>
      </w:r>
      <w:r w:rsidR="00CC0C4B" w:rsidRPr="0076070D">
        <w:rPr>
          <w:rFonts w:asciiTheme="minorHAnsi" w:hAnsiTheme="minorHAnsi" w:cstheme="minorHAnsi"/>
          <w:color w:val="000000" w:themeColor="text1"/>
        </w:rPr>
        <w:t>HVDC</w:t>
      </w:r>
      <w:r w:rsidRPr="0076070D">
        <w:rPr>
          <w:rFonts w:asciiTheme="minorHAnsi" w:hAnsiTheme="minorHAnsi" w:cstheme="minorHAnsi"/>
          <w:color w:val="000000" w:themeColor="text1"/>
        </w:rPr>
        <w:t xml:space="preserve">, </w:t>
      </w:r>
      <w:r w:rsidR="00ED2D4E">
        <w:rPr>
          <w:rFonts w:asciiTheme="minorHAnsi" w:hAnsiTheme="minorHAnsi" w:cstheme="minorHAnsi"/>
          <w:color w:val="000000" w:themeColor="text1"/>
        </w:rPr>
        <w:t>OSD</w:t>
      </w:r>
      <w:r w:rsidR="003D1B7D" w:rsidRPr="0076070D">
        <w:rPr>
          <w:rFonts w:asciiTheme="minorHAnsi" w:hAnsiTheme="minorHAnsi" w:cstheme="minorHAnsi"/>
          <w:color w:val="000000" w:themeColor="text1"/>
        </w:rPr>
        <w:t xml:space="preserve"> udziela odpowiedzi do właściciela </w:t>
      </w:r>
      <w:r w:rsidR="00CC0C4B" w:rsidRPr="0076070D">
        <w:rPr>
          <w:rFonts w:asciiTheme="minorHAnsi" w:hAnsiTheme="minorHAnsi" w:cstheme="minorHAnsi"/>
          <w:color w:val="000000" w:themeColor="text1"/>
        </w:rPr>
        <w:t>PPM DC</w:t>
      </w:r>
      <w:r w:rsidR="00F931E9" w:rsidRPr="0076070D">
        <w:rPr>
          <w:rFonts w:asciiTheme="minorHAnsi" w:hAnsiTheme="minorHAnsi" w:cstheme="minorHAnsi"/>
          <w:color w:val="000000" w:themeColor="text1"/>
        </w:rPr>
        <w:t xml:space="preserve"> </w:t>
      </w:r>
      <w:r w:rsidR="003D1B7D" w:rsidRPr="0076070D">
        <w:rPr>
          <w:rFonts w:asciiTheme="minorHAnsi" w:hAnsiTheme="minorHAnsi" w:cstheme="minorHAnsi"/>
          <w:color w:val="000000" w:themeColor="text1"/>
        </w:rPr>
        <w:t>na złożone POWIADOMIENIE.</w:t>
      </w:r>
      <w:r w:rsidRPr="0076070D">
        <w:rPr>
          <w:rFonts w:asciiTheme="minorHAnsi" w:hAnsiTheme="minorHAnsi" w:cstheme="minorHAnsi"/>
          <w:color w:val="000000" w:themeColor="text1"/>
        </w:rPr>
        <w:t xml:space="preserve"> </w:t>
      </w:r>
      <w:r w:rsidR="00F264B1" w:rsidRPr="0076070D">
        <w:rPr>
          <w:rFonts w:asciiTheme="minorHAnsi" w:hAnsiTheme="minorHAnsi" w:cstheme="minorHAnsi"/>
          <w:color w:val="000000" w:themeColor="text1"/>
        </w:rPr>
        <w:t>W</w:t>
      </w:r>
      <w:r w:rsidR="003D1B7D" w:rsidRPr="0076070D">
        <w:rPr>
          <w:rFonts w:asciiTheme="minorHAnsi" w:hAnsiTheme="minorHAnsi" w:cstheme="minorHAnsi"/>
          <w:color w:val="000000" w:themeColor="text1"/>
        </w:rPr>
        <w:t xml:space="preserve"> piśmie określa </w:t>
      </w:r>
      <w:r w:rsidR="003A3A83" w:rsidRPr="0076070D">
        <w:rPr>
          <w:rFonts w:asciiTheme="minorHAnsi" w:hAnsiTheme="minorHAnsi" w:cstheme="minorHAnsi"/>
          <w:color w:val="000000" w:themeColor="text1"/>
        </w:rPr>
        <w:t xml:space="preserve">się </w:t>
      </w:r>
      <w:r w:rsidR="003D1B7D" w:rsidRPr="0076070D">
        <w:rPr>
          <w:rFonts w:asciiTheme="minorHAnsi" w:hAnsiTheme="minorHAnsi" w:cstheme="minorHAnsi"/>
          <w:color w:val="000000" w:themeColor="text1"/>
        </w:rPr>
        <w:t xml:space="preserve">wymagania dla przedmiotowego zakresu modernizacji lub wymiany w zakresie dostosowania planowanej </w:t>
      </w:r>
      <w:r w:rsidR="00E8071B" w:rsidRPr="0076070D">
        <w:rPr>
          <w:rFonts w:asciiTheme="minorHAnsi" w:hAnsiTheme="minorHAnsi" w:cstheme="minorHAnsi"/>
          <w:color w:val="000000" w:themeColor="text1"/>
        </w:rPr>
        <w:t xml:space="preserve">modernizacji lub wymiany </w:t>
      </w:r>
      <w:r w:rsidR="003D1B7D" w:rsidRPr="0076070D">
        <w:rPr>
          <w:rFonts w:asciiTheme="minorHAnsi" w:hAnsiTheme="minorHAnsi" w:cstheme="minorHAnsi"/>
          <w:color w:val="000000" w:themeColor="text1"/>
        </w:rPr>
        <w:t xml:space="preserve">do </w:t>
      </w:r>
      <w:r w:rsidR="00214B3A" w:rsidRPr="0076070D">
        <w:rPr>
          <w:rFonts w:asciiTheme="minorHAnsi" w:hAnsiTheme="minorHAnsi" w:cstheme="minorHAnsi"/>
          <w:color w:val="000000" w:themeColor="text1"/>
        </w:rPr>
        <w:t xml:space="preserve">wymagań </w:t>
      </w:r>
      <w:r w:rsidR="003D1B7D" w:rsidRPr="0076070D">
        <w:rPr>
          <w:rFonts w:asciiTheme="minorHAnsi" w:hAnsiTheme="minorHAnsi" w:cstheme="minorHAnsi"/>
          <w:color w:val="000000" w:themeColor="text1"/>
        </w:rPr>
        <w:t xml:space="preserve">wynikających z </w:t>
      </w:r>
      <w:proofErr w:type="spellStart"/>
      <w:r w:rsidR="00DD2382" w:rsidRPr="0076070D">
        <w:rPr>
          <w:rFonts w:asciiTheme="minorHAnsi" w:hAnsiTheme="minorHAnsi" w:cstheme="minorHAnsi"/>
          <w:color w:val="000000" w:themeColor="text1"/>
        </w:rPr>
        <w:t>IRiESP</w:t>
      </w:r>
      <w:proofErr w:type="spellEnd"/>
      <w:r w:rsidR="00DD2382" w:rsidRPr="0076070D">
        <w:rPr>
          <w:rFonts w:asciiTheme="minorHAnsi" w:hAnsiTheme="minorHAnsi" w:cstheme="minorHAnsi"/>
          <w:color w:val="000000" w:themeColor="text1"/>
        </w:rPr>
        <w:t>/</w:t>
      </w:r>
      <w:proofErr w:type="spellStart"/>
      <w:r w:rsidR="00DD2382" w:rsidRPr="0076070D">
        <w:rPr>
          <w:rFonts w:asciiTheme="minorHAnsi" w:hAnsiTheme="minorHAnsi" w:cstheme="minorHAnsi"/>
          <w:color w:val="000000" w:themeColor="text1"/>
        </w:rPr>
        <w:t>IRiESD</w:t>
      </w:r>
      <w:proofErr w:type="spellEnd"/>
      <w:r w:rsidR="00DD2382" w:rsidRPr="0076070D">
        <w:rPr>
          <w:rFonts w:asciiTheme="minorHAnsi" w:hAnsiTheme="minorHAnsi" w:cstheme="minorHAnsi"/>
          <w:color w:val="000000" w:themeColor="text1"/>
        </w:rPr>
        <w:t xml:space="preserve"> </w:t>
      </w:r>
      <w:r w:rsidR="003D1B7D" w:rsidRPr="0076070D">
        <w:rPr>
          <w:rFonts w:asciiTheme="minorHAnsi" w:hAnsiTheme="minorHAnsi" w:cstheme="minorHAnsi"/>
          <w:color w:val="000000" w:themeColor="text1"/>
        </w:rPr>
        <w:t>oraz</w:t>
      </w:r>
      <w:r w:rsidR="003A2A8F" w:rsidRPr="0076070D">
        <w:rPr>
          <w:rFonts w:asciiTheme="minorHAnsi" w:hAnsiTheme="minorHAnsi" w:cstheme="minorHAnsi"/>
          <w:color w:val="000000" w:themeColor="text1"/>
        </w:rPr>
        <w:t xml:space="preserve"> że </w:t>
      </w:r>
      <w:r w:rsidR="003D1B7D" w:rsidRPr="0076070D">
        <w:rPr>
          <w:rFonts w:asciiTheme="minorHAnsi" w:hAnsiTheme="minorHAnsi" w:cstheme="minorHAnsi"/>
          <w:color w:val="000000" w:themeColor="text1"/>
        </w:rPr>
        <w:t xml:space="preserve">wymagane jest </w:t>
      </w:r>
      <w:r w:rsidR="009D251B" w:rsidRPr="0076070D">
        <w:rPr>
          <w:rFonts w:asciiTheme="minorHAnsi" w:hAnsiTheme="minorHAnsi" w:cstheme="minorHAnsi"/>
          <w:color w:val="000000" w:themeColor="text1"/>
        </w:rPr>
        <w:t xml:space="preserve">określenie </w:t>
      </w:r>
      <w:r w:rsidR="003D1B7D" w:rsidRPr="0076070D">
        <w:rPr>
          <w:rFonts w:asciiTheme="minorHAnsi" w:hAnsiTheme="minorHAnsi" w:cstheme="minorHAnsi"/>
          <w:color w:val="000000" w:themeColor="text1"/>
        </w:rPr>
        <w:t xml:space="preserve">nowych warunków przyłączenia w oparciu </w:t>
      </w:r>
      <w:r w:rsidR="008B2837">
        <w:rPr>
          <w:rFonts w:asciiTheme="minorHAnsi" w:hAnsiTheme="minorHAnsi" w:cstheme="minorHAnsi"/>
          <w:color w:val="000000" w:themeColor="text1"/>
        </w:rPr>
        <w:br/>
      </w:r>
      <w:r w:rsidR="003D1B7D" w:rsidRPr="0076070D">
        <w:rPr>
          <w:rFonts w:asciiTheme="minorHAnsi" w:hAnsiTheme="minorHAnsi" w:cstheme="minorHAnsi"/>
          <w:color w:val="000000" w:themeColor="text1"/>
        </w:rPr>
        <w:t xml:space="preserve">o </w:t>
      </w:r>
      <w:proofErr w:type="spellStart"/>
      <w:r w:rsidR="00DD2382" w:rsidRPr="0076070D">
        <w:rPr>
          <w:rFonts w:asciiTheme="minorHAnsi" w:hAnsiTheme="minorHAnsi" w:cstheme="minorHAnsi"/>
          <w:color w:val="000000" w:themeColor="text1"/>
        </w:rPr>
        <w:t>IRiESP</w:t>
      </w:r>
      <w:proofErr w:type="spellEnd"/>
      <w:r w:rsidR="00DD2382" w:rsidRPr="0076070D">
        <w:rPr>
          <w:rFonts w:asciiTheme="minorHAnsi" w:hAnsiTheme="minorHAnsi" w:cstheme="minorHAnsi"/>
          <w:color w:val="000000" w:themeColor="text1"/>
        </w:rPr>
        <w:t>/</w:t>
      </w:r>
      <w:proofErr w:type="spellStart"/>
      <w:r w:rsidR="00DD2382" w:rsidRPr="0076070D">
        <w:rPr>
          <w:rFonts w:asciiTheme="minorHAnsi" w:hAnsiTheme="minorHAnsi" w:cstheme="minorHAnsi"/>
          <w:color w:val="000000" w:themeColor="text1"/>
        </w:rPr>
        <w:t>IRiESD</w:t>
      </w:r>
      <w:proofErr w:type="spellEnd"/>
      <w:r w:rsidR="00DD2382" w:rsidRPr="0076070D">
        <w:rPr>
          <w:rFonts w:asciiTheme="minorHAnsi" w:hAnsiTheme="minorHAnsi" w:cstheme="minorHAnsi"/>
          <w:color w:val="000000" w:themeColor="text1"/>
        </w:rPr>
        <w:t xml:space="preserve"> </w:t>
      </w:r>
      <w:r w:rsidR="003A2A8F" w:rsidRPr="0076070D">
        <w:rPr>
          <w:rFonts w:asciiTheme="minorHAnsi" w:hAnsiTheme="minorHAnsi" w:cstheme="minorHAnsi"/>
          <w:color w:val="000000" w:themeColor="text1"/>
        </w:rPr>
        <w:t>(</w:t>
      </w:r>
      <w:r w:rsidR="00845FD6" w:rsidRPr="0076070D">
        <w:rPr>
          <w:rFonts w:asciiTheme="minorHAnsi" w:hAnsiTheme="minorHAnsi" w:cstheme="minorHAnsi"/>
          <w:color w:val="000000" w:themeColor="text1"/>
        </w:rPr>
        <w:t xml:space="preserve">zgodnie z załącznikiem </w:t>
      </w:r>
      <w:r w:rsidR="005B42B9" w:rsidRPr="0076070D">
        <w:rPr>
          <w:rFonts w:asciiTheme="minorHAnsi" w:hAnsiTheme="minorHAnsi" w:cstheme="minorHAnsi"/>
          <w:color w:val="000000" w:themeColor="text1"/>
        </w:rPr>
        <w:t>6</w:t>
      </w:r>
      <w:r w:rsidR="003A2A8F" w:rsidRPr="0076070D">
        <w:rPr>
          <w:rFonts w:asciiTheme="minorHAnsi" w:hAnsiTheme="minorHAnsi" w:cstheme="minorHAnsi"/>
          <w:color w:val="000000" w:themeColor="text1"/>
        </w:rPr>
        <w:t>)</w:t>
      </w:r>
      <w:r w:rsidR="002B32A5" w:rsidRPr="0076070D">
        <w:rPr>
          <w:rFonts w:asciiTheme="minorHAnsi" w:hAnsiTheme="minorHAnsi" w:cstheme="minorHAnsi"/>
          <w:color w:val="000000" w:themeColor="text1"/>
        </w:rPr>
        <w:t>,</w:t>
      </w:r>
      <w:r w:rsidR="003A2A8F" w:rsidRPr="0076070D">
        <w:rPr>
          <w:rFonts w:asciiTheme="minorHAnsi" w:hAnsiTheme="minorHAnsi" w:cstheme="minorHAnsi"/>
          <w:color w:val="000000" w:themeColor="text1"/>
        </w:rPr>
        <w:t xml:space="preserve"> </w:t>
      </w:r>
      <w:bookmarkStart w:id="301" w:name="_Hlk518034381"/>
      <w:r w:rsidR="00214B3A" w:rsidRPr="0076070D">
        <w:rPr>
          <w:rFonts w:asciiTheme="minorHAnsi" w:hAnsiTheme="minorHAnsi" w:cstheme="minorHAnsi"/>
          <w:color w:val="000000" w:themeColor="text1"/>
        </w:rPr>
        <w:t xml:space="preserve">bądź </w:t>
      </w:r>
      <w:r w:rsidR="002B32A5" w:rsidRPr="0076070D">
        <w:rPr>
          <w:rFonts w:asciiTheme="minorHAnsi" w:hAnsiTheme="minorHAnsi" w:cstheme="minorHAnsi"/>
          <w:color w:val="000000" w:themeColor="text1"/>
        </w:rPr>
        <w:t xml:space="preserve">że </w:t>
      </w:r>
      <w:r w:rsidR="003A2A8F" w:rsidRPr="0076070D">
        <w:rPr>
          <w:rFonts w:asciiTheme="minorHAnsi" w:hAnsiTheme="minorHAnsi" w:cstheme="minorHAnsi"/>
          <w:color w:val="000000" w:themeColor="text1"/>
        </w:rPr>
        <w:t xml:space="preserve">nie jest wymagane </w:t>
      </w:r>
      <w:r w:rsidR="009D251B" w:rsidRPr="0076070D">
        <w:rPr>
          <w:rFonts w:asciiTheme="minorHAnsi" w:hAnsiTheme="minorHAnsi" w:cstheme="minorHAnsi"/>
          <w:color w:val="000000" w:themeColor="text1"/>
        </w:rPr>
        <w:t xml:space="preserve">określenie </w:t>
      </w:r>
      <w:r w:rsidR="003A2A8F" w:rsidRPr="0076070D">
        <w:rPr>
          <w:rFonts w:asciiTheme="minorHAnsi" w:hAnsiTheme="minorHAnsi" w:cstheme="minorHAnsi"/>
          <w:color w:val="000000" w:themeColor="text1"/>
        </w:rPr>
        <w:t>nowych warunków przyłączenia w</w:t>
      </w:r>
      <w:r w:rsidR="00584082" w:rsidRPr="0076070D">
        <w:rPr>
          <w:rFonts w:asciiTheme="minorHAnsi" w:hAnsiTheme="minorHAnsi" w:cstheme="minorHAnsi"/>
          <w:color w:val="000000" w:themeColor="text1"/>
        </w:rPr>
        <w:t> </w:t>
      </w:r>
      <w:r w:rsidR="003A2A8F" w:rsidRPr="0076070D">
        <w:rPr>
          <w:rFonts w:asciiTheme="minorHAnsi" w:hAnsiTheme="minorHAnsi" w:cstheme="minorHAnsi"/>
          <w:color w:val="000000" w:themeColor="text1"/>
        </w:rPr>
        <w:t xml:space="preserve">oparciu o </w:t>
      </w:r>
      <w:proofErr w:type="spellStart"/>
      <w:r w:rsidR="003A2A8F" w:rsidRPr="0076070D">
        <w:rPr>
          <w:rFonts w:asciiTheme="minorHAnsi" w:hAnsiTheme="minorHAnsi" w:cstheme="minorHAnsi"/>
          <w:color w:val="000000" w:themeColor="text1"/>
        </w:rPr>
        <w:t>IRiESP</w:t>
      </w:r>
      <w:proofErr w:type="spellEnd"/>
      <w:r w:rsidR="003A2A8F" w:rsidRPr="0076070D">
        <w:rPr>
          <w:rFonts w:asciiTheme="minorHAnsi" w:hAnsiTheme="minorHAnsi" w:cstheme="minorHAnsi"/>
          <w:color w:val="000000" w:themeColor="text1"/>
        </w:rPr>
        <w:t>/</w:t>
      </w:r>
      <w:proofErr w:type="spellStart"/>
      <w:r w:rsidR="003A2A8F" w:rsidRPr="0076070D">
        <w:rPr>
          <w:rFonts w:asciiTheme="minorHAnsi" w:hAnsiTheme="minorHAnsi" w:cstheme="minorHAnsi"/>
          <w:color w:val="000000" w:themeColor="text1"/>
        </w:rPr>
        <w:t>IRiES</w:t>
      </w:r>
      <w:bookmarkEnd w:id="301"/>
      <w:r w:rsidR="003A2A8F" w:rsidRPr="0076070D">
        <w:rPr>
          <w:rFonts w:asciiTheme="minorHAnsi" w:hAnsiTheme="minorHAnsi" w:cstheme="minorHAnsi"/>
          <w:color w:val="000000" w:themeColor="text1"/>
        </w:rPr>
        <w:t>D</w:t>
      </w:r>
      <w:proofErr w:type="spellEnd"/>
      <w:r w:rsidR="003A2A8F" w:rsidRPr="0076070D">
        <w:rPr>
          <w:rFonts w:asciiTheme="minorHAnsi" w:hAnsiTheme="minorHAnsi" w:cstheme="minorHAnsi"/>
          <w:color w:val="000000" w:themeColor="text1"/>
        </w:rPr>
        <w:t xml:space="preserve"> (</w:t>
      </w:r>
      <w:r w:rsidR="00845FD6" w:rsidRPr="0076070D">
        <w:rPr>
          <w:rFonts w:asciiTheme="minorHAnsi" w:hAnsiTheme="minorHAnsi" w:cstheme="minorHAnsi"/>
          <w:color w:val="000000" w:themeColor="text1"/>
        </w:rPr>
        <w:t>zgodnie</w:t>
      </w:r>
      <w:r w:rsidR="008B2837">
        <w:rPr>
          <w:rFonts w:asciiTheme="minorHAnsi" w:hAnsiTheme="minorHAnsi" w:cstheme="minorHAnsi"/>
          <w:color w:val="000000" w:themeColor="text1"/>
        </w:rPr>
        <w:t xml:space="preserve"> </w:t>
      </w:r>
      <w:r w:rsidR="00845FD6" w:rsidRPr="0076070D">
        <w:rPr>
          <w:rFonts w:asciiTheme="minorHAnsi" w:hAnsiTheme="minorHAnsi" w:cstheme="minorHAnsi"/>
          <w:color w:val="000000" w:themeColor="text1"/>
        </w:rPr>
        <w:t xml:space="preserve">z załącznikiem </w:t>
      </w:r>
      <w:r w:rsidR="005B42B9" w:rsidRPr="0076070D">
        <w:rPr>
          <w:rFonts w:asciiTheme="minorHAnsi" w:hAnsiTheme="minorHAnsi" w:cstheme="minorHAnsi"/>
          <w:color w:val="000000" w:themeColor="text1"/>
        </w:rPr>
        <w:t>7</w:t>
      </w:r>
      <w:r w:rsidR="003A2A8F" w:rsidRPr="0076070D">
        <w:rPr>
          <w:rFonts w:asciiTheme="minorHAnsi" w:hAnsiTheme="minorHAnsi" w:cstheme="minorHAnsi"/>
          <w:color w:val="000000" w:themeColor="text1"/>
        </w:rPr>
        <w:t>)</w:t>
      </w:r>
      <w:r w:rsidR="00665B0A" w:rsidRPr="0076070D">
        <w:rPr>
          <w:rFonts w:asciiTheme="minorHAnsi" w:hAnsiTheme="minorHAnsi" w:cstheme="minorHAnsi"/>
          <w:color w:val="000000" w:themeColor="text1"/>
        </w:rPr>
        <w:t>.</w:t>
      </w:r>
    </w:p>
    <w:p w14:paraId="09C6AAC6" w14:textId="7E8AB022" w:rsidR="003D1B7D" w:rsidRPr="0076070D" w:rsidRDefault="00D26F50" w:rsidP="003D1B7D">
      <w:pPr>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t xml:space="preserve">Jeśli w </w:t>
      </w:r>
      <w:r w:rsidR="00902187" w:rsidRPr="0076070D">
        <w:rPr>
          <w:rFonts w:asciiTheme="minorHAnsi" w:hAnsiTheme="minorHAnsi" w:cstheme="minorHAnsi"/>
          <w:color w:val="000000" w:themeColor="text1"/>
        </w:rPr>
        <w:t xml:space="preserve">odpowiedzi </w:t>
      </w:r>
      <w:r w:rsidRPr="0076070D">
        <w:rPr>
          <w:rFonts w:asciiTheme="minorHAnsi" w:hAnsiTheme="minorHAnsi" w:cstheme="minorHAnsi"/>
          <w:color w:val="000000" w:themeColor="text1"/>
        </w:rPr>
        <w:t xml:space="preserve">wskazano </w:t>
      </w:r>
      <w:bookmarkStart w:id="302" w:name="_Hlk518033480"/>
      <w:r w:rsidR="003D1B7D" w:rsidRPr="0076070D">
        <w:rPr>
          <w:rFonts w:asciiTheme="minorHAnsi" w:hAnsiTheme="minorHAnsi" w:cstheme="minorHAnsi"/>
          <w:color w:val="000000" w:themeColor="text1"/>
        </w:rPr>
        <w:t>konieczność</w:t>
      </w:r>
      <w:r w:rsidRPr="0076070D">
        <w:rPr>
          <w:rFonts w:asciiTheme="minorHAnsi" w:hAnsiTheme="minorHAnsi" w:cstheme="minorHAnsi"/>
          <w:color w:val="000000" w:themeColor="text1"/>
        </w:rPr>
        <w:t xml:space="preserve"> </w:t>
      </w:r>
      <w:r w:rsidR="002B6C62" w:rsidRPr="0076070D">
        <w:rPr>
          <w:rFonts w:asciiTheme="minorHAnsi" w:hAnsiTheme="minorHAnsi" w:cstheme="minorHAnsi"/>
          <w:color w:val="000000" w:themeColor="text1"/>
        </w:rPr>
        <w:t xml:space="preserve">określenia </w:t>
      </w:r>
      <w:r w:rsidRPr="0076070D">
        <w:rPr>
          <w:rFonts w:asciiTheme="minorHAnsi" w:hAnsiTheme="minorHAnsi" w:cstheme="minorHAnsi"/>
          <w:color w:val="000000" w:themeColor="text1"/>
        </w:rPr>
        <w:t>nowych warunków przyłączenia w oparciu o</w:t>
      </w:r>
      <w:r w:rsidR="00584082" w:rsidRPr="0076070D">
        <w:rPr>
          <w:rFonts w:asciiTheme="minorHAnsi" w:hAnsiTheme="minorHAnsi" w:cstheme="minorHAnsi"/>
          <w:color w:val="000000" w:themeColor="text1"/>
        </w:rPr>
        <w:t> </w:t>
      </w:r>
      <w:proofErr w:type="spellStart"/>
      <w:r w:rsidRPr="0076070D">
        <w:rPr>
          <w:rFonts w:asciiTheme="minorHAnsi" w:hAnsiTheme="minorHAnsi" w:cstheme="minorHAnsi"/>
          <w:color w:val="000000" w:themeColor="text1"/>
        </w:rPr>
        <w:t>IRiESP</w:t>
      </w:r>
      <w:proofErr w:type="spellEnd"/>
      <w:r w:rsidRPr="0076070D">
        <w:rPr>
          <w:rFonts w:asciiTheme="minorHAnsi" w:hAnsiTheme="minorHAnsi" w:cstheme="minorHAnsi"/>
          <w:color w:val="000000" w:themeColor="text1"/>
        </w:rPr>
        <w:t>/</w:t>
      </w:r>
      <w:proofErr w:type="spellStart"/>
      <w:r w:rsidRPr="0076070D">
        <w:rPr>
          <w:rFonts w:asciiTheme="minorHAnsi" w:hAnsiTheme="minorHAnsi" w:cstheme="minorHAnsi"/>
          <w:color w:val="000000" w:themeColor="text1"/>
        </w:rPr>
        <w:t>IRiESD</w:t>
      </w:r>
      <w:bookmarkEnd w:id="302"/>
      <w:proofErr w:type="spellEnd"/>
      <w:r w:rsidR="00665B0A" w:rsidRPr="0076070D">
        <w:rPr>
          <w:rFonts w:asciiTheme="minorHAnsi" w:hAnsiTheme="minorHAnsi" w:cstheme="minorHAnsi"/>
          <w:color w:val="000000" w:themeColor="text1"/>
        </w:rPr>
        <w:t xml:space="preserve">, </w:t>
      </w:r>
      <w:r w:rsidR="003D1B7D" w:rsidRPr="0076070D">
        <w:rPr>
          <w:rFonts w:asciiTheme="minorHAnsi" w:hAnsiTheme="minorHAnsi" w:cstheme="minorHAnsi"/>
          <w:color w:val="000000" w:themeColor="text1"/>
        </w:rPr>
        <w:t>to</w:t>
      </w:r>
      <w:r w:rsidRPr="0076070D">
        <w:rPr>
          <w:rFonts w:asciiTheme="minorHAnsi" w:hAnsiTheme="minorHAnsi" w:cstheme="minorHAnsi"/>
          <w:color w:val="000000" w:themeColor="text1"/>
        </w:rPr>
        <w:t xml:space="preserve"> </w:t>
      </w:r>
      <w:r w:rsidR="003D1B7D" w:rsidRPr="0076070D">
        <w:rPr>
          <w:rFonts w:asciiTheme="minorHAnsi" w:hAnsiTheme="minorHAnsi" w:cstheme="minorHAnsi"/>
          <w:color w:val="000000" w:themeColor="text1"/>
        </w:rPr>
        <w:t>po</w:t>
      </w:r>
      <w:r w:rsidR="00D658E2" w:rsidRPr="0076070D">
        <w:rPr>
          <w:rFonts w:asciiTheme="minorHAnsi" w:hAnsiTheme="minorHAnsi" w:cstheme="minorHAnsi"/>
          <w:color w:val="000000" w:themeColor="text1"/>
        </w:rPr>
        <w:t xml:space="preserve"> jej</w:t>
      </w:r>
      <w:r w:rsidR="003D1B7D" w:rsidRPr="0076070D">
        <w:rPr>
          <w:rFonts w:asciiTheme="minorHAnsi" w:hAnsiTheme="minorHAnsi" w:cstheme="minorHAnsi"/>
          <w:color w:val="000000" w:themeColor="text1"/>
        </w:rPr>
        <w:t xml:space="preserve"> otrzymaniu właściciel przedmiotowego </w:t>
      </w:r>
      <w:r w:rsidR="00CC0C4B" w:rsidRPr="0076070D">
        <w:rPr>
          <w:rFonts w:asciiTheme="minorHAnsi" w:hAnsiTheme="minorHAnsi" w:cstheme="minorHAnsi"/>
          <w:color w:val="000000" w:themeColor="text1"/>
        </w:rPr>
        <w:t>PPM DC</w:t>
      </w:r>
      <w:r w:rsidR="00EE1BA7" w:rsidRPr="0076070D">
        <w:rPr>
          <w:rFonts w:asciiTheme="minorHAnsi" w:hAnsiTheme="minorHAnsi" w:cstheme="minorHAnsi"/>
          <w:color w:val="000000" w:themeColor="text1"/>
        </w:rPr>
        <w:t xml:space="preserve"> </w:t>
      </w:r>
      <w:r w:rsidR="003D1B7D" w:rsidRPr="0076070D">
        <w:rPr>
          <w:rFonts w:asciiTheme="minorHAnsi" w:hAnsiTheme="minorHAnsi" w:cstheme="minorHAnsi"/>
          <w:color w:val="000000" w:themeColor="text1"/>
        </w:rPr>
        <w:t xml:space="preserve">powinien zgłosić się </w:t>
      </w:r>
      <w:r w:rsidR="002B6C62" w:rsidRPr="0076070D">
        <w:rPr>
          <w:rFonts w:asciiTheme="minorHAnsi" w:hAnsiTheme="minorHAnsi" w:cstheme="minorHAnsi"/>
          <w:color w:val="000000" w:themeColor="text1"/>
        </w:rPr>
        <w:br/>
      </w:r>
      <w:r w:rsidR="003D1B7D" w:rsidRPr="0076070D">
        <w:rPr>
          <w:rFonts w:asciiTheme="minorHAnsi" w:hAnsiTheme="minorHAnsi" w:cstheme="minorHAnsi"/>
          <w:color w:val="000000" w:themeColor="text1"/>
        </w:rPr>
        <w:t>z wnioskiem o określenie warunków przyłączenia zgodnie z obowiązującymi regulacjami w tym zakresie.</w:t>
      </w:r>
    </w:p>
    <w:p w14:paraId="561723B4" w14:textId="77777777" w:rsidR="00886276" w:rsidRPr="0076070D" w:rsidRDefault="00886276" w:rsidP="00651959">
      <w:pPr>
        <w:jc w:val="both"/>
        <w:rPr>
          <w:rFonts w:asciiTheme="minorHAnsi" w:hAnsiTheme="minorHAnsi" w:cstheme="minorHAnsi"/>
          <w:color w:val="000000" w:themeColor="text1"/>
        </w:rPr>
      </w:pPr>
    </w:p>
    <w:p w14:paraId="4588B21D" w14:textId="2211A519" w:rsidR="00556FE8" w:rsidRPr="0076070D" w:rsidRDefault="00556FE8" w:rsidP="00AA4554">
      <w:pPr>
        <w:pStyle w:val="Nagwek3"/>
        <w:rPr>
          <w:color w:val="000000" w:themeColor="text1"/>
        </w:rPr>
      </w:pPr>
      <w:bookmarkStart w:id="303" w:name="_Toc516664938"/>
      <w:bookmarkStart w:id="304" w:name="_Toc516664991"/>
      <w:bookmarkStart w:id="305" w:name="_Toc516665972"/>
      <w:bookmarkStart w:id="306" w:name="_Toc516666783"/>
      <w:bookmarkStart w:id="307" w:name="_Toc516666854"/>
      <w:bookmarkStart w:id="308" w:name="_Toc516664939"/>
      <w:bookmarkStart w:id="309" w:name="_Toc516664992"/>
      <w:bookmarkStart w:id="310" w:name="_Toc516665973"/>
      <w:bookmarkStart w:id="311" w:name="_Toc516666784"/>
      <w:bookmarkStart w:id="312" w:name="_Toc516666855"/>
      <w:bookmarkStart w:id="313" w:name="_Toc516664940"/>
      <w:bookmarkStart w:id="314" w:name="_Toc516664993"/>
      <w:bookmarkStart w:id="315" w:name="_Toc516665974"/>
      <w:bookmarkStart w:id="316" w:name="_Toc516666785"/>
      <w:bookmarkStart w:id="317" w:name="_Toc516666856"/>
      <w:bookmarkStart w:id="318" w:name="_Toc516664941"/>
      <w:bookmarkStart w:id="319" w:name="_Toc516664994"/>
      <w:bookmarkStart w:id="320" w:name="_Toc516665975"/>
      <w:bookmarkStart w:id="321" w:name="_Toc516666786"/>
      <w:bookmarkStart w:id="322" w:name="_Toc516666857"/>
      <w:bookmarkStart w:id="323" w:name="_Toc516664942"/>
      <w:bookmarkStart w:id="324" w:name="_Toc516664995"/>
      <w:bookmarkStart w:id="325" w:name="_Toc516665976"/>
      <w:bookmarkStart w:id="326" w:name="_Toc516666787"/>
      <w:bookmarkStart w:id="327" w:name="_Toc516666858"/>
      <w:bookmarkStart w:id="328" w:name="_Toc516664943"/>
      <w:bookmarkStart w:id="329" w:name="_Toc516664996"/>
      <w:bookmarkStart w:id="330" w:name="_Toc516665977"/>
      <w:bookmarkStart w:id="331" w:name="_Toc516666788"/>
      <w:bookmarkStart w:id="332" w:name="_Toc516666859"/>
      <w:bookmarkStart w:id="333" w:name="_Toc516664944"/>
      <w:bookmarkStart w:id="334" w:name="_Toc516664997"/>
      <w:bookmarkStart w:id="335" w:name="_Toc516665978"/>
      <w:bookmarkStart w:id="336" w:name="_Toc516666789"/>
      <w:bookmarkStart w:id="337" w:name="_Toc516666860"/>
      <w:bookmarkStart w:id="338" w:name="_Toc509469859"/>
      <w:bookmarkStart w:id="339" w:name="_Toc529302927"/>
      <w:bookmarkStart w:id="340" w:name="_Toc47553604"/>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r w:rsidRPr="0076070D">
        <w:rPr>
          <w:color w:val="000000" w:themeColor="text1"/>
        </w:rPr>
        <w:t>Derogacje</w:t>
      </w:r>
      <w:bookmarkEnd w:id="338"/>
      <w:bookmarkEnd w:id="339"/>
      <w:bookmarkEnd w:id="340"/>
    </w:p>
    <w:p w14:paraId="2825D03D" w14:textId="607EF831" w:rsidR="00556FE8" w:rsidRPr="0076070D" w:rsidRDefault="00E15D52" w:rsidP="00071D0A">
      <w:pPr>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t xml:space="preserve">Na podstawie art. </w:t>
      </w:r>
      <w:r w:rsidR="00CC0C4B" w:rsidRPr="0076070D">
        <w:rPr>
          <w:rFonts w:asciiTheme="minorHAnsi" w:hAnsiTheme="minorHAnsi" w:cstheme="minorHAnsi"/>
          <w:color w:val="000000" w:themeColor="text1"/>
        </w:rPr>
        <w:t>77</w:t>
      </w:r>
      <w:r w:rsidRPr="0076070D">
        <w:rPr>
          <w:rFonts w:asciiTheme="minorHAnsi" w:hAnsiTheme="minorHAnsi" w:cstheme="minorHAnsi"/>
          <w:color w:val="000000" w:themeColor="text1"/>
        </w:rPr>
        <w:t xml:space="preserve"> NC </w:t>
      </w:r>
      <w:r w:rsidR="00CC0C4B" w:rsidRPr="0076070D">
        <w:rPr>
          <w:rFonts w:asciiTheme="minorHAnsi" w:hAnsiTheme="minorHAnsi" w:cstheme="minorHAnsi"/>
          <w:color w:val="000000" w:themeColor="text1"/>
        </w:rPr>
        <w:t>HVDC</w:t>
      </w:r>
      <w:r w:rsidRPr="0076070D">
        <w:rPr>
          <w:rFonts w:asciiTheme="minorHAnsi" w:hAnsiTheme="minorHAnsi" w:cstheme="minorHAnsi"/>
          <w:color w:val="000000" w:themeColor="text1"/>
        </w:rPr>
        <w:t>,</w:t>
      </w:r>
      <w:r w:rsidR="00F931E9" w:rsidRPr="0076070D">
        <w:rPr>
          <w:rFonts w:asciiTheme="minorHAnsi" w:hAnsiTheme="minorHAnsi" w:cstheme="minorHAnsi"/>
          <w:color w:val="000000" w:themeColor="text1"/>
        </w:rPr>
        <w:t xml:space="preserve"> w przypadku objęcia istniejącego</w:t>
      </w:r>
      <w:r w:rsidRPr="0076070D">
        <w:rPr>
          <w:rFonts w:asciiTheme="minorHAnsi" w:hAnsiTheme="minorHAnsi" w:cstheme="minorHAnsi"/>
          <w:color w:val="000000" w:themeColor="text1"/>
        </w:rPr>
        <w:t xml:space="preserve"> </w:t>
      </w:r>
      <w:r w:rsidR="00CC0C4B" w:rsidRPr="0076070D">
        <w:rPr>
          <w:rFonts w:asciiTheme="minorHAnsi" w:hAnsiTheme="minorHAnsi" w:cstheme="minorHAnsi"/>
          <w:color w:val="000000" w:themeColor="text1"/>
        </w:rPr>
        <w:t>PPM DC</w:t>
      </w:r>
      <w:r w:rsidRPr="0076070D">
        <w:rPr>
          <w:rFonts w:asciiTheme="minorHAnsi" w:hAnsiTheme="minorHAnsi" w:cstheme="minorHAnsi"/>
          <w:color w:val="000000" w:themeColor="text1"/>
        </w:rPr>
        <w:t xml:space="preserve"> wymogami wynikającymi </w:t>
      </w:r>
      <w:r w:rsidR="00B10AD6" w:rsidRPr="0076070D">
        <w:rPr>
          <w:rFonts w:asciiTheme="minorHAnsi" w:hAnsiTheme="minorHAnsi" w:cstheme="minorHAnsi"/>
          <w:color w:val="000000" w:themeColor="text1"/>
        </w:rPr>
        <w:br/>
      </w:r>
      <w:r w:rsidRPr="0076070D">
        <w:rPr>
          <w:rFonts w:asciiTheme="minorHAnsi" w:hAnsiTheme="minorHAnsi" w:cstheme="minorHAnsi"/>
          <w:color w:val="000000" w:themeColor="text1"/>
        </w:rPr>
        <w:t xml:space="preserve">z NC </w:t>
      </w:r>
      <w:r w:rsidR="00CC0C4B" w:rsidRPr="0076070D">
        <w:rPr>
          <w:rFonts w:asciiTheme="minorHAnsi" w:hAnsiTheme="minorHAnsi" w:cstheme="minorHAnsi"/>
          <w:color w:val="000000" w:themeColor="text1"/>
        </w:rPr>
        <w:t>HVDC</w:t>
      </w:r>
      <w:r w:rsidRPr="0076070D">
        <w:rPr>
          <w:rFonts w:asciiTheme="minorHAnsi" w:hAnsiTheme="minorHAnsi" w:cstheme="minorHAnsi"/>
          <w:color w:val="000000" w:themeColor="text1"/>
        </w:rPr>
        <w:t xml:space="preserve"> w procesie kwalifikacji modernizacji</w:t>
      </w:r>
      <w:r w:rsidR="00435C57" w:rsidRPr="0076070D">
        <w:rPr>
          <w:rFonts w:asciiTheme="minorHAnsi" w:hAnsiTheme="minorHAnsi" w:cstheme="minorHAnsi"/>
          <w:color w:val="000000" w:themeColor="text1"/>
        </w:rPr>
        <w:t xml:space="preserve"> lub</w:t>
      </w:r>
      <w:r w:rsidR="00CC0C4B" w:rsidRPr="0076070D">
        <w:rPr>
          <w:rFonts w:asciiTheme="minorHAnsi" w:hAnsiTheme="minorHAnsi" w:cstheme="minorHAnsi"/>
          <w:color w:val="000000" w:themeColor="text1"/>
        </w:rPr>
        <w:t xml:space="preserve"> </w:t>
      </w:r>
      <w:r w:rsidRPr="0076070D">
        <w:rPr>
          <w:rFonts w:asciiTheme="minorHAnsi" w:hAnsiTheme="minorHAnsi" w:cstheme="minorHAnsi"/>
          <w:color w:val="000000" w:themeColor="text1"/>
        </w:rPr>
        <w:t xml:space="preserve">wymiany jako istotnej modyfikacji, właściciel </w:t>
      </w:r>
      <w:r w:rsidR="006E0BF3" w:rsidRPr="0076070D">
        <w:rPr>
          <w:rFonts w:asciiTheme="minorHAnsi" w:hAnsiTheme="minorHAnsi" w:cstheme="minorHAnsi"/>
          <w:color w:val="000000" w:themeColor="text1"/>
        </w:rPr>
        <w:br/>
      </w:r>
      <w:r w:rsidR="00CC0C4B" w:rsidRPr="0076070D">
        <w:rPr>
          <w:rFonts w:asciiTheme="minorHAnsi" w:hAnsiTheme="minorHAnsi" w:cstheme="minorHAnsi"/>
          <w:color w:val="000000" w:themeColor="text1"/>
        </w:rPr>
        <w:t>PPM DC</w:t>
      </w:r>
      <w:r w:rsidRPr="0076070D">
        <w:rPr>
          <w:rFonts w:asciiTheme="minorHAnsi" w:hAnsiTheme="minorHAnsi" w:cstheme="minorHAnsi"/>
          <w:color w:val="000000" w:themeColor="text1"/>
        </w:rPr>
        <w:t xml:space="preserve"> może wyst</w:t>
      </w:r>
      <w:r w:rsidR="0028206F" w:rsidRPr="0076070D">
        <w:rPr>
          <w:rFonts w:asciiTheme="minorHAnsi" w:hAnsiTheme="minorHAnsi" w:cstheme="minorHAnsi"/>
          <w:color w:val="000000" w:themeColor="text1"/>
        </w:rPr>
        <w:t>ąpić</w:t>
      </w:r>
      <w:r w:rsidRPr="0076070D">
        <w:rPr>
          <w:rFonts w:asciiTheme="minorHAnsi" w:hAnsiTheme="minorHAnsi" w:cstheme="minorHAnsi"/>
          <w:color w:val="000000" w:themeColor="text1"/>
        </w:rPr>
        <w:t xml:space="preserve"> o przyznanie odstępstw od jednego lub większej liczby wymogów określonych w NC </w:t>
      </w:r>
      <w:r w:rsidR="00CC0C4B" w:rsidRPr="0076070D">
        <w:rPr>
          <w:rFonts w:asciiTheme="minorHAnsi" w:hAnsiTheme="minorHAnsi" w:cstheme="minorHAnsi"/>
          <w:color w:val="000000" w:themeColor="text1"/>
        </w:rPr>
        <w:t>HVDC</w:t>
      </w:r>
      <w:r w:rsidR="00B0756B" w:rsidRPr="0076070D">
        <w:rPr>
          <w:rFonts w:asciiTheme="minorHAnsi" w:hAnsiTheme="minorHAnsi" w:cstheme="minorHAnsi"/>
          <w:color w:val="000000" w:themeColor="text1"/>
        </w:rPr>
        <w:t xml:space="preserve"> w odniesieniu do PPM DC będących w jego posiadaniu</w:t>
      </w:r>
      <w:r w:rsidR="00CC0C4B" w:rsidRPr="0076070D">
        <w:rPr>
          <w:rFonts w:asciiTheme="minorHAnsi" w:hAnsiTheme="minorHAnsi" w:cstheme="minorHAnsi"/>
          <w:color w:val="000000" w:themeColor="text1"/>
        </w:rPr>
        <w:t>.</w:t>
      </w:r>
      <w:r w:rsidR="00E01797" w:rsidRPr="0076070D">
        <w:rPr>
          <w:rFonts w:asciiTheme="minorHAnsi" w:hAnsiTheme="minorHAnsi" w:cstheme="minorHAnsi"/>
          <w:color w:val="000000" w:themeColor="text1"/>
        </w:rPr>
        <w:t xml:space="preserve"> </w:t>
      </w:r>
      <w:r w:rsidRPr="0076070D">
        <w:rPr>
          <w:rFonts w:asciiTheme="minorHAnsi" w:hAnsiTheme="minorHAnsi" w:cstheme="minorHAnsi"/>
          <w:color w:val="000000" w:themeColor="text1"/>
        </w:rPr>
        <w:t xml:space="preserve">Szczegółowe zasady dotyczące odstępstw zostały określone w NC </w:t>
      </w:r>
      <w:r w:rsidR="00CC0C4B" w:rsidRPr="0076070D">
        <w:rPr>
          <w:rFonts w:asciiTheme="minorHAnsi" w:hAnsiTheme="minorHAnsi" w:cstheme="minorHAnsi"/>
          <w:color w:val="000000" w:themeColor="text1"/>
        </w:rPr>
        <w:t>HVDC</w:t>
      </w:r>
      <w:r w:rsidRPr="0076070D">
        <w:rPr>
          <w:rFonts w:asciiTheme="minorHAnsi" w:hAnsiTheme="minorHAnsi" w:cstheme="minorHAnsi"/>
          <w:color w:val="000000" w:themeColor="text1"/>
        </w:rPr>
        <w:t xml:space="preserve"> w tytule V</w:t>
      </w:r>
      <w:r w:rsidR="00CC0C4B" w:rsidRPr="0076070D">
        <w:rPr>
          <w:rFonts w:asciiTheme="minorHAnsi" w:hAnsiTheme="minorHAnsi" w:cstheme="minorHAnsi"/>
          <w:color w:val="000000" w:themeColor="text1"/>
        </w:rPr>
        <w:t>II</w:t>
      </w:r>
      <w:r w:rsidRPr="0076070D">
        <w:rPr>
          <w:rFonts w:asciiTheme="minorHAnsi" w:hAnsiTheme="minorHAnsi" w:cstheme="minorHAnsi"/>
          <w:color w:val="000000" w:themeColor="text1"/>
        </w:rPr>
        <w:t>.</w:t>
      </w:r>
    </w:p>
    <w:p w14:paraId="75A40DB8" w14:textId="77777777" w:rsidR="00886276" w:rsidRPr="0076070D" w:rsidRDefault="00886276" w:rsidP="00651959">
      <w:pPr>
        <w:jc w:val="both"/>
        <w:rPr>
          <w:rFonts w:asciiTheme="minorHAnsi" w:hAnsiTheme="minorHAnsi" w:cstheme="minorHAnsi"/>
          <w:color w:val="000000" w:themeColor="text1"/>
        </w:rPr>
      </w:pPr>
    </w:p>
    <w:p w14:paraId="4DB2757F" w14:textId="2BDF8E89" w:rsidR="00F63152" w:rsidRPr="0076070D" w:rsidRDefault="0081639E" w:rsidP="00711E32">
      <w:pPr>
        <w:pStyle w:val="Nagwek1"/>
        <w:rPr>
          <w:color w:val="000000" w:themeColor="text1"/>
        </w:rPr>
      </w:pPr>
      <w:bookmarkStart w:id="341" w:name="_Toc527812209"/>
      <w:bookmarkStart w:id="342" w:name="_Toc527812255"/>
      <w:bookmarkStart w:id="343" w:name="_Toc527814744"/>
      <w:bookmarkStart w:id="344" w:name="_Toc527814943"/>
      <w:bookmarkStart w:id="345" w:name="_Toc527815299"/>
      <w:bookmarkStart w:id="346" w:name="_Toc527816313"/>
      <w:bookmarkStart w:id="347" w:name="_Toc527816404"/>
      <w:bookmarkStart w:id="348" w:name="_Toc527816546"/>
      <w:bookmarkStart w:id="349" w:name="_Toc527816588"/>
      <w:bookmarkStart w:id="350" w:name="_Toc527812210"/>
      <w:bookmarkStart w:id="351" w:name="_Toc527812256"/>
      <w:bookmarkStart w:id="352" w:name="_Toc527814745"/>
      <w:bookmarkStart w:id="353" w:name="_Toc527814944"/>
      <w:bookmarkStart w:id="354" w:name="_Toc527815300"/>
      <w:bookmarkStart w:id="355" w:name="_Toc527816314"/>
      <w:bookmarkStart w:id="356" w:name="_Toc527816405"/>
      <w:bookmarkStart w:id="357" w:name="_Toc527816547"/>
      <w:bookmarkStart w:id="358" w:name="_Toc527816589"/>
      <w:bookmarkStart w:id="359" w:name="_Toc516666791"/>
      <w:bookmarkStart w:id="360" w:name="_Toc516666862"/>
      <w:bookmarkStart w:id="361" w:name="_Toc516666792"/>
      <w:bookmarkStart w:id="362" w:name="_Toc516666863"/>
      <w:bookmarkStart w:id="363" w:name="_Toc516666793"/>
      <w:bookmarkStart w:id="364" w:name="_Toc516666864"/>
      <w:bookmarkStart w:id="365" w:name="_Toc529302928"/>
      <w:bookmarkStart w:id="366" w:name="_Toc47553605"/>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sidRPr="0076070D">
        <w:rPr>
          <w:color w:val="000000" w:themeColor="text1"/>
        </w:rPr>
        <w:t>Załączniki</w:t>
      </w:r>
      <w:bookmarkEnd w:id="365"/>
      <w:bookmarkEnd w:id="366"/>
      <w:r w:rsidR="00883AF1" w:rsidRPr="0076070D">
        <w:rPr>
          <w:color w:val="000000" w:themeColor="text1"/>
        </w:rPr>
        <w:t xml:space="preserve"> </w:t>
      </w:r>
    </w:p>
    <w:tbl>
      <w:tblPr>
        <w:tblStyle w:val="Tabela-Siatka"/>
        <w:tblW w:w="93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7944"/>
      </w:tblGrid>
      <w:tr w:rsidR="0076070D" w:rsidRPr="0076070D" w14:paraId="58401A60" w14:textId="77777777" w:rsidTr="00583C29">
        <w:trPr>
          <w:jc w:val="center"/>
        </w:trPr>
        <w:tc>
          <w:tcPr>
            <w:tcW w:w="1413" w:type="dxa"/>
          </w:tcPr>
          <w:p w14:paraId="278DBACB" w14:textId="653050C2" w:rsidR="00E37893" w:rsidRPr="0076070D" w:rsidRDefault="00E37893" w:rsidP="00E37893">
            <w:pPr>
              <w:spacing w:line="360" w:lineRule="auto"/>
              <w:rPr>
                <w:color w:val="000000" w:themeColor="text1"/>
              </w:rPr>
            </w:pPr>
            <w:r w:rsidRPr="0076070D">
              <w:rPr>
                <w:color w:val="000000" w:themeColor="text1"/>
              </w:rPr>
              <w:t xml:space="preserve">Załącznik </w:t>
            </w:r>
            <w:r w:rsidR="008152CE" w:rsidRPr="0076070D">
              <w:rPr>
                <w:color w:val="000000" w:themeColor="text1"/>
              </w:rPr>
              <w:t>I</w:t>
            </w:r>
          </w:p>
        </w:tc>
        <w:tc>
          <w:tcPr>
            <w:tcW w:w="7944" w:type="dxa"/>
          </w:tcPr>
          <w:p w14:paraId="0343B9EB" w14:textId="66360819" w:rsidR="00E37893" w:rsidRPr="0076070D" w:rsidRDefault="00A1136F" w:rsidP="00120E33">
            <w:pPr>
              <w:jc w:val="both"/>
              <w:rPr>
                <w:rFonts w:asciiTheme="minorHAnsi" w:hAnsiTheme="minorHAnsi" w:cstheme="minorHAnsi"/>
                <w:color w:val="000000" w:themeColor="text1"/>
              </w:rPr>
            </w:pPr>
            <w:r w:rsidRPr="0076070D">
              <w:rPr>
                <w:rFonts w:asciiTheme="minorHAnsi" w:hAnsiTheme="minorHAnsi" w:cstheme="minorHAnsi"/>
                <w:color w:val="000000" w:themeColor="text1"/>
              </w:rPr>
              <w:t xml:space="preserve">Wzór - </w:t>
            </w:r>
            <w:r w:rsidR="00CB6363" w:rsidRPr="0076070D">
              <w:rPr>
                <w:rFonts w:asciiTheme="minorHAnsi" w:hAnsiTheme="minorHAnsi" w:cstheme="minorHAnsi"/>
                <w:color w:val="000000" w:themeColor="text1"/>
              </w:rPr>
              <w:t>Powiadomienie</w:t>
            </w:r>
            <w:r w:rsidR="00450ACE" w:rsidRPr="0076070D">
              <w:rPr>
                <w:rFonts w:asciiTheme="minorHAnsi" w:hAnsiTheme="minorHAnsi" w:cstheme="minorHAnsi"/>
                <w:color w:val="000000" w:themeColor="text1"/>
              </w:rPr>
              <w:t xml:space="preserve"> o planowanej modernizacji lub wymianie mogącej mieć wpływ na zdolności techniczne </w:t>
            </w:r>
            <w:r w:rsidR="00490B4C" w:rsidRPr="0076070D">
              <w:rPr>
                <w:rFonts w:asciiTheme="minorHAnsi" w:hAnsiTheme="minorHAnsi" w:cstheme="minorHAnsi"/>
                <w:color w:val="000000" w:themeColor="text1"/>
              </w:rPr>
              <w:t>modułu parku energii z podłączeniem prądu stałego</w:t>
            </w:r>
          </w:p>
        </w:tc>
      </w:tr>
      <w:tr w:rsidR="0076070D" w:rsidRPr="0076070D" w14:paraId="7F1A45B4" w14:textId="77777777" w:rsidTr="00583C29">
        <w:trPr>
          <w:jc w:val="center"/>
        </w:trPr>
        <w:tc>
          <w:tcPr>
            <w:tcW w:w="1413" w:type="dxa"/>
          </w:tcPr>
          <w:p w14:paraId="390910BD" w14:textId="05DB01BB" w:rsidR="00E37893" w:rsidRPr="0076070D" w:rsidRDefault="00E37893" w:rsidP="00E37893">
            <w:pPr>
              <w:spacing w:line="360" w:lineRule="auto"/>
              <w:rPr>
                <w:color w:val="000000" w:themeColor="text1"/>
              </w:rPr>
            </w:pPr>
            <w:r w:rsidRPr="0076070D">
              <w:rPr>
                <w:color w:val="000000" w:themeColor="text1"/>
              </w:rPr>
              <w:t xml:space="preserve">Załącznik </w:t>
            </w:r>
            <w:r w:rsidR="008152CE" w:rsidRPr="0076070D">
              <w:rPr>
                <w:color w:val="000000" w:themeColor="text1"/>
              </w:rPr>
              <w:t>II</w:t>
            </w:r>
          </w:p>
        </w:tc>
        <w:tc>
          <w:tcPr>
            <w:tcW w:w="7944" w:type="dxa"/>
          </w:tcPr>
          <w:p w14:paraId="2BD4003F" w14:textId="4F42D87A" w:rsidR="00E37893" w:rsidRPr="0076070D" w:rsidRDefault="00A1136F" w:rsidP="00120E33">
            <w:pPr>
              <w:jc w:val="both"/>
              <w:rPr>
                <w:rFonts w:asciiTheme="minorHAnsi" w:hAnsiTheme="minorHAnsi" w:cstheme="minorHAnsi"/>
                <w:color w:val="000000" w:themeColor="text1"/>
              </w:rPr>
            </w:pPr>
            <w:r w:rsidRPr="0076070D">
              <w:rPr>
                <w:rFonts w:asciiTheme="minorHAnsi" w:hAnsiTheme="minorHAnsi" w:cstheme="minorHAnsi"/>
                <w:color w:val="000000" w:themeColor="text1"/>
              </w:rPr>
              <w:t xml:space="preserve">Wzór - </w:t>
            </w:r>
            <w:r w:rsidR="00E37893" w:rsidRPr="0076070D">
              <w:rPr>
                <w:rFonts w:asciiTheme="minorHAnsi" w:hAnsiTheme="minorHAnsi" w:cstheme="minorHAnsi"/>
                <w:color w:val="000000" w:themeColor="text1"/>
              </w:rPr>
              <w:t xml:space="preserve">Tabela zgłoszenia modernizacji </w:t>
            </w:r>
            <w:r w:rsidR="00F17327" w:rsidRPr="0076070D">
              <w:rPr>
                <w:rFonts w:asciiTheme="minorHAnsi" w:hAnsiTheme="minorHAnsi" w:cstheme="minorHAnsi"/>
                <w:color w:val="000000" w:themeColor="text1"/>
              </w:rPr>
              <w:t xml:space="preserve">lub wymiany </w:t>
            </w:r>
            <w:r w:rsidR="00490B4C" w:rsidRPr="0076070D">
              <w:rPr>
                <w:rFonts w:asciiTheme="minorHAnsi" w:hAnsiTheme="minorHAnsi" w:cstheme="minorHAnsi"/>
                <w:color w:val="000000" w:themeColor="text1"/>
              </w:rPr>
              <w:t xml:space="preserve">modułu parku energii </w:t>
            </w:r>
            <w:r w:rsidR="00963454">
              <w:rPr>
                <w:rFonts w:asciiTheme="minorHAnsi" w:hAnsiTheme="minorHAnsi" w:cstheme="minorHAnsi"/>
                <w:color w:val="000000" w:themeColor="text1"/>
              </w:rPr>
              <w:br/>
            </w:r>
            <w:r w:rsidR="00490B4C" w:rsidRPr="0076070D">
              <w:rPr>
                <w:rFonts w:asciiTheme="minorHAnsi" w:hAnsiTheme="minorHAnsi" w:cstheme="minorHAnsi"/>
                <w:color w:val="000000" w:themeColor="text1"/>
              </w:rPr>
              <w:t>z podłączeniem prądu stałego</w:t>
            </w:r>
            <w:r w:rsidR="00CB6363" w:rsidRPr="0076070D">
              <w:rPr>
                <w:rFonts w:asciiTheme="minorHAnsi" w:hAnsiTheme="minorHAnsi" w:cstheme="minorHAnsi"/>
                <w:color w:val="000000" w:themeColor="text1"/>
              </w:rPr>
              <w:t>. Załącznik nr 1 do Powiadomienia</w:t>
            </w:r>
          </w:p>
        </w:tc>
      </w:tr>
      <w:tr w:rsidR="0076070D" w:rsidRPr="0076070D" w14:paraId="5A611B12" w14:textId="77777777" w:rsidTr="00583C29">
        <w:trPr>
          <w:jc w:val="center"/>
        </w:trPr>
        <w:tc>
          <w:tcPr>
            <w:tcW w:w="1413" w:type="dxa"/>
          </w:tcPr>
          <w:p w14:paraId="6FA6B4DD" w14:textId="0FF4A4D8" w:rsidR="00965C98" w:rsidRPr="0076070D" w:rsidRDefault="00965C98" w:rsidP="00965C98">
            <w:pPr>
              <w:spacing w:line="360" w:lineRule="auto"/>
              <w:rPr>
                <w:color w:val="000000" w:themeColor="text1"/>
              </w:rPr>
            </w:pPr>
            <w:r w:rsidRPr="0076070D">
              <w:rPr>
                <w:color w:val="000000" w:themeColor="text1"/>
              </w:rPr>
              <w:t xml:space="preserve">Załącznik </w:t>
            </w:r>
            <w:r w:rsidR="008152CE" w:rsidRPr="0076070D">
              <w:rPr>
                <w:color w:val="000000" w:themeColor="text1"/>
              </w:rPr>
              <w:t>1</w:t>
            </w:r>
            <w:r w:rsidRPr="0076070D">
              <w:rPr>
                <w:color w:val="000000" w:themeColor="text1"/>
              </w:rPr>
              <w:t>.</w:t>
            </w:r>
          </w:p>
        </w:tc>
        <w:tc>
          <w:tcPr>
            <w:tcW w:w="7944" w:type="dxa"/>
          </w:tcPr>
          <w:p w14:paraId="697576F2" w14:textId="6CB695BE" w:rsidR="00965C98" w:rsidRPr="0076070D" w:rsidRDefault="00965C98" w:rsidP="00120E33">
            <w:pPr>
              <w:jc w:val="both"/>
              <w:rPr>
                <w:rFonts w:asciiTheme="minorHAnsi" w:hAnsiTheme="minorHAnsi" w:cstheme="minorHAnsi"/>
                <w:color w:val="000000" w:themeColor="text1"/>
              </w:rPr>
            </w:pPr>
            <w:r w:rsidRPr="0076070D">
              <w:rPr>
                <w:rFonts w:asciiTheme="minorHAnsi" w:hAnsiTheme="minorHAnsi" w:cstheme="minorHAnsi"/>
                <w:color w:val="000000" w:themeColor="text1"/>
              </w:rPr>
              <w:t xml:space="preserve">Procedura </w:t>
            </w:r>
            <w:r w:rsidR="0050732E" w:rsidRPr="0076070D">
              <w:rPr>
                <w:rFonts w:asciiTheme="minorHAnsi" w:hAnsiTheme="minorHAnsi" w:cstheme="minorHAnsi"/>
                <w:color w:val="000000" w:themeColor="text1"/>
              </w:rPr>
              <w:t xml:space="preserve">objęcia istniejącego modułu </w:t>
            </w:r>
            <w:r w:rsidR="005A200B" w:rsidRPr="0076070D">
              <w:rPr>
                <w:rFonts w:asciiTheme="minorHAnsi" w:hAnsiTheme="minorHAnsi" w:cstheme="minorHAnsi"/>
                <w:color w:val="000000" w:themeColor="text1"/>
              </w:rPr>
              <w:t xml:space="preserve">parku energii </w:t>
            </w:r>
            <w:r w:rsidR="00144561" w:rsidRPr="0076070D">
              <w:rPr>
                <w:rFonts w:asciiTheme="minorHAnsi" w:hAnsiTheme="minorHAnsi" w:cstheme="minorHAnsi"/>
                <w:color w:val="000000" w:themeColor="text1"/>
              </w:rPr>
              <w:t xml:space="preserve">z podłączeniem prądu stałego </w:t>
            </w:r>
            <w:r w:rsidR="0050732E" w:rsidRPr="0076070D">
              <w:rPr>
                <w:rFonts w:asciiTheme="minorHAnsi" w:hAnsiTheme="minorHAnsi" w:cstheme="minorHAnsi"/>
                <w:color w:val="000000" w:themeColor="text1"/>
              </w:rPr>
              <w:t xml:space="preserve">wymogami NC </w:t>
            </w:r>
            <w:r w:rsidR="00144561" w:rsidRPr="0076070D">
              <w:rPr>
                <w:rFonts w:asciiTheme="minorHAnsi" w:hAnsiTheme="minorHAnsi" w:cstheme="minorHAnsi"/>
                <w:color w:val="000000" w:themeColor="text1"/>
              </w:rPr>
              <w:t>HVDC</w:t>
            </w:r>
            <w:r w:rsidR="0050732E" w:rsidRPr="0076070D">
              <w:rPr>
                <w:rFonts w:asciiTheme="minorHAnsi" w:hAnsiTheme="minorHAnsi" w:cstheme="minorHAnsi"/>
                <w:color w:val="000000" w:themeColor="text1"/>
              </w:rPr>
              <w:t xml:space="preserve"> w przypadku modernizacji lub wymiany</w:t>
            </w:r>
          </w:p>
        </w:tc>
      </w:tr>
      <w:tr w:rsidR="0076070D" w:rsidRPr="0076070D" w14:paraId="7160D19D" w14:textId="77777777" w:rsidTr="00583C29">
        <w:trPr>
          <w:jc w:val="center"/>
        </w:trPr>
        <w:tc>
          <w:tcPr>
            <w:tcW w:w="1413" w:type="dxa"/>
          </w:tcPr>
          <w:p w14:paraId="6F23C540" w14:textId="346A877C" w:rsidR="00BB1EF2" w:rsidRPr="0076070D" w:rsidDel="0028206F" w:rsidRDefault="00BB1EF2" w:rsidP="00965C98">
            <w:pPr>
              <w:spacing w:line="360" w:lineRule="auto"/>
              <w:rPr>
                <w:color w:val="000000" w:themeColor="text1"/>
              </w:rPr>
            </w:pPr>
            <w:r w:rsidRPr="0076070D">
              <w:rPr>
                <w:color w:val="000000" w:themeColor="text1"/>
              </w:rPr>
              <w:t>Załącznik 2.</w:t>
            </w:r>
          </w:p>
        </w:tc>
        <w:tc>
          <w:tcPr>
            <w:tcW w:w="7944" w:type="dxa"/>
          </w:tcPr>
          <w:p w14:paraId="4A531BDD" w14:textId="68E50E5B" w:rsidR="00BB1EF2" w:rsidRPr="0076070D" w:rsidDel="0028206F" w:rsidRDefault="001F7750" w:rsidP="00AE47F5">
            <w:pPr>
              <w:pStyle w:val="BasicParagraph"/>
              <w:spacing w:line="240" w:lineRule="auto"/>
              <w:jc w:val="both"/>
              <w:rPr>
                <w:rFonts w:asciiTheme="minorHAnsi" w:hAnsiTheme="minorHAnsi" w:cstheme="minorHAnsi"/>
                <w:iCs/>
                <w:color w:val="000000" w:themeColor="text1"/>
                <w:sz w:val="22"/>
                <w:szCs w:val="22"/>
                <w:lang w:val="pl-PL"/>
              </w:rPr>
            </w:pPr>
            <w:r w:rsidRPr="0076070D">
              <w:rPr>
                <w:rFonts w:asciiTheme="minorHAnsi" w:hAnsiTheme="minorHAnsi" w:cstheme="minorHAnsi"/>
                <w:color w:val="000000" w:themeColor="text1"/>
                <w:sz w:val="22"/>
                <w:szCs w:val="22"/>
                <w:lang w:val="pl-PL"/>
              </w:rPr>
              <w:t xml:space="preserve">Wzór pisma - </w:t>
            </w:r>
            <w:r w:rsidR="00BB1EF2" w:rsidRPr="0076070D">
              <w:rPr>
                <w:rFonts w:asciiTheme="minorHAnsi" w:hAnsiTheme="minorHAnsi" w:cstheme="minorHAnsi"/>
                <w:color w:val="000000" w:themeColor="text1"/>
                <w:sz w:val="22"/>
                <w:szCs w:val="22"/>
                <w:lang w:val="pl-PL"/>
              </w:rPr>
              <w:t>Informacj</w:t>
            </w:r>
            <w:r w:rsidR="00AE47F5" w:rsidRPr="0076070D">
              <w:rPr>
                <w:rFonts w:asciiTheme="minorHAnsi" w:hAnsiTheme="minorHAnsi" w:cstheme="minorHAnsi"/>
                <w:color w:val="000000" w:themeColor="text1"/>
                <w:sz w:val="22"/>
                <w:szCs w:val="22"/>
                <w:lang w:val="pl-PL"/>
              </w:rPr>
              <w:t>i</w:t>
            </w:r>
            <w:r w:rsidR="00BB1EF2" w:rsidRPr="0076070D">
              <w:rPr>
                <w:rFonts w:asciiTheme="minorHAnsi" w:hAnsiTheme="minorHAnsi" w:cstheme="minorHAnsi"/>
                <w:color w:val="000000" w:themeColor="text1"/>
                <w:sz w:val="22"/>
                <w:szCs w:val="22"/>
                <w:lang w:val="pl-PL"/>
              </w:rPr>
              <w:t xml:space="preserve"> </w:t>
            </w:r>
            <w:r w:rsidR="00120E33" w:rsidRPr="0076070D">
              <w:rPr>
                <w:rFonts w:asciiTheme="minorHAnsi" w:hAnsiTheme="minorHAnsi" w:cstheme="minorHAnsi"/>
                <w:color w:val="000000" w:themeColor="text1"/>
                <w:sz w:val="22"/>
                <w:szCs w:val="22"/>
                <w:lang w:val="pl-PL"/>
              </w:rPr>
              <w:t xml:space="preserve">nt. możliwości objęcia </w:t>
            </w:r>
            <w:r w:rsidR="00120E33" w:rsidRPr="0076070D">
              <w:rPr>
                <w:rFonts w:asciiTheme="minorHAnsi" w:hAnsiTheme="minorHAnsi" w:cstheme="minorHAnsi"/>
                <w:iCs/>
                <w:color w:val="000000" w:themeColor="text1"/>
                <w:sz w:val="22"/>
                <w:szCs w:val="22"/>
                <w:lang w:val="pl-PL"/>
              </w:rPr>
              <w:t xml:space="preserve">istniejących modułów parku energii </w:t>
            </w:r>
            <w:r w:rsidR="00B53C3E">
              <w:rPr>
                <w:rFonts w:asciiTheme="minorHAnsi" w:hAnsiTheme="minorHAnsi" w:cstheme="minorHAnsi"/>
                <w:iCs/>
                <w:color w:val="000000" w:themeColor="text1"/>
                <w:sz w:val="22"/>
                <w:szCs w:val="22"/>
                <w:lang w:val="pl-PL"/>
              </w:rPr>
              <w:br/>
            </w:r>
            <w:r w:rsidR="00120E33" w:rsidRPr="0076070D">
              <w:rPr>
                <w:rFonts w:asciiTheme="minorHAnsi" w:hAnsiTheme="minorHAnsi" w:cstheme="minorHAnsi"/>
                <w:iCs/>
                <w:color w:val="000000" w:themeColor="text1"/>
                <w:sz w:val="22"/>
                <w:szCs w:val="22"/>
                <w:lang w:val="pl-PL"/>
              </w:rPr>
              <w:t>z podłączeniem prądu stałego wymogami technicznymi wynikającymi z Rozporządzenia Komisji (UE) 2016/1447 z dnia 26 sierpnia 2016 r. ustanawiającego kodeks sieci dotyczący wymogów w zakresie przyłączania do sieci systemów wysokiego napięcia prądu stałego oraz modułów parku energ</w:t>
            </w:r>
            <w:r w:rsidR="004D177C" w:rsidRPr="0076070D">
              <w:rPr>
                <w:rFonts w:asciiTheme="minorHAnsi" w:hAnsiTheme="minorHAnsi" w:cstheme="minorHAnsi"/>
                <w:iCs/>
                <w:color w:val="000000" w:themeColor="text1"/>
                <w:sz w:val="22"/>
                <w:szCs w:val="22"/>
                <w:lang w:val="pl-PL"/>
              </w:rPr>
              <w:t>ii z podłączeniem prądu stałego</w:t>
            </w:r>
          </w:p>
        </w:tc>
      </w:tr>
      <w:tr w:rsidR="0076070D" w:rsidRPr="0076070D" w14:paraId="0FB0874D" w14:textId="77777777" w:rsidTr="00583C29">
        <w:trPr>
          <w:jc w:val="center"/>
        </w:trPr>
        <w:tc>
          <w:tcPr>
            <w:tcW w:w="1413" w:type="dxa"/>
          </w:tcPr>
          <w:p w14:paraId="1493716C" w14:textId="20EF8F72" w:rsidR="00965C98" w:rsidRPr="0076070D" w:rsidRDefault="00965C98" w:rsidP="005B42B9">
            <w:pPr>
              <w:spacing w:line="360" w:lineRule="auto"/>
              <w:rPr>
                <w:color w:val="000000" w:themeColor="text1"/>
              </w:rPr>
            </w:pPr>
            <w:r w:rsidRPr="0076070D">
              <w:rPr>
                <w:color w:val="000000" w:themeColor="text1"/>
              </w:rPr>
              <w:t xml:space="preserve">Załącznik </w:t>
            </w:r>
            <w:r w:rsidR="005B42B9" w:rsidRPr="0076070D">
              <w:rPr>
                <w:color w:val="000000" w:themeColor="text1"/>
              </w:rPr>
              <w:t>3</w:t>
            </w:r>
            <w:r w:rsidRPr="0076070D">
              <w:rPr>
                <w:color w:val="000000" w:themeColor="text1"/>
              </w:rPr>
              <w:t>.</w:t>
            </w:r>
          </w:p>
        </w:tc>
        <w:tc>
          <w:tcPr>
            <w:tcW w:w="7944" w:type="dxa"/>
          </w:tcPr>
          <w:p w14:paraId="7772F1BB" w14:textId="66118049" w:rsidR="00965C98" w:rsidRPr="0076070D" w:rsidRDefault="001F7750" w:rsidP="001F7750">
            <w:pPr>
              <w:jc w:val="both"/>
              <w:rPr>
                <w:rFonts w:asciiTheme="minorHAnsi" w:hAnsiTheme="minorHAnsi" w:cstheme="minorHAnsi"/>
                <w:color w:val="000000" w:themeColor="text1"/>
              </w:rPr>
            </w:pPr>
            <w:r w:rsidRPr="0076070D">
              <w:rPr>
                <w:rFonts w:asciiTheme="minorHAnsi" w:hAnsiTheme="minorHAnsi" w:cstheme="minorHAnsi"/>
                <w:iCs/>
                <w:color w:val="000000" w:themeColor="text1"/>
              </w:rPr>
              <w:t xml:space="preserve">Wzór pisma </w:t>
            </w:r>
            <w:r w:rsidR="00ED2D4E">
              <w:rPr>
                <w:rFonts w:asciiTheme="minorHAnsi" w:hAnsiTheme="minorHAnsi" w:cstheme="minorHAnsi"/>
                <w:iCs/>
                <w:color w:val="000000" w:themeColor="text1"/>
              </w:rPr>
              <w:t>–</w:t>
            </w:r>
            <w:r w:rsidRPr="0076070D">
              <w:rPr>
                <w:rFonts w:asciiTheme="minorHAnsi" w:hAnsiTheme="minorHAnsi" w:cstheme="minorHAnsi"/>
                <w:iCs/>
                <w:color w:val="000000" w:themeColor="text1"/>
              </w:rPr>
              <w:t xml:space="preserve"> O</w:t>
            </w:r>
            <w:r w:rsidR="00120E33" w:rsidRPr="0076070D">
              <w:rPr>
                <w:rFonts w:asciiTheme="minorHAnsi" w:hAnsiTheme="minorHAnsi" w:cstheme="minorHAnsi"/>
                <w:iCs/>
                <w:color w:val="000000" w:themeColor="text1"/>
              </w:rPr>
              <w:t>cen</w:t>
            </w:r>
            <w:r w:rsidR="00AE47F5" w:rsidRPr="0076070D">
              <w:rPr>
                <w:rFonts w:asciiTheme="minorHAnsi" w:hAnsiTheme="minorHAnsi" w:cstheme="minorHAnsi"/>
                <w:iCs/>
                <w:color w:val="000000" w:themeColor="text1"/>
              </w:rPr>
              <w:t>y</w:t>
            </w:r>
            <w:r w:rsidR="00ED2D4E">
              <w:rPr>
                <w:rFonts w:asciiTheme="minorHAnsi" w:hAnsiTheme="minorHAnsi" w:cstheme="minorHAnsi"/>
                <w:iCs/>
                <w:color w:val="000000" w:themeColor="text1"/>
              </w:rPr>
              <w:t xml:space="preserve"> OSD</w:t>
            </w:r>
            <w:r w:rsidR="00120E33" w:rsidRPr="0076070D">
              <w:rPr>
                <w:rFonts w:asciiTheme="minorHAnsi" w:hAnsiTheme="minorHAnsi" w:cstheme="minorHAnsi"/>
                <w:iCs/>
                <w:color w:val="000000" w:themeColor="text1"/>
              </w:rPr>
              <w:t xml:space="preserve"> w zakresie zakwalifikowania modernizacji lub wymiany obiektu (nazwa/lokalizacja obiektu) jako istotnej modyfikacji w oparciu o zapisy Rozporządzenia Komisji (UE) 2016/1447 z dnia 26 sierpnia 2016 r. ustanawiającego kodeks sieci dotyczący wymogów w zakresie przyłączania do sieci systemów wysokiego napięcia prądu stałego oraz modułów parku energii z podłączeniem prądu stałego</w:t>
            </w:r>
          </w:p>
        </w:tc>
      </w:tr>
      <w:tr w:rsidR="0076070D" w:rsidRPr="0076070D" w14:paraId="4D6EE320" w14:textId="77777777" w:rsidTr="00583C29">
        <w:trPr>
          <w:jc w:val="center"/>
        </w:trPr>
        <w:tc>
          <w:tcPr>
            <w:tcW w:w="1413" w:type="dxa"/>
          </w:tcPr>
          <w:p w14:paraId="5A5876BA" w14:textId="0327A846" w:rsidR="00965C98" w:rsidRPr="0076070D" w:rsidRDefault="00965C98" w:rsidP="005B42B9">
            <w:pPr>
              <w:spacing w:line="360" w:lineRule="auto"/>
              <w:rPr>
                <w:rFonts w:asciiTheme="minorHAnsi" w:hAnsiTheme="minorHAnsi" w:cstheme="minorHAnsi"/>
                <w:color w:val="000000" w:themeColor="text1"/>
              </w:rPr>
            </w:pPr>
            <w:r w:rsidRPr="0076070D">
              <w:rPr>
                <w:rFonts w:asciiTheme="minorHAnsi" w:hAnsiTheme="minorHAnsi" w:cstheme="minorHAnsi"/>
                <w:color w:val="000000" w:themeColor="text1"/>
              </w:rPr>
              <w:t xml:space="preserve">Załącznik </w:t>
            </w:r>
            <w:r w:rsidR="005B42B9" w:rsidRPr="0076070D">
              <w:rPr>
                <w:rFonts w:asciiTheme="minorHAnsi" w:hAnsiTheme="minorHAnsi" w:cstheme="minorHAnsi"/>
                <w:color w:val="000000" w:themeColor="text1"/>
              </w:rPr>
              <w:t>4</w:t>
            </w:r>
            <w:r w:rsidRPr="0076070D">
              <w:rPr>
                <w:rFonts w:asciiTheme="minorHAnsi" w:hAnsiTheme="minorHAnsi" w:cstheme="minorHAnsi"/>
                <w:color w:val="000000" w:themeColor="text1"/>
              </w:rPr>
              <w:t>.</w:t>
            </w:r>
          </w:p>
        </w:tc>
        <w:tc>
          <w:tcPr>
            <w:tcW w:w="7944" w:type="dxa"/>
          </w:tcPr>
          <w:p w14:paraId="0ECF9AB6" w14:textId="527DDC53" w:rsidR="00965C98" w:rsidRPr="0076070D" w:rsidRDefault="001F7750" w:rsidP="001F7750">
            <w:pPr>
              <w:jc w:val="both"/>
              <w:rPr>
                <w:rFonts w:asciiTheme="minorHAnsi" w:hAnsiTheme="minorHAnsi" w:cstheme="minorHAnsi"/>
                <w:color w:val="000000" w:themeColor="text1"/>
              </w:rPr>
            </w:pPr>
            <w:r w:rsidRPr="0076070D">
              <w:rPr>
                <w:rFonts w:asciiTheme="minorHAnsi" w:hAnsiTheme="minorHAnsi" w:cstheme="minorHAnsi"/>
                <w:iCs/>
                <w:color w:val="000000" w:themeColor="text1"/>
              </w:rPr>
              <w:t xml:space="preserve">Wzór pisma - Przekazania do URE oceny </w:t>
            </w:r>
            <w:r w:rsidR="00ED2D4E">
              <w:rPr>
                <w:rFonts w:asciiTheme="minorHAnsi" w:hAnsiTheme="minorHAnsi" w:cstheme="minorHAnsi"/>
                <w:iCs/>
                <w:color w:val="000000" w:themeColor="text1"/>
              </w:rPr>
              <w:t xml:space="preserve">OSD </w:t>
            </w:r>
            <w:r w:rsidRPr="0076070D">
              <w:rPr>
                <w:rFonts w:asciiTheme="minorHAnsi" w:hAnsiTheme="minorHAnsi" w:cstheme="minorHAnsi"/>
                <w:iCs/>
                <w:color w:val="000000" w:themeColor="text1"/>
              </w:rPr>
              <w:t xml:space="preserve">w zakresie zakwalifikowania modernizacji lub wymiany obiektu (nazwa/lokalizacja obiektu) jako istotnej modyfikacji w oparciu o zapisy Rozporządzenia Komisji (UE) 2016/1447 z dnia 26 sierpnia 2016 r. ustanawiającego kodeks sieci dotyczący wymogów w zakresie przyłączania do sieci </w:t>
            </w:r>
            <w:r w:rsidRPr="0076070D">
              <w:rPr>
                <w:rFonts w:asciiTheme="minorHAnsi" w:hAnsiTheme="minorHAnsi" w:cstheme="minorHAnsi"/>
                <w:iCs/>
                <w:color w:val="000000" w:themeColor="text1"/>
              </w:rPr>
              <w:lastRenderedPageBreak/>
              <w:t xml:space="preserve">systemów wysokiego napięcia prądu stałego oraz modułów parku energii </w:t>
            </w:r>
            <w:r w:rsidR="00B74CD8">
              <w:rPr>
                <w:rFonts w:asciiTheme="minorHAnsi" w:hAnsiTheme="minorHAnsi" w:cstheme="minorHAnsi"/>
                <w:iCs/>
                <w:color w:val="000000" w:themeColor="text1"/>
              </w:rPr>
              <w:br/>
            </w:r>
            <w:r w:rsidRPr="0076070D">
              <w:rPr>
                <w:rFonts w:asciiTheme="minorHAnsi" w:hAnsiTheme="minorHAnsi" w:cstheme="minorHAnsi"/>
                <w:iCs/>
                <w:color w:val="000000" w:themeColor="text1"/>
              </w:rPr>
              <w:t>z podłączeniem prądu stałego</w:t>
            </w:r>
          </w:p>
        </w:tc>
      </w:tr>
      <w:tr w:rsidR="0076070D" w:rsidRPr="0076070D" w14:paraId="0CE2B8A4" w14:textId="77777777" w:rsidTr="00583C29">
        <w:trPr>
          <w:jc w:val="center"/>
        </w:trPr>
        <w:tc>
          <w:tcPr>
            <w:tcW w:w="1413" w:type="dxa"/>
          </w:tcPr>
          <w:p w14:paraId="0AADBD19" w14:textId="023A77C4" w:rsidR="00965C98" w:rsidRPr="0076070D" w:rsidRDefault="00965C98" w:rsidP="00813020">
            <w:pPr>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lastRenderedPageBreak/>
              <w:t xml:space="preserve">Załącznik </w:t>
            </w:r>
            <w:r w:rsidR="005B42B9" w:rsidRPr="0076070D">
              <w:rPr>
                <w:rFonts w:asciiTheme="minorHAnsi" w:hAnsiTheme="minorHAnsi" w:cstheme="minorHAnsi"/>
                <w:color w:val="000000" w:themeColor="text1"/>
              </w:rPr>
              <w:t>5</w:t>
            </w:r>
            <w:r w:rsidRPr="0076070D">
              <w:rPr>
                <w:rFonts w:asciiTheme="minorHAnsi" w:hAnsiTheme="minorHAnsi" w:cstheme="minorHAnsi"/>
                <w:color w:val="000000" w:themeColor="text1"/>
              </w:rPr>
              <w:t>.</w:t>
            </w:r>
          </w:p>
        </w:tc>
        <w:tc>
          <w:tcPr>
            <w:tcW w:w="7944" w:type="dxa"/>
          </w:tcPr>
          <w:p w14:paraId="463C284C" w14:textId="6110C679" w:rsidR="00965C98" w:rsidRPr="0076070D" w:rsidRDefault="00AE47F5" w:rsidP="00813020">
            <w:pPr>
              <w:jc w:val="both"/>
              <w:rPr>
                <w:rFonts w:asciiTheme="minorHAnsi" w:hAnsiTheme="minorHAnsi" w:cstheme="minorHAnsi"/>
                <w:iCs/>
                <w:color w:val="000000" w:themeColor="text1"/>
                <w:szCs w:val="20"/>
              </w:rPr>
            </w:pPr>
            <w:r w:rsidRPr="0076070D">
              <w:rPr>
                <w:rFonts w:asciiTheme="minorHAnsi" w:hAnsiTheme="minorHAnsi" w:cstheme="minorHAnsi"/>
                <w:iCs/>
                <w:color w:val="000000" w:themeColor="text1"/>
                <w:szCs w:val="20"/>
              </w:rPr>
              <w:t xml:space="preserve">Wzór pisma - Zakwalifikowania modernizacji obiektu (nazwa/lokalizacja obiektu) jako istotnej modyfikacji w oparciu o zapisy Rozporządzenia Komisji (UE) 2016/1447 z dnia 26 sierpnia 2016 r. ustanawiającego kodeks sieci dotyczący wymogów w zakresie </w:t>
            </w:r>
            <w:r w:rsidR="00813020" w:rsidRPr="0076070D">
              <w:rPr>
                <w:rFonts w:asciiTheme="minorHAnsi" w:hAnsiTheme="minorHAnsi" w:cstheme="minorHAnsi"/>
                <w:iCs/>
                <w:color w:val="000000" w:themeColor="text1"/>
                <w:szCs w:val="20"/>
              </w:rPr>
              <w:t>p</w:t>
            </w:r>
            <w:r w:rsidRPr="0076070D">
              <w:rPr>
                <w:rFonts w:asciiTheme="minorHAnsi" w:hAnsiTheme="minorHAnsi" w:cstheme="minorHAnsi"/>
                <w:iCs/>
                <w:color w:val="000000" w:themeColor="text1"/>
                <w:szCs w:val="20"/>
              </w:rPr>
              <w:t xml:space="preserve">rzyłączania do sieci systemów wysokiego napięcia prądu stałego oraz modułów parku energii z podłączeniem prądu stałego oraz objęcia wymaganiami </w:t>
            </w:r>
            <w:proofErr w:type="spellStart"/>
            <w:r w:rsidRPr="0076070D">
              <w:rPr>
                <w:rFonts w:asciiTheme="minorHAnsi" w:hAnsiTheme="minorHAnsi" w:cstheme="minorHAnsi"/>
                <w:iCs/>
                <w:color w:val="000000" w:themeColor="text1"/>
                <w:szCs w:val="20"/>
              </w:rPr>
              <w:t>IRiESP</w:t>
            </w:r>
            <w:proofErr w:type="spellEnd"/>
            <w:r w:rsidRPr="0076070D">
              <w:rPr>
                <w:rFonts w:asciiTheme="minorHAnsi" w:hAnsiTheme="minorHAnsi" w:cstheme="minorHAnsi"/>
                <w:iCs/>
                <w:color w:val="000000" w:themeColor="text1"/>
                <w:szCs w:val="20"/>
              </w:rPr>
              <w:t>/</w:t>
            </w:r>
            <w:proofErr w:type="spellStart"/>
            <w:r w:rsidRPr="0076070D">
              <w:rPr>
                <w:rFonts w:asciiTheme="minorHAnsi" w:hAnsiTheme="minorHAnsi" w:cstheme="minorHAnsi"/>
                <w:iCs/>
                <w:color w:val="000000" w:themeColor="text1"/>
                <w:szCs w:val="20"/>
              </w:rPr>
              <w:t>IRiESD</w:t>
            </w:r>
            <w:proofErr w:type="spellEnd"/>
          </w:p>
        </w:tc>
      </w:tr>
      <w:tr w:rsidR="0076070D" w:rsidRPr="0076070D" w14:paraId="092509B9" w14:textId="77777777" w:rsidTr="00583C29">
        <w:trPr>
          <w:jc w:val="center"/>
        </w:trPr>
        <w:tc>
          <w:tcPr>
            <w:tcW w:w="1413" w:type="dxa"/>
          </w:tcPr>
          <w:p w14:paraId="03044536" w14:textId="336F160B" w:rsidR="00965C98" w:rsidRPr="0076070D" w:rsidRDefault="00965C98" w:rsidP="0086534E">
            <w:pPr>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t xml:space="preserve">Załącznik </w:t>
            </w:r>
            <w:r w:rsidR="005B42B9" w:rsidRPr="0076070D">
              <w:rPr>
                <w:rFonts w:asciiTheme="minorHAnsi" w:hAnsiTheme="minorHAnsi" w:cstheme="minorHAnsi"/>
                <w:color w:val="000000" w:themeColor="text1"/>
              </w:rPr>
              <w:t>6</w:t>
            </w:r>
            <w:r w:rsidRPr="0076070D">
              <w:rPr>
                <w:rFonts w:asciiTheme="minorHAnsi" w:hAnsiTheme="minorHAnsi" w:cstheme="minorHAnsi"/>
                <w:color w:val="000000" w:themeColor="text1"/>
              </w:rPr>
              <w:t>.</w:t>
            </w:r>
          </w:p>
        </w:tc>
        <w:tc>
          <w:tcPr>
            <w:tcW w:w="7944" w:type="dxa"/>
          </w:tcPr>
          <w:p w14:paraId="55DFE36F" w14:textId="420086AF" w:rsidR="00965C98" w:rsidRPr="0076070D" w:rsidRDefault="0086534E" w:rsidP="0086534E">
            <w:pPr>
              <w:jc w:val="both"/>
              <w:rPr>
                <w:rFonts w:asciiTheme="minorHAnsi" w:hAnsiTheme="minorHAnsi" w:cstheme="minorHAnsi"/>
                <w:color w:val="000000" w:themeColor="text1"/>
                <w:szCs w:val="20"/>
              </w:rPr>
            </w:pPr>
            <w:r w:rsidRPr="0076070D">
              <w:rPr>
                <w:rFonts w:asciiTheme="minorHAnsi" w:hAnsiTheme="minorHAnsi" w:cstheme="minorHAnsi"/>
                <w:iCs/>
                <w:color w:val="000000" w:themeColor="text1"/>
                <w:szCs w:val="20"/>
              </w:rPr>
              <w:t xml:space="preserve">Wzór pisma </w:t>
            </w:r>
            <w:r w:rsidR="0070361A" w:rsidRPr="0076070D">
              <w:rPr>
                <w:rFonts w:asciiTheme="minorHAnsi" w:hAnsiTheme="minorHAnsi" w:cstheme="minorHAnsi"/>
                <w:iCs/>
                <w:color w:val="000000" w:themeColor="text1"/>
                <w:szCs w:val="20"/>
              </w:rPr>
              <w:t>–</w:t>
            </w:r>
            <w:r w:rsidRPr="0076070D">
              <w:rPr>
                <w:rFonts w:asciiTheme="minorHAnsi" w:hAnsiTheme="minorHAnsi" w:cstheme="minorHAnsi"/>
                <w:iCs/>
                <w:color w:val="000000" w:themeColor="text1"/>
                <w:szCs w:val="20"/>
              </w:rPr>
              <w:t xml:space="preserve"> </w:t>
            </w:r>
            <w:r w:rsidR="0070361A" w:rsidRPr="0076070D">
              <w:rPr>
                <w:rFonts w:asciiTheme="minorHAnsi" w:hAnsiTheme="minorHAnsi" w:cstheme="minorHAnsi"/>
                <w:iCs/>
                <w:color w:val="000000" w:themeColor="text1"/>
                <w:szCs w:val="20"/>
              </w:rPr>
              <w:t>Niez</w:t>
            </w:r>
            <w:r w:rsidRPr="0076070D">
              <w:rPr>
                <w:rFonts w:asciiTheme="minorHAnsi" w:hAnsiTheme="minorHAnsi" w:cstheme="minorHAnsi"/>
                <w:iCs/>
                <w:color w:val="000000" w:themeColor="text1"/>
                <w:szCs w:val="20"/>
              </w:rPr>
              <w:t xml:space="preserve">akwalifikowania </w:t>
            </w:r>
            <w:r w:rsidR="00842A02" w:rsidRPr="0076070D">
              <w:rPr>
                <w:rFonts w:asciiTheme="minorHAnsi" w:hAnsiTheme="minorHAnsi" w:cstheme="minorHAnsi"/>
                <w:iCs/>
                <w:color w:val="000000" w:themeColor="text1"/>
                <w:szCs w:val="20"/>
              </w:rPr>
              <w:t>(</w:t>
            </w:r>
            <w:proofErr w:type="spellStart"/>
            <w:r w:rsidR="00842A02" w:rsidRPr="0076070D">
              <w:rPr>
                <w:rFonts w:asciiTheme="minorHAnsi" w:hAnsiTheme="minorHAnsi" w:cstheme="minorHAnsi"/>
                <w:iCs/>
                <w:color w:val="000000" w:themeColor="text1"/>
                <w:szCs w:val="20"/>
              </w:rPr>
              <w:t>wer</w:t>
            </w:r>
            <w:proofErr w:type="spellEnd"/>
            <w:r w:rsidR="00842A02" w:rsidRPr="0076070D">
              <w:rPr>
                <w:rFonts w:asciiTheme="minorHAnsi" w:hAnsiTheme="minorHAnsi" w:cstheme="minorHAnsi"/>
                <w:iCs/>
                <w:color w:val="000000" w:themeColor="text1"/>
                <w:szCs w:val="20"/>
              </w:rPr>
              <w:t xml:space="preserve">. I) </w:t>
            </w:r>
            <w:r w:rsidRPr="0076070D">
              <w:rPr>
                <w:rFonts w:asciiTheme="minorHAnsi" w:hAnsiTheme="minorHAnsi" w:cstheme="minorHAnsi"/>
                <w:iCs/>
                <w:color w:val="000000" w:themeColor="text1"/>
                <w:szCs w:val="20"/>
              </w:rPr>
              <w:t xml:space="preserve">zakresu modernizacji lub wymiany obiektu (nazwa/lokalizacja obiektu) jako istotnej modyfikacji w oparciu o zapisy Rozporządzenia Komisji (UE) 2016/1447 z dnia 26 sierpnia 2016 r. ustanawiającego kodeks sieci dotyczący wymogów w zakresie przyłączania do sieci systemów wysokiego napięcia prądu stałego oraz modułów parku energii z podłączeniem prądu stałego oraz objęcia wymaganiami </w:t>
            </w:r>
            <w:proofErr w:type="spellStart"/>
            <w:r w:rsidRPr="0076070D">
              <w:rPr>
                <w:rFonts w:asciiTheme="minorHAnsi" w:hAnsiTheme="minorHAnsi" w:cstheme="minorHAnsi"/>
                <w:iCs/>
                <w:color w:val="000000" w:themeColor="text1"/>
                <w:szCs w:val="20"/>
              </w:rPr>
              <w:t>IRiESP</w:t>
            </w:r>
            <w:proofErr w:type="spellEnd"/>
            <w:r w:rsidRPr="0076070D">
              <w:rPr>
                <w:rFonts w:asciiTheme="minorHAnsi" w:hAnsiTheme="minorHAnsi" w:cstheme="minorHAnsi"/>
                <w:iCs/>
                <w:color w:val="000000" w:themeColor="text1"/>
                <w:szCs w:val="20"/>
              </w:rPr>
              <w:t>/</w:t>
            </w:r>
            <w:proofErr w:type="spellStart"/>
            <w:r w:rsidRPr="0076070D">
              <w:rPr>
                <w:rFonts w:asciiTheme="minorHAnsi" w:hAnsiTheme="minorHAnsi" w:cstheme="minorHAnsi"/>
                <w:iCs/>
                <w:color w:val="000000" w:themeColor="text1"/>
                <w:szCs w:val="20"/>
              </w:rPr>
              <w:t>IRiESD</w:t>
            </w:r>
            <w:proofErr w:type="spellEnd"/>
            <w:r w:rsidRPr="0076070D" w:rsidDel="008C033F">
              <w:rPr>
                <w:rFonts w:asciiTheme="minorHAnsi" w:hAnsiTheme="minorHAnsi" w:cstheme="minorHAnsi"/>
                <w:color w:val="000000" w:themeColor="text1"/>
                <w:szCs w:val="20"/>
              </w:rPr>
              <w:t xml:space="preserve"> </w:t>
            </w:r>
          </w:p>
        </w:tc>
      </w:tr>
      <w:tr w:rsidR="00965C98" w:rsidRPr="0076070D" w14:paraId="2EAC5C53" w14:textId="77777777" w:rsidTr="00583C29">
        <w:trPr>
          <w:jc w:val="center"/>
        </w:trPr>
        <w:tc>
          <w:tcPr>
            <w:tcW w:w="1413" w:type="dxa"/>
          </w:tcPr>
          <w:p w14:paraId="70D21490" w14:textId="49EAFB2F" w:rsidR="00965C98" w:rsidRPr="0076070D" w:rsidRDefault="00965C98" w:rsidP="0086534E">
            <w:pPr>
              <w:spacing w:line="360" w:lineRule="auto"/>
              <w:jc w:val="both"/>
              <w:rPr>
                <w:rFonts w:asciiTheme="minorHAnsi" w:hAnsiTheme="minorHAnsi" w:cstheme="minorHAnsi"/>
                <w:color w:val="000000" w:themeColor="text1"/>
              </w:rPr>
            </w:pPr>
            <w:r w:rsidRPr="0076070D">
              <w:rPr>
                <w:rFonts w:asciiTheme="minorHAnsi" w:hAnsiTheme="minorHAnsi" w:cstheme="minorHAnsi"/>
                <w:color w:val="000000" w:themeColor="text1"/>
              </w:rPr>
              <w:t xml:space="preserve">Załącznik </w:t>
            </w:r>
            <w:r w:rsidR="005B42B9" w:rsidRPr="0076070D">
              <w:rPr>
                <w:rFonts w:asciiTheme="minorHAnsi" w:hAnsiTheme="minorHAnsi" w:cstheme="minorHAnsi"/>
                <w:color w:val="000000" w:themeColor="text1"/>
              </w:rPr>
              <w:t>7</w:t>
            </w:r>
            <w:r w:rsidRPr="0076070D">
              <w:rPr>
                <w:rFonts w:asciiTheme="minorHAnsi" w:hAnsiTheme="minorHAnsi" w:cstheme="minorHAnsi"/>
                <w:color w:val="000000" w:themeColor="text1"/>
              </w:rPr>
              <w:t>.</w:t>
            </w:r>
          </w:p>
        </w:tc>
        <w:tc>
          <w:tcPr>
            <w:tcW w:w="7944" w:type="dxa"/>
          </w:tcPr>
          <w:p w14:paraId="0627B49A" w14:textId="293BAF95" w:rsidR="00842A02" w:rsidRPr="0076070D" w:rsidRDefault="00842A02" w:rsidP="00842A02">
            <w:pPr>
              <w:jc w:val="both"/>
              <w:rPr>
                <w:rFonts w:asciiTheme="minorHAnsi" w:hAnsiTheme="minorHAnsi" w:cstheme="minorHAnsi"/>
                <w:color w:val="000000" w:themeColor="text1"/>
                <w:szCs w:val="20"/>
              </w:rPr>
            </w:pPr>
            <w:r w:rsidRPr="0076070D">
              <w:rPr>
                <w:rFonts w:asciiTheme="minorHAnsi" w:hAnsiTheme="minorHAnsi" w:cstheme="minorHAnsi"/>
                <w:color w:val="000000" w:themeColor="text1"/>
                <w:szCs w:val="20"/>
              </w:rPr>
              <w:t>Wzór pisma - Niezakwalifikowania (</w:t>
            </w:r>
            <w:proofErr w:type="spellStart"/>
            <w:r w:rsidRPr="0076070D">
              <w:rPr>
                <w:rFonts w:asciiTheme="minorHAnsi" w:hAnsiTheme="minorHAnsi" w:cstheme="minorHAnsi"/>
                <w:color w:val="000000" w:themeColor="text1"/>
                <w:szCs w:val="20"/>
              </w:rPr>
              <w:t>wer</w:t>
            </w:r>
            <w:proofErr w:type="spellEnd"/>
            <w:r w:rsidRPr="0076070D">
              <w:rPr>
                <w:rFonts w:asciiTheme="minorHAnsi" w:hAnsiTheme="minorHAnsi" w:cstheme="minorHAnsi"/>
                <w:color w:val="000000" w:themeColor="text1"/>
                <w:szCs w:val="20"/>
              </w:rPr>
              <w:t xml:space="preserve">. II) zakresu modernizacji lub wymiany obiektu (nazwa/lokalizacja obiektu) jako istotnej modyfikacji w oparciu o zapisy </w:t>
            </w:r>
            <w:r w:rsidRPr="0076070D">
              <w:rPr>
                <w:rFonts w:asciiTheme="minorHAnsi" w:hAnsiTheme="minorHAnsi" w:cstheme="minorHAnsi"/>
                <w:iCs/>
                <w:color w:val="000000" w:themeColor="text1"/>
                <w:szCs w:val="20"/>
              </w:rPr>
              <w:t>Rozporządzenia Komisji (UE) 2016/1447 z dnia 26 sierpnia 2016 r. ustanawiającego kodeks sieci dotyczący wymogów w zakresie przyłączania do sieci systemów wysokiego napięcia prądu stałego oraz modułów parku energii z podłączeniem prądu stałego</w:t>
            </w:r>
            <w:r w:rsidRPr="0076070D">
              <w:rPr>
                <w:rFonts w:asciiTheme="minorHAnsi" w:hAnsiTheme="minorHAnsi" w:cstheme="minorHAnsi"/>
                <w:color w:val="000000" w:themeColor="text1"/>
                <w:szCs w:val="20"/>
              </w:rPr>
              <w:t xml:space="preserve"> oraz objęcia wymaganiami </w:t>
            </w:r>
            <w:proofErr w:type="spellStart"/>
            <w:r w:rsidRPr="0076070D">
              <w:rPr>
                <w:rFonts w:asciiTheme="minorHAnsi" w:hAnsiTheme="minorHAnsi" w:cstheme="minorHAnsi"/>
                <w:color w:val="000000" w:themeColor="text1"/>
                <w:szCs w:val="20"/>
              </w:rPr>
              <w:t>IRiESP</w:t>
            </w:r>
            <w:proofErr w:type="spellEnd"/>
            <w:r w:rsidRPr="0076070D">
              <w:rPr>
                <w:rFonts w:asciiTheme="minorHAnsi" w:hAnsiTheme="minorHAnsi" w:cstheme="minorHAnsi"/>
                <w:color w:val="000000" w:themeColor="text1"/>
                <w:szCs w:val="20"/>
              </w:rPr>
              <w:t>/</w:t>
            </w:r>
            <w:proofErr w:type="spellStart"/>
            <w:r w:rsidRPr="0076070D">
              <w:rPr>
                <w:rFonts w:asciiTheme="minorHAnsi" w:hAnsiTheme="minorHAnsi" w:cstheme="minorHAnsi"/>
                <w:color w:val="000000" w:themeColor="text1"/>
                <w:szCs w:val="20"/>
              </w:rPr>
              <w:t>IRiESD</w:t>
            </w:r>
            <w:proofErr w:type="spellEnd"/>
          </w:p>
          <w:p w14:paraId="466BBFDD" w14:textId="3AC72D75" w:rsidR="00965C98" w:rsidRPr="0076070D" w:rsidRDefault="00965C98" w:rsidP="0086534E">
            <w:pPr>
              <w:jc w:val="both"/>
              <w:rPr>
                <w:rFonts w:asciiTheme="minorHAnsi" w:hAnsiTheme="minorHAnsi" w:cstheme="minorHAnsi"/>
                <w:color w:val="000000" w:themeColor="text1"/>
              </w:rPr>
            </w:pPr>
          </w:p>
        </w:tc>
      </w:tr>
    </w:tbl>
    <w:p w14:paraId="7261F1B3" w14:textId="72B42A66" w:rsidR="007066D4" w:rsidRPr="0076070D" w:rsidRDefault="007066D4" w:rsidP="00071D0A">
      <w:pPr>
        <w:spacing w:after="160" w:line="360" w:lineRule="auto"/>
        <w:jc w:val="both"/>
        <w:rPr>
          <w:rFonts w:asciiTheme="minorHAnsi" w:eastAsiaTheme="majorEastAsia" w:hAnsiTheme="minorHAnsi" w:cstheme="minorHAnsi"/>
          <w:b/>
          <w:iCs/>
          <w:color w:val="000000" w:themeColor="text1"/>
          <w:sz w:val="32"/>
          <w:szCs w:val="32"/>
          <w:u w:val="single"/>
        </w:rPr>
      </w:pPr>
    </w:p>
    <w:sectPr w:rsidR="007066D4" w:rsidRPr="0076070D" w:rsidSect="00540BA6">
      <w:headerReference w:type="default" r:id="rId10"/>
      <w:footerReference w:type="default" r:id="rId11"/>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D3EC4" w14:textId="77777777" w:rsidR="0029733C" w:rsidRDefault="0029733C" w:rsidP="00F2404D">
      <w:r>
        <w:separator/>
      </w:r>
    </w:p>
  </w:endnote>
  <w:endnote w:type="continuationSeparator" w:id="0">
    <w:p w14:paraId="6FBA3D11" w14:textId="77777777" w:rsidR="0029733C" w:rsidRDefault="0029733C" w:rsidP="00F2404D">
      <w:r>
        <w:continuationSeparator/>
      </w:r>
    </w:p>
  </w:endnote>
  <w:endnote w:type="continuationNotice" w:id="1">
    <w:p w14:paraId="774838F3" w14:textId="77777777" w:rsidR="0029733C" w:rsidRDefault="002973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835452"/>
      <w:docPartObj>
        <w:docPartGallery w:val="Page Numbers (Bottom of Page)"/>
        <w:docPartUnique/>
      </w:docPartObj>
    </w:sdtPr>
    <w:sdtContent>
      <w:p w14:paraId="66C1DF9D" w14:textId="0EEDA481" w:rsidR="00CB6363" w:rsidRDefault="00CB6363">
        <w:pPr>
          <w:pStyle w:val="Stopka"/>
          <w:jc w:val="right"/>
        </w:pPr>
        <w:r>
          <w:fldChar w:fldCharType="begin"/>
        </w:r>
        <w:r>
          <w:instrText>PAGE   \* MERGEFORMAT</w:instrText>
        </w:r>
        <w:r>
          <w:fldChar w:fldCharType="separate"/>
        </w:r>
        <w:r w:rsidR="00E137BE">
          <w:rPr>
            <w:noProof/>
          </w:rPr>
          <w:t>25</w:t>
        </w:r>
        <w:r>
          <w:fldChar w:fldCharType="end"/>
        </w:r>
      </w:p>
    </w:sdtContent>
  </w:sdt>
  <w:p w14:paraId="5FCE6FB9" w14:textId="77777777" w:rsidR="00CB6363" w:rsidRDefault="00CB636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2ABEC" w14:textId="77777777" w:rsidR="0029733C" w:rsidRDefault="0029733C" w:rsidP="00F2404D">
      <w:r>
        <w:separator/>
      </w:r>
    </w:p>
  </w:footnote>
  <w:footnote w:type="continuationSeparator" w:id="0">
    <w:p w14:paraId="08154DE9" w14:textId="77777777" w:rsidR="0029733C" w:rsidRDefault="0029733C" w:rsidP="00F2404D">
      <w:r>
        <w:continuationSeparator/>
      </w:r>
    </w:p>
  </w:footnote>
  <w:footnote w:type="continuationNotice" w:id="1">
    <w:p w14:paraId="1577EE80" w14:textId="77777777" w:rsidR="0029733C" w:rsidRDefault="0029733C"/>
  </w:footnote>
  <w:footnote w:id="2">
    <w:p w14:paraId="28490728" w14:textId="4C110F08" w:rsidR="00CB6363" w:rsidRPr="00180E95" w:rsidRDefault="00CB6363" w:rsidP="004B66CF">
      <w:pPr>
        <w:pStyle w:val="Tekstprzypisudolnego"/>
        <w:numPr>
          <w:ilvl w:val="0"/>
          <w:numId w:val="34"/>
        </w:numPr>
        <w:spacing w:line="240" w:lineRule="auto"/>
        <w:jc w:val="both"/>
        <w:rPr>
          <w:rFonts w:ascii="Cambria" w:hAnsi="Cambria"/>
          <w:sz w:val="20"/>
        </w:rPr>
      </w:pPr>
      <w:r>
        <w:rPr>
          <w:rFonts w:ascii="Cambria" w:hAnsi="Cambria"/>
          <w:sz w:val="20"/>
        </w:rPr>
        <w:t xml:space="preserve">Zgodnie z art. 2 pkt 1 NC HVDC </w:t>
      </w:r>
      <w:r>
        <w:rPr>
          <w:rFonts w:ascii="Cambria" w:hAnsi="Cambria"/>
          <w:b/>
          <w:sz w:val="20"/>
        </w:rPr>
        <w:t>system HVDC</w:t>
      </w:r>
      <w:r>
        <w:rPr>
          <w:rFonts w:ascii="Cambria" w:hAnsi="Cambria"/>
          <w:sz w:val="20"/>
        </w:rPr>
        <w:t xml:space="preserve"> oznacza system elektroenergetyczny przesyłający energię w formie prądu stałego o wysokim napięciu pomiędzy dwiema lub więcej szynami prądu przemiennego, zawierający co najmniej dwie stacje przekształtnikowe HVDC z liniami lub kablami przesyłowymi prądu stałego pomiędzy stacjami przekształtnikowymi HVDC. Z kolei zgodnie z art. 2 pkt 2 NC HVDC </w:t>
      </w:r>
      <w:r>
        <w:rPr>
          <w:rFonts w:ascii="Cambria" w:hAnsi="Cambria"/>
          <w:b/>
          <w:sz w:val="20"/>
        </w:rPr>
        <w:t>moduł parku energii z podłączeniem prądu</w:t>
      </w:r>
      <w:r>
        <w:rPr>
          <w:rFonts w:ascii="Cambria" w:hAnsi="Cambria"/>
          <w:sz w:val="20"/>
        </w:rPr>
        <w:t xml:space="preserve"> </w:t>
      </w:r>
      <w:r>
        <w:rPr>
          <w:rFonts w:ascii="Cambria" w:hAnsi="Cambria"/>
          <w:b/>
          <w:sz w:val="20"/>
        </w:rPr>
        <w:t>stałego</w:t>
      </w:r>
      <w:r>
        <w:rPr>
          <w:rFonts w:ascii="Cambria" w:hAnsi="Cambria"/>
          <w:sz w:val="20"/>
        </w:rPr>
        <w:t xml:space="preserve"> oznacza moduł parku energii przyłączony za pomocą jednego lub więcej przyłączy HVDC do jednego lub więcej systemów HVDC. Zgodnie natomiast z art. 2 pkt 17 NC RfG </w:t>
      </w:r>
      <w:r>
        <w:rPr>
          <w:rFonts w:ascii="Cambria" w:hAnsi="Cambria"/>
          <w:b/>
          <w:sz w:val="20"/>
        </w:rPr>
        <w:t>moduł parku energii</w:t>
      </w:r>
      <w:r>
        <w:rPr>
          <w:rFonts w:ascii="Cambria" w:hAnsi="Cambria"/>
          <w:sz w:val="20"/>
        </w:rPr>
        <w:t xml:space="preserve"> oznacza jednostkę lub zestaw jednostek wytwarzających energię elektryczną, która(-y) jest przyłączona(-y) do sieci w sposób niesynchroniczny lub poprzez układy energoelektroniki, i która(-y) ma również jeden punkt przyłączenia do systemu przesyłowego, systemu dystrybucyjnego, w tym zamkniętego systemu dystrybucyjnego, lub wysokonapięciowego systemu przesyłowego prądu stałego (systemu HVDC)</w:t>
      </w:r>
      <w:r w:rsidRPr="007355DC">
        <w:rPr>
          <w:rFonts w:ascii="Cambria" w:hAnsi="Cambria"/>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8716A" w14:textId="3C827E71" w:rsidR="00CB6363" w:rsidRPr="00152CBE" w:rsidRDefault="00CB6363" w:rsidP="000946BE">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0F9"/>
    <w:multiLevelType w:val="hybridMultilevel"/>
    <w:tmpl w:val="B64AA29A"/>
    <w:lvl w:ilvl="0" w:tplc="84949796">
      <w:start w:val="1"/>
      <w:numFmt w:val="decimal"/>
      <w:lvlText w:val="5.3.%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B35DE6"/>
    <w:multiLevelType w:val="hybridMultilevel"/>
    <w:tmpl w:val="4DB4674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9A1C18"/>
    <w:multiLevelType w:val="hybridMultilevel"/>
    <w:tmpl w:val="EEEA091A"/>
    <w:lvl w:ilvl="0" w:tplc="3000F5BC">
      <w:start w:val="1"/>
      <w:numFmt w:val="bullet"/>
      <w:lvlText w:val=""/>
      <w:lvlJc w:val="left"/>
      <w:pPr>
        <w:ind w:left="1996" w:hanging="360"/>
      </w:pPr>
      <w:rPr>
        <w:rFonts w:ascii="Symbol" w:hAnsi="Symbol" w:hint="default"/>
      </w:rPr>
    </w:lvl>
    <w:lvl w:ilvl="1" w:tplc="04150003">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 w15:restartNumberingAfterBreak="0">
    <w:nsid w:val="13D74372"/>
    <w:multiLevelType w:val="multilevel"/>
    <w:tmpl w:val="1B98F3CC"/>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vanish w:val="0"/>
        <w:color w:val="2E74B5" w:themeColor="accent1"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4" w15:restartNumberingAfterBreak="0">
    <w:nsid w:val="14151276"/>
    <w:multiLevelType w:val="hybridMultilevel"/>
    <w:tmpl w:val="1C38E042"/>
    <w:lvl w:ilvl="0" w:tplc="EB92C290">
      <w:start w:val="1"/>
      <w:numFmt w:val="decimal"/>
      <w:lvlText w:val="6.%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BD3414"/>
    <w:multiLevelType w:val="hybridMultilevel"/>
    <w:tmpl w:val="028C379A"/>
    <w:lvl w:ilvl="0" w:tplc="E16447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543F5D"/>
    <w:multiLevelType w:val="hybridMultilevel"/>
    <w:tmpl w:val="449EF31E"/>
    <w:lvl w:ilvl="0" w:tplc="0B60AC9A">
      <w:start w:val="1"/>
      <w:numFmt w:val="lowerLetter"/>
      <w:lvlText w:val="%1)"/>
      <w:lvlJc w:val="left"/>
      <w:pPr>
        <w:ind w:left="720" w:hanging="360"/>
      </w:pPr>
      <w:rPr>
        <w:rFont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58463C"/>
    <w:multiLevelType w:val="multilevel"/>
    <w:tmpl w:val="C84EEE7C"/>
    <w:lvl w:ilvl="0">
      <w:start w:val="1"/>
      <w:numFmt w:val="decimal"/>
      <w:pStyle w:val="Nagwek1"/>
      <w:lvlText w:val="%1."/>
      <w:lvlJc w:val="left"/>
      <w:pPr>
        <w:ind w:left="360" w:hanging="360"/>
      </w:pPr>
      <w:rPr>
        <w:rFonts w:asciiTheme="minorHAnsi" w:hAnsiTheme="minorHAnsi" w:cs="Calibri Light" w:hint="default"/>
        <w:b w:val="0"/>
        <w:bCs/>
        <w:i w:val="0"/>
        <w:sz w:val="32"/>
        <w:szCs w:val="32"/>
      </w:rPr>
    </w:lvl>
    <w:lvl w:ilvl="1">
      <w:start w:val="1"/>
      <w:numFmt w:val="decimal"/>
      <w:pStyle w:val="Nagwek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89774E5"/>
    <w:multiLevelType w:val="hybridMultilevel"/>
    <w:tmpl w:val="1BAAA756"/>
    <w:lvl w:ilvl="0" w:tplc="09EAD262">
      <w:start w:val="1"/>
      <w:numFmt w:val="lowerLetter"/>
      <w:lvlText w:val="%1)"/>
      <w:lvlJc w:val="left"/>
      <w:pPr>
        <w:ind w:left="1352" w:hanging="360"/>
      </w:pPr>
      <w:rPr>
        <w:rFonts w:hint="default"/>
        <w:sz w:val="22"/>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9" w15:restartNumberingAfterBreak="0">
    <w:nsid w:val="2D002506"/>
    <w:multiLevelType w:val="hybridMultilevel"/>
    <w:tmpl w:val="45DA3E86"/>
    <w:lvl w:ilvl="0" w:tplc="3000F5B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0" w15:restartNumberingAfterBreak="0">
    <w:nsid w:val="30697BA2"/>
    <w:multiLevelType w:val="hybridMultilevel"/>
    <w:tmpl w:val="7890A774"/>
    <w:lvl w:ilvl="0" w:tplc="39106724">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AB1396"/>
    <w:multiLevelType w:val="hybridMultilevel"/>
    <w:tmpl w:val="1EFE5DCA"/>
    <w:lvl w:ilvl="0" w:tplc="3000F5BC">
      <w:start w:val="1"/>
      <w:numFmt w:val="bullet"/>
      <w:lvlText w:val=""/>
      <w:lvlJc w:val="left"/>
      <w:pPr>
        <w:ind w:left="1996" w:hanging="360"/>
      </w:pPr>
      <w:rPr>
        <w:rFonts w:ascii="Symbol" w:hAnsi="Symbol" w:hint="default"/>
      </w:rPr>
    </w:lvl>
    <w:lvl w:ilvl="1" w:tplc="3000F5BC">
      <w:start w:val="1"/>
      <w:numFmt w:val="bullet"/>
      <w:lvlText w:val=""/>
      <w:lvlJc w:val="left"/>
      <w:pPr>
        <w:ind w:left="2716" w:hanging="360"/>
      </w:pPr>
      <w:rPr>
        <w:rFonts w:ascii="Symbol" w:hAnsi="Symbol"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2" w15:restartNumberingAfterBreak="0">
    <w:nsid w:val="41A81BA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54A586E"/>
    <w:multiLevelType w:val="multilevel"/>
    <w:tmpl w:val="0415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4" w15:restartNumberingAfterBreak="0">
    <w:nsid w:val="4579060A"/>
    <w:multiLevelType w:val="hybridMultilevel"/>
    <w:tmpl w:val="02F4B2F0"/>
    <w:lvl w:ilvl="0" w:tplc="FB9AD82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7A64DD2"/>
    <w:multiLevelType w:val="hybridMultilevel"/>
    <w:tmpl w:val="4C54CBD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584F2648"/>
    <w:multiLevelType w:val="hybridMultilevel"/>
    <w:tmpl w:val="98F22B0C"/>
    <w:lvl w:ilvl="0" w:tplc="3000F5B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59474F45"/>
    <w:multiLevelType w:val="hybridMultilevel"/>
    <w:tmpl w:val="84FC552C"/>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3000F5BC">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5D1C5773"/>
    <w:multiLevelType w:val="hybridMultilevel"/>
    <w:tmpl w:val="88324E5E"/>
    <w:lvl w:ilvl="0" w:tplc="D59C7FE6">
      <w:start w:val="1"/>
      <w:numFmt w:val="lowerLetter"/>
      <w:lvlText w:val="%1)"/>
      <w:lvlJc w:val="left"/>
      <w:pPr>
        <w:ind w:left="1352" w:hanging="360"/>
      </w:pPr>
      <w:rPr>
        <w:rFonts w:asciiTheme="minorHAnsi" w:hAnsiTheme="minorHAnsi" w:hint="default"/>
        <w:sz w:val="22"/>
      </w:rPr>
    </w:lvl>
    <w:lvl w:ilvl="1" w:tplc="04150019">
      <w:start w:val="1"/>
      <w:numFmt w:val="lowerLetter"/>
      <w:lvlText w:val="%2."/>
      <w:lvlJc w:val="left"/>
      <w:pPr>
        <w:ind w:left="2072" w:hanging="360"/>
      </w:pPr>
    </w:lvl>
    <w:lvl w:ilvl="2" w:tplc="0415001B">
      <w:start w:val="1"/>
      <w:numFmt w:val="lowerRoman"/>
      <w:lvlText w:val="%3."/>
      <w:lvlJc w:val="right"/>
      <w:pPr>
        <w:ind w:left="2792" w:hanging="180"/>
      </w:pPr>
    </w:lvl>
    <w:lvl w:ilvl="3" w:tplc="0415000F">
      <w:start w:val="1"/>
      <w:numFmt w:val="decimal"/>
      <w:lvlText w:val="%4."/>
      <w:lvlJc w:val="left"/>
      <w:pPr>
        <w:ind w:left="3512" w:hanging="360"/>
      </w:pPr>
    </w:lvl>
    <w:lvl w:ilvl="4" w:tplc="04150019">
      <w:start w:val="1"/>
      <w:numFmt w:val="lowerLetter"/>
      <w:lvlText w:val="%5."/>
      <w:lvlJc w:val="left"/>
      <w:pPr>
        <w:ind w:left="4232" w:hanging="360"/>
      </w:pPr>
    </w:lvl>
    <w:lvl w:ilvl="5" w:tplc="0415001B">
      <w:start w:val="1"/>
      <w:numFmt w:val="lowerRoman"/>
      <w:lvlText w:val="%6."/>
      <w:lvlJc w:val="right"/>
      <w:pPr>
        <w:ind w:left="4952" w:hanging="180"/>
      </w:pPr>
    </w:lvl>
    <w:lvl w:ilvl="6" w:tplc="0415000F">
      <w:start w:val="1"/>
      <w:numFmt w:val="decimal"/>
      <w:lvlText w:val="%7."/>
      <w:lvlJc w:val="left"/>
      <w:pPr>
        <w:ind w:left="5672" w:hanging="360"/>
      </w:pPr>
    </w:lvl>
    <w:lvl w:ilvl="7" w:tplc="04150019">
      <w:start w:val="1"/>
      <w:numFmt w:val="lowerLetter"/>
      <w:lvlText w:val="%8."/>
      <w:lvlJc w:val="left"/>
      <w:pPr>
        <w:ind w:left="6392" w:hanging="360"/>
      </w:pPr>
    </w:lvl>
    <w:lvl w:ilvl="8" w:tplc="0415001B">
      <w:start w:val="1"/>
      <w:numFmt w:val="lowerRoman"/>
      <w:lvlText w:val="%9."/>
      <w:lvlJc w:val="right"/>
      <w:pPr>
        <w:ind w:left="7112" w:hanging="180"/>
      </w:pPr>
    </w:lvl>
  </w:abstractNum>
  <w:abstractNum w:abstractNumId="19" w15:restartNumberingAfterBreak="0">
    <w:nsid w:val="5EAB024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B08676E"/>
    <w:multiLevelType w:val="hybridMultilevel"/>
    <w:tmpl w:val="A754CFD2"/>
    <w:lvl w:ilvl="0" w:tplc="5E5A174A">
      <w:start w:val="1"/>
      <w:numFmt w:val="decimal"/>
      <w:pStyle w:val="Nagwek4"/>
      <w:lvlText w:val="11.2.7.%1."/>
      <w:lvlJc w:val="left"/>
      <w:pPr>
        <w:ind w:left="360" w:hanging="360"/>
      </w:pPr>
      <w:rPr>
        <w:rFonts w:hint="default"/>
        <w:b w:val="0"/>
        <w:bCs w:val="0"/>
        <w:i w:val="0"/>
        <w:iCs w:val="0"/>
        <w:caps w:val="0"/>
        <w:smallCaps w:val="0"/>
        <w:strike w:val="0"/>
        <w:dstrike w:val="0"/>
        <w:noProof w:val="0"/>
        <w:vanish w:val="0"/>
        <w:color w:val="2E74B5" w:themeColor="accent1"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1" w15:restartNumberingAfterBreak="0">
    <w:nsid w:val="6C3E4B76"/>
    <w:multiLevelType w:val="hybridMultilevel"/>
    <w:tmpl w:val="06C6333C"/>
    <w:lvl w:ilvl="0" w:tplc="6F4292C4">
      <w:start w:val="1"/>
      <w:numFmt w:val="low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D2F64F5"/>
    <w:multiLevelType w:val="hybridMultilevel"/>
    <w:tmpl w:val="CD5CBC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E086B86"/>
    <w:multiLevelType w:val="hybridMultilevel"/>
    <w:tmpl w:val="75E2E3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F6672FB"/>
    <w:multiLevelType w:val="hybridMultilevel"/>
    <w:tmpl w:val="A166597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04A2929"/>
    <w:multiLevelType w:val="hybridMultilevel"/>
    <w:tmpl w:val="1B2A8D6A"/>
    <w:lvl w:ilvl="0" w:tplc="96BE98D8">
      <w:start w:val="1"/>
      <w:numFmt w:val="decimal"/>
      <w:pStyle w:val="Nagwek5"/>
      <w:lvlText w:val="11.2.7.2.%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45D58D1"/>
    <w:multiLevelType w:val="hybridMultilevel"/>
    <w:tmpl w:val="9EC09EE4"/>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B7215F7"/>
    <w:multiLevelType w:val="hybridMultilevel"/>
    <w:tmpl w:val="2B025E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534728125">
    <w:abstractNumId w:val="13"/>
  </w:num>
  <w:num w:numId="2" w16cid:durableId="1326320447">
    <w:abstractNumId w:val="24"/>
  </w:num>
  <w:num w:numId="3" w16cid:durableId="270015806">
    <w:abstractNumId w:val="23"/>
  </w:num>
  <w:num w:numId="4" w16cid:durableId="686710198">
    <w:abstractNumId w:val="15"/>
  </w:num>
  <w:num w:numId="5" w16cid:durableId="1929845572">
    <w:abstractNumId w:val="19"/>
  </w:num>
  <w:num w:numId="6" w16cid:durableId="159279731">
    <w:abstractNumId w:val="3"/>
  </w:num>
  <w:num w:numId="7" w16cid:durableId="116920290">
    <w:abstractNumId w:val="20"/>
  </w:num>
  <w:num w:numId="8" w16cid:durableId="1418864982">
    <w:abstractNumId w:val="25"/>
  </w:num>
  <w:num w:numId="9" w16cid:durableId="1748113104">
    <w:abstractNumId w:val="7"/>
  </w:num>
  <w:num w:numId="10" w16cid:durableId="425229673">
    <w:abstractNumId w:val="21"/>
  </w:num>
  <w:num w:numId="11" w16cid:durableId="2121951621">
    <w:abstractNumId w:val="6"/>
  </w:num>
  <w:num w:numId="12" w16cid:durableId="12097604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26564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76419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6281376">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96558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5652769">
    <w:abstractNumId w:val="9"/>
  </w:num>
  <w:num w:numId="18" w16cid:durableId="223488747">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9853450">
    <w:abstractNumId w:val="16"/>
  </w:num>
  <w:num w:numId="20" w16cid:durableId="435447926">
    <w:abstractNumId w:val="3"/>
  </w:num>
  <w:num w:numId="21" w16cid:durableId="484861599">
    <w:abstractNumId w:val="27"/>
  </w:num>
  <w:num w:numId="22" w16cid:durableId="394401726">
    <w:abstractNumId w:val="18"/>
  </w:num>
  <w:num w:numId="23" w16cid:durableId="898248430">
    <w:abstractNumId w:val="12"/>
  </w:num>
  <w:num w:numId="24" w16cid:durableId="1242567002">
    <w:abstractNumId w:val="0"/>
  </w:num>
  <w:num w:numId="25" w16cid:durableId="796680998">
    <w:abstractNumId w:val="4"/>
  </w:num>
  <w:num w:numId="26" w16cid:durableId="998577944">
    <w:abstractNumId w:val="4"/>
    <w:lvlOverride w:ilvl="0">
      <w:startOverride w:val="1"/>
    </w:lvlOverride>
  </w:num>
  <w:num w:numId="27" w16cid:durableId="565842935">
    <w:abstractNumId w:val="7"/>
  </w:num>
  <w:num w:numId="28" w16cid:durableId="1942028507">
    <w:abstractNumId w:val="2"/>
  </w:num>
  <w:num w:numId="29" w16cid:durableId="1399858863">
    <w:abstractNumId w:val="11"/>
  </w:num>
  <w:num w:numId="30" w16cid:durableId="688609223">
    <w:abstractNumId w:val="8"/>
  </w:num>
  <w:num w:numId="31" w16cid:durableId="1792242069">
    <w:abstractNumId w:val="22"/>
  </w:num>
  <w:num w:numId="32" w16cid:durableId="1906447353">
    <w:abstractNumId w:val="1"/>
  </w:num>
  <w:num w:numId="33" w16cid:durableId="1933541339">
    <w:abstractNumId w:val="5"/>
  </w:num>
  <w:num w:numId="34" w16cid:durableId="2075657450">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AF6"/>
    <w:rsid w:val="00001606"/>
    <w:rsid w:val="00003D98"/>
    <w:rsid w:val="00003F86"/>
    <w:rsid w:val="000055A5"/>
    <w:rsid w:val="000056E7"/>
    <w:rsid w:val="00005B75"/>
    <w:rsid w:val="00013C47"/>
    <w:rsid w:val="00016D13"/>
    <w:rsid w:val="00017AFB"/>
    <w:rsid w:val="00022CD2"/>
    <w:rsid w:val="00026A3C"/>
    <w:rsid w:val="000274D8"/>
    <w:rsid w:val="000326A0"/>
    <w:rsid w:val="000326B0"/>
    <w:rsid w:val="00033559"/>
    <w:rsid w:val="00042ECD"/>
    <w:rsid w:val="000500D9"/>
    <w:rsid w:val="00054BDE"/>
    <w:rsid w:val="00054C29"/>
    <w:rsid w:val="000568CD"/>
    <w:rsid w:val="00061589"/>
    <w:rsid w:val="00063CB3"/>
    <w:rsid w:val="0006489E"/>
    <w:rsid w:val="00065107"/>
    <w:rsid w:val="000666DC"/>
    <w:rsid w:val="00067E52"/>
    <w:rsid w:val="00070821"/>
    <w:rsid w:val="00071545"/>
    <w:rsid w:val="000716AB"/>
    <w:rsid w:val="00071D0A"/>
    <w:rsid w:val="000806BC"/>
    <w:rsid w:val="00081511"/>
    <w:rsid w:val="000817C1"/>
    <w:rsid w:val="0008185D"/>
    <w:rsid w:val="00090688"/>
    <w:rsid w:val="000946BE"/>
    <w:rsid w:val="000A13D8"/>
    <w:rsid w:val="000A494D"/>
    <w:rsid w:val="000A5D31"/>
    <w:rsid w:val="000A6230"/>
    <w:rsid w:val="000B7DDD"/>
    <w:rsid w:val="000C2B5A"/>
    <w:rsid w:val="000C79F9"/>
    <w:rsid w:val="000D0376"/>
    <w:rsid w:val="000D2DCA"/>
    <w:rsid w:val="000D58CC"/>
    <w:rsid w:val="000D755E"/>
    <w:rsid w:val="000E1E47"/>
    <w:rsid w:val="000E74B1"/>
    <w:rsid w:val="000F154A"/>
    <w:rsid w:val="000F1A8F"/>
    <w:rsid w:val="000F1FAB"/>
    <w:rsid w:val="000F3DDD"/>
    <w:rsid w:val="000F3F9B"/>
    <w:rsid w:val="000F5B51"/>
    <w:rsid w:val="00102783"/>
    <w:rsid w:val="00103E9E"/>
    <w:rsid w:val="00104911"/>
    <w:rsid w:val="00110C3D"/>
    <w:rsid w:val="00111802"/>
    <w:rsid w:val="001134F3"/>
    <w:rsid w:val="001159E0"/>
    <w:rsid w:val="00116059"/>
    <w:rsid w:val="00116733"/>
    <w:rsid w:val="00120E33"/>
    <w:rsid w:val="001249F6"/>
    <w:rsid w:val="00125320"/>
    <w:rsid w:val="001330AB"/>
    <w:rsid w:val="00134787"/>
    <w:rsid w:val="001348AD"/>
    <w:rsid w:val="001355B0"/>
    <w:rsid w:val="00140AF4"/>
    <w:rsid w:val="00141BB0"/>
    <w:rsid w:val="00141CA7"/>
    <w:rsid w:val="00144561"/>
    <w:rsid w:val="00144AD7"/>
    <w:rsid w:val="00152CBE"/>
    <w:rsid w:val="001571B3"/>
    <w:rsid w:val="001573D1"/>
    <w:rsid w:val="00161704"/>
    <w:rsid w:val="00162595"/>
    <w:rsid w:val="0016615A"/>
    <w:rsid w:val="0017123E"/>
    <w:rsid w:val="00171A66"/>
    <w:rsid w:val="0017470A"/>
    <w:rsid w:val="00174ECB"/>
    <w:rsid w:val="00174EE4"/>
    <w:rsid w:val="0018445E"/>
    <w:rsid w:val="001A0258"/>
    <w:rsid w:val="001A1772"/>
    <w:rsid w:val="001A1E4B"/>
    <w:rsid w:val="001A68EC"/>
    <w:rsid w:val="001C0679"/>
    <w:rsid w:val="001C4694"/>
    <w:rsid w:val="001C5EA5"/>
    <w:rsid w:val="001C6873"/>
    <w:rsid w:val="001C7A15"/>
    <w:rsid w:val="001D0151"/>
    <w:rsid w:val="001D1352"/>
    <w:rsid w:val="001D1407"/>
    <w:rsid w:val="001D2DC1"/>
    <w:rsid w:val="001D53D1"/>
    <w:rsid w:val="001D7828"/>
    <w:rsid w:val="001D7CC6"/>
    <w:rsid w:val="001E1A0A"/>
    <w:rsid w:val="001F0571"/>
    <w:rsid w:val="001F27EC"/>
    <w:rsid w:val="001F2D16"/>
    <w:rsid w:val="001F2D8D"/>
    <w:rsid w:val="001F4054"/>
    <w:rsid w:val="001F44AB"/>
    <w:rsid w:val="001F57CD"/>
    <w:rsid w:val="001F69D0"/>
    <w:rsid w:val="001F6B81"/>
    <w:rsid w:val="001F7750"/>
    <w:rsid w:val="00202ACA"/>
    <w:rsid w:val="00204821"/>
    <w:rsid w:val="0020526E"/>
    <w:rsid w:val="002144AD"/>
    <w:rsid w:val="00214B3A"/>
    <w:rsid w:val="00216BF5"/>
    <w:rsid w:val="00222114"/>
    <w:rsid w:val="00224E84"/>
    <w:rsid w:val="002279EC"/>
    <w:rsid w:val="0023230F"/>
    <w:rsid w:val="0023255C"/>
    <w:rsid w:val="00233F5B"/>
    <w:rsid w:val="002465E0"/>
    <w:rsid w:val="002532F3"/>
    <w:rsid w:val="002544B2"/>
    <w:rsid w:val="00254A0F"/>
    <w:rsid w:val="00263D61"/>
    <w:rsid w:val="00265B7B"/>
    <w:rsid w:val="00266C0F"/>
    <w:rsid w:val="00267AE4"/>
    <w:rsid w:val="0027118A"/>
    <w:rsid w:val="00277CF8"/>
    <w:rsid w:val="00281998"/>
    <w:rsid w:val="0028206F"/>
    <w:rsid w:val="002836FA"/>
    <w:rsid w:val="0028492A"/>
    <w:rsid w:val="002858A2"/>
    <w:rsid w:val="002942FF"/>
    <w:rsid w:val="002965D5"/>
    <w:rsid w:val="0029733C"/>
    <w:rsid w:val="00297F0B"/>
    <w:rsid w:val="002A0A06"/>
    <w:rsid w:val="002A36DF"/>
    <w:rsid w:val="002A3F6D"/>
    <w:rsid w:val="002A5445"/>
    <w:rsid w:val="002B0F84"/>
    <w:rsid w:val="002B27E2"/>
    <w:rsid w:val="002B32A5"/>
    <w:rsid w:val="002B5AF8"/>
    <w:rsid w:val="002B6C62"/>
    <w:rsid w:val="002C111A"/>
    <w:rsid w:val="002C2027"/>
    <w:rsid w:val="002C23A2"/>
    <w:rsid w:val="002C333C"/>
    <w:rsid w:val="002C468E"/>
    <w:rsid w:val="002C4F24"/>
    <w:rsid w:val="002C5CBC"/>
    <w:rsid w:val="002C668C"/>
    <w:rsid w:val="002D0B07"/>
    <w:rsid w:val="002D4DF0"/>
    <w:rsid w:val="002D4EA7"/>
    <w:rsid w:val="002D679C"/>
    <w:rsid w:val="002D750B"/>
    <w:rsid w:val="002E0865"/>
    <w:rsid w:val="00301025"/>
    <w:rsid w:val="003067C4"/>
    <w:rsid w:val="003074F1"/>
    <w:rsid w:val="00310B9B"/>
    <w:rsid w:val="003161BB"/>
    <w:rsid w:val="00320BA4"/>
    <w:rsid w:val="00321052"/>
    <w:rsid w:val="00324311"/>
    <w:rsid w:val="00324486"/>
    <w:rsid w:val="003313C6"/>
    <w:rsid w:val="00331DE8"/>
    <w:rsid w:val="00335BE9"/>
    <w:rsid w:val="00336B8F"/>
    <w:rsid w:val="00340F3A"/>
    <w:rsid w:val="00342CB8"/>
    <w:rsid w:val="00343237"/>
    <w:rsid w:val="00343CBA"/>
    <w:rsid w:val="003468A3"/>
    <w:rsid w:val="00347CDD"/>
    <w:rsid w:val="003514F3"/>
    <w:rsid w:val="00360201"/>
    <w:rsid w:val="00360624"/>
    <w:rsid w:val="0036134E"/>
    <w:rsid w:val="003621A0"/>
    <w:rsid w:val="00363A17"/>
    <w:rsid w:val="0036455F"/>
    <w:rsid w:val="00372E41"/>
    <w:rsid w:val="00372F7A"/>
    <w:rsid w:val="00380328"/>
    <w:rsid w:val="00381097"/>
    <w:rsid w:val="003815FD"/>
    <w:rsid w:val="0038295D"/>
    <w:rsid w:val="003846A3"/>
    <w:rsid w:val="003857CA"/>
    <w:rsid w:val="00387F97"/>
    <w:rsid w:val="003905F5"/>
    <w:rsid w:val="00390D88"/>
    <w:rsid w:val="003A1F56"/>
    <w:rsid w:val="003A2405"/>
    <w:rsid w:val="003A2A8F"/>
    <w:rsid w:val="003A2C4A"/>
    <w:rsid w:val="003A3A83"/>
    <w:rsid w:val="003A784A"/>
    <w:rsid w:val="003A7DF0"/>
    <w:rsid w:val="003B4BB0"/>
    <w:rsid w:val="003B55DF"/>
    <w:rsid w:val="003B67BA"/>
    <w:rsid w:val="003B79A4"/>
    <w:rsid w:val="003C0DE7"/>
    <w:rsid w:val="003D01A9"/>
    <w:rsid w:val="003D0C12"/>
    <w:rsid w:val="003D1B7D"/>
    <w:rsid w:val="003D27B9"/>
    <w:rsid w:val="003D6818"/>
    <w:rsid w:val="003D7E76"/>
    <w:rsid w:val="003E1147"/>
    <w:rsid w:val="003E30AE"/>
    <w:rsid w:val="003E7292"/>
    <w:rsid w:val="003F14EE"/>
    <w:rsid w:val="003F4DBD"/>
    <w:rsid w:val="003F6A51"/>
    <w:rsid w:val="003F7964"/>
    <w:rsid w:val="0041003A"/>
    <w:rsid w:val="00410047"/>
    <w:rsid w:val="004101CD"/>
    <w:rsid w:val="004146FB"/>
    <w:rsid w:val="00416A22"/>
    <w:rsid w:val="00417338"/>
    <w:rsid w:val="00421E47"/>
    <w:rsid w:val="00422643"/>
    <w:rsid w:val="004232A3"/>
    <w:rsid w:val="00426BA3"/>
    <w:rsid w:val="00431308"/>
    <w:rsid w:val="004345EE"/>
    <w:rsid w:val="00434C2D"/>
    <w:rsid w:val="00435C57"/>
    <w:rsid w:val="00446218"/>
    <w:rsid w:val="00446F69"/>
    <w:rsid w:val="004470FD"/>
    <w:rsid w:val="004471F6"/>
    <w:rsid w:val="004503A9"/>
    <w:rsid w:val="00450ACE"/>
    <w:rsid w:val="00450D24"/>
    <w:rsid w:val="004544C8"/>
    <w:rsid w:val="00455742"/>
    <w:rsid w:val="00455ABF"/>
    <w:rsid w:val="00455FF0"/>
    <w:rsid w:val="00460B15"/>
    <w:rsid w:val="00461829"/>
    <w:rsid w:val="00461EB6"/>
    <w:rsid w:val="0046449B"/>
    <w:rsid w:val="0046495B"/>
    <w:rsid w:val="004712C4"/>
    <w:rsid w:val="00484143"/>
    <w:rsid w:val="00485AC7"/>
    <w:rsid w:val="00490B4C"/>
    <w:rsid w:val="00490D10"/>
    <w:rsid w:val="00492238"/>
    <w:rsid w:val="00492C62"/>
    <w:rsid w:val="00496049"/>
    <w:rsid w:val="004A0AD2"/>
    <w:rsid w:val="004A1A16"/>
    <w:rsid w:val="004A21A1"/>
    <w:rsid w:val="004A2F6B"/>
    <w:rsid w:val="004A300E"/>
    <w:rsid w:val="004A37AC"/>
    <w:rsid w:val="004B049D"/>
    <w:rsid w:val="004B0E0C"/>
    <w:rsid w:val="004B135B"/>
    <w:rsid w:val="004B16D3"/>
    <w:rsid w:val="004B3A8E"/>
    <w:rsid w:val="004B6255"/>
    <w:rsid w:val="004B66CF"/>
    <w:rsid w:val="004B6AF2"/>
    <w:rsid w:val="004C5B10"/>
    <w:rsid w:val="004D177C"/>
    <w:rsid w:val="004D6B11"/>
    <w:rsid w:val="004E18D6"/>
    <w:rsid w:val="004E2638"/>
    <w:rsid w:val="004E2DD8"/>
    <w:rsid w:val="004E336F"/>
    <w:rsid w:val="004E5BF6"/>
    <w:rsid w:val="004E6D1A"/>
    <w:rsid w:val="004E7B6F"/>
    <w:rsid w:val="004F060F"/>
    <w:rsid w:val="004F0898"/>
    <w:rsid w:val="004F3E3C"/>
    <w:rsid w:val="004F6D32"/>
    <w:rsid w:val="00501449"/>
    <w:rsid w:val="00501E3C"/>
    <w:rsid w:val="00504098"/>
    <w:rsid w:val="0050593A"/>
    <w:rsid w:val="0050732E"/>
    <w:rsid w:val="00511F63"/>
    <w:rsid w:val="00515CF5"/>
    <w:rsid w:val="0052135C"/>
    <w:rsid w:val="0052402F"/>
    <w:rsid w:val="00527190"/>
    <w:rsid w:val="00530176"/>
    <w:rsid w:val="00532646"/>
    <w:rsid w:val="00540BA6"/>
    <w:rsid w:val="00541E63"/>
    <w:rsid w:val="0054345F"/>
    <w:rsid w:val="005453C8"/>
    <w:rsid w:val="005454F4"/>
    <w:rsid w:val="00545C98"/>
    <w:rsid w:val="005467FD"/>
    <w:rsid w:val="00550308"/>
    <w:rsid w:val="0055098C"/>
    <w:rsid w:val="00551B6D"/>
    <w:rsid w:val="00552142"/>
    <w:rsid w:val="00553235"/>
    <w:rsid w:val="0055604F"/>
    <w:rsid w:val="00556479"/>
    <w:rsid w:val="00556FE8"/>
    <w:rsid w:val="00566B5E"/>
    <w:rsid w:val="005676E7"/>
    <w:rsid w:val="00572F2F"/>
    <w:rsid w:val="005756DA"/>
    <w:rsid w:val="005766F2"/>
    <w:rsid w:val="00583C29"/>
    <w:rsid w:val="00584082"/>
    <w:rsid w:val="005868BD"/>
    <w:rsid w:val="00593A53"/>
    <w:rsid w:val="0059552A"/>
    <w:rsid w:val="005A200B"/>
    <w:rsid w:val="005A4EFD"/>
    <w:rsid w:val="005B1CCA"/>
    <w:rsid w:val="005B1F77"/>
    <w:rsid w:val="005B42B9"/>
    <w:rsid w:val="005B62C8"/>
    <w:rsid w:val="005D18E2"/>
    <w:rsid w:val="005D1996"/>
    <w:rsid w:val="005D26FA"/>
    <w:rsid w:val="005D59DB"/>
    <w:rsid w:val="005E44C1"/>
    <w:rsid w:val="005E5FCA"/>
    <w:rsid w:val="005E6892"/>
    <w:rsid w:val="005F0D6F"/>
    <w:rsid w:val="005F13B4"/>
    <w:rsid w:val="005F27F6"/>
    <w:rsid w:val="00605669"/>
    <w:rsid w:val="0060631D"/>
    <w:rsid w:val="006072D2"/>
    <w:rsid w:val="00607DEC"/>
    <w:rsid w:val="00607F6E"/>
    <w:rsid w:val="00607FE3"/>
    <w:rsid w:val="006109C2"/>
    <w:rsid w:val="00611A2C"/>
    <w:rsid w:val="0061206F"/>
    <w:rsid w:val="00613723"/>
    <w:rsid w:val="00613F00"/>
    <w:rsid w:val="006144C1"/>
    <w:rsid w:val="00621210"/>
    <w:rsid w:val="00622BE0"/>
    <w:rsid w:val="00630921"/>
    <w:rsid w:val="00635A26"/>
    <w:rsid w:val="00640334"/>
    <w:rsid w:val="00645372"/>
    <w:rsid w:val="00651959"/>
    <w:rsid w:val="00651EE7"/>
    <w:rsid w:val="00656E7F"/>
    <w:rsid w:val="00657AA9"/>
    <w:rsid w:val="00661B4E"/>
    <w:rsid w:val="00664B9D"/>
    <w:rsid w:val="00665B0A"/>
    <w:rsid w:val="006661BD"/>
    <w:rsid w:val="00666FC0"/>
    <w:rsid w:val="00673625"/>
    <w:rsid w:val="00673DA8"/>
    <w:rsid w:val="006762B4"/>
    <w:rsid w:val="00676D24"/>
    <w:rsid w:val="006812DF"/>
    <w:rsid w:val="00682666"/>
    <w:rsid w:val="006862D0"/>
    <w:rsid w:val="0069033C"/>
    <w:rsid w:val="006905F4"/>
    <w:rsid w:val="00692208"/>
    <w:rsid w:val="00696EFB"/>
    <w:rsid w:val="00697D86"/>
    <w:rsid w:val="006B1432"/>
    <w:rsid w:val="006B2B2D"/>
    <w:rsid w:val="006B6473"/>
    <w:rsid w:val="006C1552"/>
    <w:rsid w:val="006C275F"/>
    <w:rsid w:val="006C3DB2"/>
    <w:rsid w:val="006D1CBC"/>
    <w:rsid w:val="006D2B57"/>
    <w:rsid w:val="006E0BF3"/>
    <w:rsid w:val="006E24F6"/>
    <w:rsid w:val="006E2AE5"/>
    <w:rsid w:val="006E4A89"/>
    <w:rsid w:val="006F4431"/>
    <w:rsid w:val="006F5966"/>
    <w:rsid w:val="006F5EC7"/>
    <w:rsid w:val="006F60AF"/>
    <w:rsid w:val="0070361A"/>
    <w:rsid w:val="00704412"/>
    <w:rsid w:val="00705C14"/>
    <w:rsid w:val="007066D4"/>
    <w:rsid w:val="00710104"/>
    <w:rsid w:val="00711E32"/>
    <w:rsid w:val="0071339E"/>
    <w:rsid w:val="00713CE2"/>
    <w:rsid w:val="00714232"/>
    <w:rsid w:val="007170CE"/>
    <w:rsid w:val="00717C0B"/>
    <w:rsid w:val="0072086A"/>
    <w:rsid w:val="00723A00"/>
    <w:rsid w:val="007256C0"/>
    <w:rsid w:val="00730DD2"/>
    <w:rsid w:val="0073449F"/>
    <w:rsid w:val="00736AF6"/>
    <w:rsid w:val="00736FF0"/>
    <w:rsid w:val="0074301F"/>
    <w:rsid w:val="007435C5"/>
    <w:rsid w:val="0074401C"/>
    <w:rsid w:val="00745134"/>
    <w:rsid w:val="0074584A"/>
    <w:rsid w:val="0074605B"/>
    <w:rsid w:val="00747F30"/>
    <w:rsid w:val="0075130E"/>
    <w:rsid w:val="0075624E"/>
    <w:rsid w:val="0075715F"/>
    <w:rsid w:val="0075784B"/>
    <w:rsid w:val="0076070D"/>
    <w:rsid w:val="00760E95"/>
    <w:rsid w:val="0076115E"/>
    <w:rsid w:val="00765974"/>
    <w:rsid w:val="00772426"/>
    <w:rsid w:val="0079051B"/>
    <w:rsid w:val="0079146F"/>
    <w:rsid w:val="00797F84"/>
    <w:rsid w:val="007A0343"/>
    <w:rsid w:val="007A0F78"/>
    <w:rsid w:val="007A1813"/>
    <w:rsid w:val="007A2D45"/>
    <w:rsid w:val="007B0665"/>
    <w:rsid w:val="007B2925"/>
    <w:rsid w:val="007B3A24"/>
    <w:rsid w:val="007B3F92"/>
    <w:rsid w:val="007B47B0"/>
    <w:rsid w:val="007B53E4"/>
    <w:rsid w:val="007B56E2"/>
    <w:rsid w:val="007B72FC"/>
    <w:rsid w:val="007C3422"/>
    <w:rsid w:val="007C6CF4"/>
    <w:rsid w:val="007D0777"/>
    <w:rsid w:val="007D44FB"/>
    <w:rsid w:val="007D5784"/>
    <w:rsid w:val="007D75BF"/>
    <w:rsid w:val="007E60A9"/>
    <w:rsid w:val="007F3CCE"/>
    <w:rsid w:val="007F42BE"/>
    <w:rsid w:val="007F492D"/>
    <w:rsid w:val="007F6A00"/>
    <w:rsid w:val="00813020"/>
    <w:rsid w:val="008152CE"/>
    <w:rsid w:val="0081639E"/>
    <w:rsid w:val="00821679"/>
    <w:rsid w:val="00822A9D"/>
    <w:rsid w:val="008237D8"/>
    <w:rsid w:val="00833F48"/>
    <w:rsid w:val="0083573D"/>
    <w:rsid w:val="008361A2"/>
    <w:rsid w:val="0083701A"/>
    <w:rsid w:val="008428E1"/>
    <w:rsid w:val="00842A02"/>
    <w:rsid w:val="008444FB"/>
    <w:rsid w:val="00844DB7"/>
    <w:rsid w:val="00845FD6"/>
    <w:rsid w:val="00852FCB"/>
    <w:rsid w:val="00853FDB"/>
    <w:rsid w:val="008555C3"/>
    <w:rsid w:val="00855DAF"/>
    <w:rsid w:val="00860E12"/>
    <w:rsid w:val="008627BC"/>
    <w:rsid w:val="0086534E"/>
    <w:rsid w:val="0086647D"/>
    <w:rsid w:val="008706A2"/>
    <w:rsid w:val="00870E1C"/>
    <w:rsid w:val="00871824"/>
    <w:rsid w:val="00875DB6"/>
    <w:rsid w:val="0087623D"/>
    <w:rsid w:val="00882286"/>
    <w:rsid w:val="00883AF1"/>
    <w:rsid w:val="00886276"/>
    <w:rsid w:val="00890559"/>
    <w:rsid w:val="0089231A"/>
    <w:rsid w:val="008A103F"/>
    <w:rsid w:val="008A111C"/>
    <w:rsid w:val="008A2043"/>
    <w:rsid w:val="008A3DB3"/>
    <w:rsid w:val="008A3F8C"/>
    <w:rsid w:val="008B1971"/>
    <w:rsid w:val="008B2837"/>
    <w:rsid w:val="008B3253"/>
    <w:rsid w:val="008B54F0"/>
    <w:rsid w:val="008C0912"/>
    <w:rsid w:val="008C17F8"/>
    <w:rsid w:val="008C64E9"/>
    <w:rsid w:val="008D1E0D"/>
    <w:rsid w:val="008D2509"/>
    <w:rsid w:val="008D4B37"/>
    <w:rsid w:val="008D64E0"/>
    <w:rsid w:val="008E230C"/>
    <w:rsid w:val="008E472E"/>
    <w:rsid w:val="008E5737"/>
    <w:rsid w:val="008E7B6B"/>
    <w:rsid w:val="008F1548"/>
    <w:rsid w:val="008F368F"/>
    <w:rsid w:val="008F44C9"/>
    <w:rsid w:val="008F5BDB"/>
    <w:rsid w:val="00902187"/>
    <w:rsid w:val="00904C32"/>
    <w:rsid w:val="009060DD"/>
    <w:rsid w:val="0091752B"/>
    <w:rsid w:val="00924627"/>
    <w:rsid w:val="00930F8A"/>
    <w:rsid w:val="0093193A"/>
    <w:rsid w:val="00934219"/>
    <w:rsid w:val="009347AE"/>
    <w:rsid w:val="00937481"/>
    <w:rsid w:val="00940DB1"/>
    <w:rsid w:val="00943C30"/>
    <w:rsid w:val="00945963"/>
    <w:rsid w:val="009512F5"/>
    <w:rsid w:val="009544B7"/>
    <w:rsid w:val="009570AD"/>
    <w:rsid w:val="00962F59"/>
    <w:rsid w:val="00963454"/>
    <w:rsid w:val="00965C98"/>
    <w:rsid w:val="0096796F"/>
    <w:rsid w:val="009735D9"/>
    <w:rsid w:val="00975457"/>
    <w:rsid w:val="00982102"/>
    <w:rsid w:val="0098308C"/>
    <w:rsid w:val="00984149"/>
    <w:rsid w:val="00992BE5"/>
    <w:rsid w:val="00992E1E"/>
    <w:rsid w:val="00997773"/>
    <w:rsid w:val="009A2A47"/>
    <w:rsid w:val="009A4DC7"/>
    <w:rsid w:val="009A5A8E"/>
    <w:rsid w:val="009A5C3E"/>
    <w:rsid w:val="009A7E6A"/>
    <w:rsid w:val="009B26A9"/>
    <w:rsid w:val="009B2D7A"/>
    <w:rsid w:val="009B7F5F"/>
    <w:rsid w:val="009B7F62"/>
    <w:rsid w:val="009C1D89"/>
    <w:rsid w:val="009C5B40"/>
    <w:rsid w:val="009D0898"/>
    <w:rsid w:val="009D100A"/>
    <w:rsid w:val="009D251B"/>
    <w:rsid w:val="009D5180"/>
    <w:rsid w:val="009D5845"/>
    <w:rsid w:val="009D7105"/>
    <w:rsid w:val="009E05F1"/>
    <w:rsid w:val="009E243B"/>
    <w:rsid w:val="009E2FE4"/>
    <w:rsid w:val="009E75AC"/>
    <w:rsid w:val="00A00A9D"/>
    <w:rsid w:val="00A03F38"/>
    <w:rsid w:val="00A06CEF"/>
    <w:rsid w:val="00A07D3F"/>
    <w:rsid w:val="00A11155"/>
    <w:rsid w:val="00A1136F"/>
    <w:rsid w:val="00A12C72"/>
    <w:rsid w:val="00A17EBE"/>
    <w:rsid w:val="00A20D08"/>
    <w:rsid w:val="00A2420F"/>
    <w:rsid w:val="00A247E8"/>
    <w:rsid w:val="00A2503D"/>
    <w:rsid w:val="00A25043"/>
    <w:rsid w:val="00A25CEF"/>
    <w:rsid w:val="00A31EB8"/>
    <w:rsid w:val="00A33A06"/>
    <w:rsid w:val="00A36B52"/>
    <w:rsid w:val="00A36C3C"/>
    <w:rsid w:val="00A37631"/>
    <w:rsid w:val="00A41C31"/>
    <w:rsid w:val="00A444B0"/>
    <w:rsid w:val="00A54705"/>
    <w:rsid w:val="00A565C4"/>
    <w:rsid w:val="00A6315D"/>
    <w:rsid w:val="00A719B3"/>
    <w:rsid w:val="00A71C26"/>
    <w:rsid w:val="00A83102"/>
    <w:rsid w:val="00A83849"/>
    <w:rsid w:val="00A84BAA"/>
    <w:rsid w:val="00A95148"/>
    <w:rsid w:val="00AA4424"/>
    <w:rsid w:val="00AA4554"/>
    <w:rsid w:val="00AA455D"/>
    <w:rsid w:val="00AA5CC0"/>
    <w:rsid w:val="00AA5F40"/>
    <w:rsid w:val="00AA6603"/>
    <w:rsid w:val="00AA739A"/>
    <w:rsid w:val="00AA7B46"/>
    <w:rsid w:val="00AB1751"/>
    <w:rsid w:val="00AB5553"/>
    <w:rsid w:val="00AB5FE1"/>
    <w:rsid w:val="00AC1BCE"/>
    <w:rsid w:val="00AC5FF1"/>
    <w:rsid w:val="00AC65F5"/>
    <w:rsid w:val="00AC6A96"/>
    <w:rsid w:val="00AD01AC"/>
    <w:rsid w:val="00AD4603"/>
    <w:rsid w:val="00AD6786"/>
    <w:rsid w:val="00AE1093"/>
    <w:rsid w:val="00AE2F88"/>
    <w:rsid w:val="00AE386D"/>
    <w:rsid w:val="00AE47F5"/>
    <w:rsid w:val="00AE4978"/>
    <w:rsid w:val="00AE5F11"/>
    <w:rsid w:val="00AF5756"/>
    <w:rsid w:val="00AF580E"/>
    <w:rsid w:val="00B01610"/>
    <w:rsid w:val="00B063D6"/>
    <w:rsid w:val="00B0756B"/>
    <w:rsid w:val="00B10AD6"/>
    <w:rsid w:val="00B17220"/>
    <w:rsid w:val="00B24F21"/>
    <w:rsid w:val="00B269FB"/>
    <w:rsid w:val="00B339FA"/>
    <w:rsid w:val="00B33B42"/>
    <w:rsid w:val="00B34DBD"/>
    <w:rsid w:val="00B34EA7"/>
    <w:rsid w:val="00B36774"/>
    <w:rsid w:val="00B42970"/>
    <w:rsid w:val="00B45166"/>
    <w:rsid w:val="00B45904"/>
    <w:rsid w:val="00B46F81"/>
    <w:rsid w:val="00B52714"/>
    <w:rsid w:val="00B53C3E"/>
    <w:rsid w:val="00B544CF"/>
    <w:rsid w:val="00B55657"/>
    <w:rsid w:val="00B55A46"/>
    <w:rsid w:val="00B57C83"/>
    <w:rsid w:val="00B60282"/>
    <w:rsid w:val="00B604C2"/>
    <w:rsid w:val="00B671A9"/>
    <w:rsid w:val="00B70A3B"/>
    <w:rsid w:val="00B71FB5"/>
    <w:rsid w:val="00B74453"/>
    <w:rsid w:val="00B74CD8"/>
    <w:rsid w:val="00B765DE"/>
    <w:rsid w:val="00B77CBC"/>
    <w:rsid w:val="00B80CE6"/>
    <w:rsid w:val="00B81B7B"/>
    <w:rsid w:val="00B830CD"/>
    <w:rsid w:val="00B8393E"/>
    <w:rsid w:val="00B84659"/>
    <w:rsid w:val="00B84AC8"/>
    <w:rsid w:val="00B87F09"/>
    <w:rsid w:val="00B91DDC"/>
    <w:rsid w:val="00B93A9D"/>
    <w:rsid w:val="00B93F35"/>
    <w:rsid w:val="00BA3AF6"/>
    <w:rsid w:val="00BA4F19"/>
    <w:rsid w:val="00BA5C37"/>
    <w:rsid w:val="00BA79BA"/>
    <w:rsid w:val="00BB1EF2"/>
    <w:rsid w:val="00BB7861"/>
    <w:rsid w:val="00BB7B51"/>
    <w:rsid w:val="00BB7E5C"/>
    <w:rsid w:val="00BC34D6"/>
    <w:rsid w:val="00BC4D02"/>
    <w:rsid w:val="00BC7724"/>
    <w:rsid w:val="00BC7E5F"/>
    <w:rsid w:val="00BD3C87"/>
    <w:rsid w:val="00BD47A2"/>
    <w:rsid w:val="00BD4AD8"/>
    <w:rsid w:val="00BE17A8"/>
    <w:rsid w:val="00BE1D4B"/>
    <w:rsid w:val="00BE541F"/>
    <w:rsid w:val="00BF13A0"/>
    <w:rsid w:val="00BF17D0"/>
    <w:rsid w:val="00BF61A2"/>
    <w:rsid w:val="00BF7C01"/>
    <w:rsid w:val="00C0320A"/>
    <w:rsid w:val="00C03E9E"/>
    <w:rsid w:val="00C04FF2"/>
    <w:rsid w:val="00C215A2"/>
    <w:rsid w:val="00C239F2"/>
    <w:rsid w:val="00C25C72"/>
    <w:rsid w:val="00C309AC"/>
    <w:rsid w:val="00C34B75"/>
    <w:rsid w:val="00C359B8"/>
    <w:rsid w:val="00C37D75"/>
    <w:rsid w:val="00C403E3"/>
    <w:rsid w:val="00C44EDC"/>
    <w:rsid w:val="00C452D0"/>
    <w:rsid w:val="00C46D9E"/>
    <w:rsid w:val="00C47463"/>
    <w:rsid w:val="00C61501"/>
    <w:rsid w:val="00C61917"/>
    <w:rsid w:val="00C72E18"/>
    <w:rsid w:val="00C72E1B"/>
    <w:rsid w:val="00C7378A"/>
    <w:rsid w:val="00C74E30"/>
    <w:rsid w:val="00C769E1"/>
    <w:rsid w:val="00C809E2"/>
    <w:rsid w:val="00C8767B"/>
    <w:rsid w:val="00C87C0E"/>
    <w:rsid w:val="00C94F55"/>
    <w:rsid w:val="00CA14E8"/>
    <w:rsid w:val="00CA244B"/>
    <w:rsid w:val="00CA28E0"/>
    <w:rsid w:val="00CA6E56"/>
    <w:rsid w:val="00CB0237"/>
    <w:rsid w:val="00CB29EE"/>
    <w:rsid w:val="00CB4535"/>
    <w:rsid w:val="00CB4CE6"/>
    <w:rsid w:val="00CB6363"/>
    <w:rsid w:val="00CB7763"/>
    <w:rsid w:val="00CB78EE"/>
    <w:rsid w:val="00CC0C4B"/>
    <w:rsid w:val="00CC3A3B"/>
    <w:rsid w:val="00CC5004"/>
    <w:rsid w:val="00CD0967"/>
    <w:rsid w:val="00CD325B"/>
    <w:rsid w:val="00CD4001"/>
    <w:rsid w:val="00CD4891"/>
    <w:rsid w:val="00CD49C4"/>
    <w:rsid w:val="00CD754C"/>
    <w:rsid w:val="00CE17AB"/>
    <w:rsid w:val="00CE72B6"/>
    <w:rsid w:val="00CF2AB5"/>
    <w:rsid w:val="00CF46C9"/>
    <w:rsid w:val="00D00C5D"/>
    <w:rsid w:val="00D013F5"/>
    <w:rsid w:val="00D018FF"/>
    <w:rsid w:val="00D07BB4"/>
    <w:rsid w:val="00D13931"/>
    <w:rsid w:val="00D15D78"/>
    <w:rsid w:val="00D160C7"/>
    <w:rsid w:val="00D25BBF"/>
    <w:rsid w:val="00D26F50"/>
    <w:rsid w:val="00D31156"/>
    <w:rsid w:val="00D34716"/>
    <w:rsid w:val="00D36B41"/>
    <w:rsid w:val="00D4328A"/>
    <w:rsid w:val="00D432CE"/>
    <w:rsid w:val="00D43D67"/>
    <w:rsid w:val="00D46421"/>
    <w:rsid w:val="00D46DB7"/>
    <w:rsid w:val="00D50271"/>
    <w:rsid w:val="00D50C21"/>
    <w:rsid w:val="00D655FE"/>
    <w:rsid w:val="00D658E2"/>
    <w:rsid w:val="00D70029"/>
    <w:rsid w:val="00D7078A"/>
    <w:rsid w:val="00D7327D"/>
    <w:rsid w:val="00D75848"/>
    <w:rsid w:val="00D80279"/>
    <w:rsid w:val="00D82040"/>
    <w:rsid w:val="00D8396C"/>
    <w:rsid w:val="00D84477"/>
    <w:rsid w:val="00D8538F"/>
    <w:rsid w:val="00D85471"/>
    <w:rsid w:val="00D9602D"/>
    <w:rsid w:val="00D976E2"/>
    <w:rsid w:val="00D97E1F"/>
    <w:rsid w:val="00DA77DA"/>
    <w:rsid w:val="00DB2271"/>
    <w:rsid w:val="00DB5980"/>
    <w:rsid w:val="00DB7B70"/>
    <w:rsid w:val="00DC3178"/>
    <w:rsid w:val="00DD2382"/>
    <w:rsid w:val="00DD38B0"/>
    <w:rsid w:val="00DD59C7"/>
    <w:rsid w:val="00DD7537"/>
    <w:rsid w:val="00DE7E0B"/>
    <w:rsid w:val="00DF088F"/>
    <w:rsid w:val="00DF0AA0"/>
    <w:rsid w:val="00DF7ED3"/>
    <w:rsid w:val="00E01797"/>
    <w:rsid w:val="00E03EEB"/>
    <w:rsid w:val="00E11D40"/>
    <w:rsid w:val="00E137BE"/>
    <w:rsid w:val="00E14042"/>
    <w:rsid w:val="00E15D10"/>
    <w:rsid w:val="00E15D52"/>
    <w:rsid w:val="00E2077C"/>
    <w:rsid w:val="00E229EC"/>
    <w:rsid w:val="00E25458"/>
    <w:rsid w:val="00E26EA3"/>
    <w:rsid w:val="00E30410"/>
    <w:rsid w:val="00E322D8"/>
    <w:rsid w:val="00E335F3"/>
    <w:rsid w:val="00E369F4"/>
    <w:rsid w:val="00E37893"/>
    <w:rsid w:val="00E426D7"/>
    <w:rsid w:val="00E440F0"/>
    <w:rsid w:val="00E478BD"/>
    <w:rsid w:val="00E500D0"/>
    <w:rsid w:val="00E578AC"/>
    <w:rsid w:val="00E57F5A"/>
    <w:rsid w:val="00E608FD"/>
    <w:rsid w:val="00E66820"/>
    <w:rsid w:val="00E71F64"/>
    <w:rsid w:val="00E73E95"/>
    <w:rsid w:val="00E76E7B"/>
    <w:rsid w:val="00E77D96"/>
    <w:rsid w:val="00E80119"/>
    <w:rsid w:val="00E8071B"/>
    <w:rsid w:val="00E85CC5"/>
    <w:rsid w:val="00E87BD5"/>
    <w:rsid w:val="00E90281"/>
    <w:rsid w:val="00E916CC"/>
    <w:rsid w:val="00E92E56"/>
    <w:rsid w:val="00EA076F"/>
    <w:rsid w:val="00EA3527"/>
    <w:rsid w:val="00EB26F8"/>
    <w:rsid w:val="00EB4A4D"/>
    <w:rsid w:val="00EC1AD5"/>
    <w:rsid w:val="00EC2B9E"/>
    <w:rsid w:val="00EC2D70"/>
    <w:rsid w:val="00EC2FAE"/>
    <w:rsid w:val="00ED0716"/>
    <w:rsid w:val="00ED2D4E"/>
    <w:rsid w:val="00ED43DE"/>
    <w:rsid w:val="00ED5C04"/>
    <w:rsid w:val="00ED657C"/>
    <w:rsid w:val="00ED6D7E"/>
    <w:rsid w:val="00EE09E8"/>
    <w:rsid w:val="00EE1833"/>
    <w:rsid w:val="00EE1BA7"/>
    <w:rsid w:val="00EE712C"/>
    <w:rsid w:val="00EE770A"/>
    <w:rsid w:val="00EF1B4D"/>
    <w:rsid w:val="00EF4129"/>
    <w:rsid w:val="00F00C9E"/>
    <w:rsid w:val="00F0361F"/>
    <w:rsid w:val="00F045CA"/>
    <w:rsid w:val="00F062C0"/>
    <w:rsid w:val="00F10E75"/>
    <w:rsid w:val="00F148E6"/>
    <w:rsid w:val="00F158A4"/>
    <w:rsid w:val="00F17327"/>
    <w:rsid w:val="00F1743C"/>
    <w:rsid w:val="00F21960"/>
    <w:rsid w:val="00F2404D"/>
    <w:rsid w:val="00F264B1"/>
    <w:rsid w:val="00F26CE9"/>
    <w:rsid w:val="00F303EE"/>
    <w:rsid w:val="00F316C1"/>
    <w:rsid w:val="00F31F3C"/>
    <w:rsid w:val="00F32976"/>
    <w:rsid w:val="00F32DE1"/>
    <w:rsid w:val="00F414A2"/>
    <w:rsid w:val="00F433D8"/>
    <w:rsid w:val="00F448E6"/>
    <w:rsid w:val="00F44E39"/>
    <w:rsid w:val="00F57841"/>
    <w:rsid w:val="00F605E4"/>
    <w:rsid w:val="00F613AF"/>
    <w:rsid w:val="00F63152"/>
    <w:rsid w:val="00F666AC"/>
    <w:rsid w:val="00F735A8"/>
    <w:rsid w:val="00F7713B"/>
    <w:rsid w:val="00F91689"/>
    <w:rsid w:val="00F931E9"/>
    <w:rsid w:val="00F936ED"/>
    <w:rsid w:val="00F964A4"/>
    <w:rsid w:val="00F969B3"/>
    <w:rsid w:val="00F96D1A"/>
    <w:rsid w:val="00FA3070"/>
    <w:rsid w:val="00FB0419"/>
    <w:rsid w:val="00FB0F0A"/>
    <w:rsid w:val="00FB26F4"/>
    <w:rsid w:val="00FB2EA3"/>
    <w:rsid w:val="00FB717A"/>
    <w:rsid w:val="00FC07AD"/>
    <w:rsid w:val="00FC0831"/>
    <w:rsid w:val="00FC55BE"/>
    <w:rsid w:val="00FD16D8"/>
    <w:rsid w:val="00FD4FBB"/>
    <w:rsid w:val="00FD75B7"/>
    <w:rsid w:val="00FD7C13"/>
    <w:rsid w:val="00FE0B94"/>
    <w:rsid w:val="00FE0CBB"/>
    <w:rsid w:val="00FE13DB"/>
    <w:rsid w:val="00FE2C54"/>
    <w:rsid w:val="00FE5538"/>
    <w:rsid w:val="00FE6C8F"/>
    <w:rsid w:val="00FF79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72AF0"/>
  <w15:docId w15:val="{5BB173C8-E649-4D97-9BC8-8FC5946FE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6AF6"/>
    <w:pPr>
      <w:spacing w:after="0" w:line="240" w:lineRule="auto"/>
    </w:pPr>
    <w:rPr>
      <w:rFonts w:ascii="Calibri" w:hAnsi="Calibri" w:cs="Calibri"/>
      <w:color w:val="000000"/>
    </w:rPr>
  </w:style>
  <w:style w:type="paragraph" w:styleId="Nagwek1">
    <w:name w:val="heading 1"/>
    <w:basedOn w:val="Normalny"/>
    <w:next w:val="Normalny"/>
    <w:link w:val="Nagwek1Znak"/>
    <w:uiPriority w:val="9"/>
    <w:qFormat/>
    <w:rsid w:val="00711E32"/>
    <w:pPr>
      <w:keepNext/>
      <w:keepLines/>
      <w:numPr>
        <w:numId w:val="9"/>
      </w:numPr>
      <w:spacing w:before="120" w:after="120" w:line="304" w:lineRule="exact"/>
      <w:ind w:left="567" w:hanging="567"/>
      <w:jc w:val="both"/>
      <w:outlineLvl w:val="0"/>
    </w:pPr>
    <w:rPr>
      <w:rFonts w:asciiTheme="minorHAnsi" w:eastAsiaTheme="majorEastAsia" w:hAnsiTheme="min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711E32"/>
    <w:pPr>
      <w:keepNext/>
      <w:keepLines/>
      <w:numPr>
        <w:ilvl w:val="1"/>
        <w:numId w:val="9"/>
      </w:numPr>
      <w:spacing w:before="60" w:after="60" w:line="304" w:lineRule="exact"/>
      <w:jc w:val="both"/>
      <w:outlineLvl w:val="1"/>
    </w:pPr>
    <w:rPr>
      <w:rFonts w:asciiTheme="minorHAnsi" w:eastAsiaTheme="majorEastAsia" w:hAnsiTheme="minorHAnsi" w:cstheme="majorBidi"/>
      <w:color w:val="2E74B5" w:themeColor="accent1" w:themeShade="BF"/>
      <w:sz w:val="28"/>
      <w:szCs w:val="26"/>
    </w:rPr>
  </w:style>
  <w:style w:type="paragraph" w:styleId="Nagwek3">
    <w:name w:val="heading 3"/>
    <w:basedOn w:val="Nagwek2"/>
    <w:next w:val="Normalny"/>
    <w:link w:val="Nagwek3Znak"/>
    <w:uiPriority w:val="9"/>
    <w:unhideWhenUsed/>
    <w:qFormat/>
    <w:rsid w:val="0075715F"/>
    <w:pPr>
      <w:numPr>
        <w:ilvl w:val="2"/>
      </w:numPr>
      <w:ind w:left="851" w:hanging="851"/>
      <w:outlineLvl w:val="2"/>
    </w:pPr>
  </w:style>
  <w:style w:type="paragraph" w:styleId="Nagwek4">
    <w:name w:val="heading 4"/>
    <w:basedOn w:val="Normalny"/>
    <w:next w:val="Normalny"/>
    <w:link w:val="Nagwek4Znak"/>
    <w:uiPriority w:val="9"/>
    <w:unhideWhenUsed/>
    <w:qFormat/>
    <w:rsid w:val="00AA4554"/>
    <w:pPr>
      <w:keepNext/>
      <w:keepLines/>
      <w:numPr>
        <w:numId w:val="7"/>
      </w:numPr>
      <w:spacing w:before="60" w:after="60" w:line="304" w:lineRule="exact"/>
      <w:ind w:left="964" w:hanging="964"/>
      <w:jc w:val="both"/>
      <w:outlineLvl w:val="3"/>
    </w:pPr>
    <w:rPr>
      <w:rFonts w:asciiTheme="minorHAnsi" w:eastAsiaTheme="majorEastAsia" w:hAnsiTheme="minorHAnsi" w:cstheme="majorBidi"/>
      <w:iCs/>
      <w:color w:val="2E74B5" w:themeColor="accent1" w:themeShade="BF"/>
      <w:sz w:val="24"/>
    </w:rPr>
  </w:style>
  <w:style w:type="paragraph" w:styleId="Nagwek5">
    <w:name w:val="heading 5"/>
    <w:basedOn w:val="Normalny"/>
    <w:next w:val="Normalny"/>
    <w:link w:val="Nagwek5Znak"/>
    <w:uiPriority w:val="9"/>
    <w:unhideWhenUsed/>
    <w:qFormat/>
    <w:rsid w:val="00AA4554"/>
    <w:pPr>
      <w:keepNext/>
      <w:keepLines/>
      <w:numPr>
        <w:numId w:val="8"/>
      </w:numPr>
      <w:spacing w:before="60" w:after="60" w:line="304" w:lineRule="exact"/>
      <w:ind w:left="1134" w:hanging="1134"/>
      <w:jc w:val="both"/>
      <w:outlineLvl w:val="4"/>
    </w:pPr>
    <w:rPr>
      <w:rFonts w:asciiTheme="minorHAnsi" w:eastAsiaTheme="majorEastAsia" w:hAnsiTheme="minorHAnsi" w:cstheme="majorBidi"/>
      <w:color w:val="2E74B5" w:themeColor="accent1" w:themeShade="BF"/>
      <w:sz w:val="24"/>
    </w:rPr>
  </w:style>
  <w:style w:type="paragraph" w:styleId="Nagwek6">
    <w:name w:val="heading 6"/>
    <w:basedOn w:val="Normalny"/>
    <w:next w:val="Normalny"/>
    <w:link w:val="Nagwek6Znak"/>
    <w:uiPriority w:val="9"/>
    <w:semiHidden/>
    <w:unhideWhenUsed/>
    <w:qFormat/>
    <w:rsid w:val="000F3DDD"/>
    <w:pPr>
      <w:keepNext/>
      <w:keepLines/>
      <w:numPr>
        <w:ilvl w:val="5"/>
        <w:numId w:val="6"/>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0F3DDD"/>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0F3DDD"/>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0F3DDD"/>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36AF6"/>
    <w:pPr>
      <w:ind w:left="720"/>
    </w:pPr>
  </w:style>
  <w:style w:type="paragraph" w:styleId="Tekstdymka">
    <w:name w:val="Balloon Text"/>
    <w:basedOn w:val="Normalny"/>
    <w:link w:val="TekstdymkaZnak"/>
    <w:uiPriority w:val="99"/>
    <w:semiHidden/>
    <w:unhideWhenUsed/>
    <w:rsid w:val="00736AF6"/>
    <w:rPr>
      <w:rFonts w:ascii="Segoe UI" w:hAnsi="Segoe UI" w:cs="Segoe UI"/>
      <w:sz w:val="18"/>
      <w:szCs w:val="18"/>
    </w:rPr>
  </w:style>
  <w:style w:type="character" w:customStyle="1" w:styleId="TekstdymkaZnak">
    <w:name w:val="Tekst dymka Znak"/>
    <w:basedOn w:val="Domylnaczcionkaakapitu"/>
    <w:link w:val="Tekstdymka"/>
    <w:uiPriority w:val="99"/>
    <w:semiHidden/>
    <w:rsid w:val="00736AF6"/>
    <w:rPr>
      <w:rFonts w:ascii="Segoe UI" w:hAnsi="Segoe UI" w:cs="Segoe UI"/>
      <w:color w:val="000000"/>
      <w:sz w:val="18"/>
      <w:szCs w:val="18"/>
    </w:rPr>
  </w:style>
  <w:style w:type="character" w:customStyle="1" w:styleId="Nagwek1Znak">
    <w:name w:val="Nagłówek 1 Znak"/>
    <w:basedOn w:val="Domylnaczcionkaakapitu"/>
    <w:link w:val="Nagwek1"/>
    <w:uiPriority w:val="9"/>
    <w:rsid w:val="00711E32"/>
    <w:rPr>
      <w:rFonts w:eastAsiaTheme="majorEastAsia" w:cstheme="majorBidi"/>
      <w:color w:val="2E74B5" w:themeColor="accent1" w:themeShade="BF"/>
      <w:sz w:val="32"/>
      <w:szCs w:val="32"/>
    </w:rPr>
  </w:style>
  <w:style w:type="character" w:styleId="Odwoanieintensywne">
    <w:name w:val="Intense Reference"/>
    <w:basedOn w:val="Domylnaczcionkaakapitu"/>
    <w:uiPriority w:val="32"/>
    <w:qFormat/>
    <w:rsid w:val="00EA3527"/>
    <w:rPr>
      <w:b/>
      <w:bCs/>
      <w:smallCaps/>
      <w:color w:val="5B9BD5" w:themeColor="accent1"/>
      <w:spacing w:val="5"/>
    </w:rPr>
  </w:style>
  <w:style w:type="paragraph" w:styleId="Cytatintensywny">
    <w:name w:val="Intense Quote"/>
    <w:basedOn w:val="Normalny"/>
    <w:next w:val="Normalny"/>
    <w:link w:val="CytatintensywnyZnak"/>
    <w:uiPriority w:val="30"/>
    <w:qFormat/>
    <w:rsid w:val="00EA352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EA3527"/>
    <w:rPr>
      <w:rFonts w:ascii="Calibri" w:hAnsi="Calibri" w:cs="Calibri"/>
      <w:i/>
      <w:iCs/>
      <w:color w:val="5B9BD5" w:themeColor="accent1"/>
    </w:rPr>
  </w:style>
  <w:style w:type="character" w:styleId="Wyrnienieintensywne">
    <w:name w:val="Intense Emphasis"/>
    <w:basedOn w:val="Domylnaczcionkaakapitu"/>
    <w:uiPriority w:val="21"/>
    <w:qFormat/>
    <w:rsid w:val="00EA3527"/>
    <w:rPr>
      <w:i/>
      <w:iCs/>
      <w:color w:val="5B9BD5" w:themeColor="accent1"/>
    </w:rPr>
  </w:style>
  <w:style w:type="character" w:customStyle="1" w:styleId="Nagwek2Znak">
    <w:name w:val="Nagłówek 2 Znak"/>
    <w:basedOn w:val="Domylnaczcionkaakapitu"/>
    <w:link w:val="Nagwek2"/>
    <w:uiPriority w:val="9"/>
    <w:rsid w:val="00711E32"/>
    <w:rPr>
      <w:rFonts w:eastAsiaTheme="majorEastAsia" w:cstheme="majorBidi"/>
      <w:color w:val="2E74B5" w:themeColor="accent1" w:themeShade="BF"/>
      <w:sz w:val="28"/>
      <w:szCs w:val="26"/>
    </w:rPr>
  </w:style>
  <w:style w:type="character" w:customStyle="1" w:styleId="Nagwek3Znak">
    <w:name w:val="Nagłówek 3 Znak"/>
    <w:basedOn w:val="Domylnaczcionkaakapitu"/>
    <w:link w:val="Nagwek3"/>
    <w:uiPriority w:val="9"/>
    <w:rsid w:val="0075715F"/>
    <w:rPr>
      <w:rFonts w:eastAsiaTheme="majorEastAsia" w:cstheme="majorBidi"/>
      <w:color w:val="2E74B5" w:themeColor="accent1" w:themeShade="BF"/>
      <w:sz w:val="28"/>
      <w:szCs w:val="26"/>
    </w:rPr>
  </w:style>
  <w:style w:type="paragraph" w:styleId="Bezodstpw">
    <w:name w:val="No Spacing"/>
    <w:uiPriority w:val="1"/>
    <w:qFormat/>
    <w:rsid w:val="00387F97"/>
    <w:pPr>
      <w:spacing w:after="0" w:line="240" w:lineRule="auto"/>
    </w:pPr>
    <w:rPr>
      <w:rFonts w:ascii="Calibri" w:hAnsi="Calibri" w:cs="Calibri"/>
      <w:color w:val="000000"/>
    </w:rPr>
  </w:style>
  <w:style w:type="paragraph" w:styleId="Tytu">
    <w:name w:val="Title"/>
    <w:basedOn w:val="Normalny"/>
    <w:next w:val="Normalny"/>
    <w:link w:val="TytuZnak"/>
    <w:uiPriority w:val="10"/>
    <w:qFormat/>
    <w:rsid w:val="004544C8"/>
    <w:pPr>
      <w:contextualSpacing/>
    </w:pPr>
    <w:rPr>
      <w:rFonts w:asciiTheme="majorHAnsi" w:eastAsiaTheme="majorEastAsia" w:hAnsiTheme="majorHAnsi" w:cstheme="majorBidi"/>
      <w:color w:val="auto"/>
      <w:spacing w:val="-10"/>
      <w:kern w:val="28"/>
      <w:sz w:val="56"/>
      <w:szCs w:val="56"/>
    </w:rPr>
  </w:style>
  <w:style w:type="character" w:customStyle="1" w:styleId="TytuZnak">
    <w:name w:val="Tytuł Znak"/>
    <w:basedOn w:val="Domylnaczcionkaakapitu"/>
    <w:link w:val="Tytu"/>
    <w:uiPriority w:val="10"/>
    <w:rsid w:val="004544C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544C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odtytuZnak">
    <w:name w:val="Podtytuł Znak"/>
    <w:basedOn w:val="Domylnaczcionkaakapitu"/>
    <w:link w:val="Podtytu"/>
    <w:uiPriority w:val="11"/>
    <w:rsid w:val="004544C8"/>
    <w:rPr>
      <w:rFonts w:eastAsiaTheme="minorEastAsia"/>
      <w:color w:val="5A5A5A" w:themeColor="text1" w:themeTint="A5"/>
      <w:spacing w:val="15"/>
    </w:rPr>
  </w:style>
  <w:style w:type="character" w:styleId="Wyrnieniedelikatne">
    <w:name w:val="Subtle Emphasis"/>
    <w:basedOn w:val="Domylnaczcionkaakapitu"/>
    <w:uiPriority w:val="19"/>
    <w:qFormat/>
    <w:rsid w:val="004544C8"/>
    <w:rPr>
      <w:i/>
      <w:iCs/>
      <w:color w:val="404040" w:themeColor="text1" w:themeTint="BF"/>
    </w:rPr>
  </w:style>
  <w:style w:type="character" w:styleId="Uwydatnienie">
    <w:name w:val="Emphasis"/>
    <w:basedOn w:val="Domylnaczcionkaakapitu"/>
    <w:uiPriority w:val="20"/>
    <w:qFormat/>
    <w:rsid w:val="004544C8"/>
    <w:rPr>
      <w:i/>
      <w:iCs/>
    </w:rPr>
  </w:style>
  <w:style w:type="character" w:styleId="Pogrubienie">
    <w:name w:val="Strong"/>
    <w:basedOn w:val="Domylnaczcionkaakapitu"/>
    <w:uiPriority w:val="22"/>
    <w:qFormat/>
    <w:rsid w:val="004544C8"/>
    <w:rPr>
      <w:b/>
      <w:bCs/>
    </w:rPr>
  </w:style>
  <w:style w:type="paragraph" w:styleId="Cytat">
    <w:name w:val="Quote"/>
    <w:basedOn w:val="Normalny"/>
    <w:next w:val="Normalny"/>
    <w:link w:val="CytatZnak"/>
    <w:uiPriority w:val="29"/>
    <w:qFormat/>
    <w:rsid w:val="004544C8"/>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29"/>
    <w:rsid w:val="004544C8"/>
    <w:rPr>
      <w:rFonts w:ascii="Calibri" w:hAnsi="Calibri" w:cs="Calibri"/>
      <w:i/>
      <w:iCs/>
      <w:color w:val="404040" w:themeColor="text1" w:themeTint="BF"/>
    </w:rPr>
  </w:style>
  <w:style w:type="paragraph" w:styleId="Nagwekspisutreci">
    <w:name w:val="TOC Heading"/>
    <w:basedOn w:val="Nagwek1"/>
    <w:next w:val="Normalny"/>
    <w:uiPriority w:val="39"/>
    <w:unhideWhenUsed/>
    <w:qFormat/>
    <w:rsid w:val="002A5445"/>
    <w:pPr>
      <w:spacing w:line="259" w:lineRule="auto"/>
      <w:outlineLvl w:val="9"/>
    </w:pPr>
    <w:rPr>
      <w:lang w:eastAsia="pl-PL"/>
    </w:rPr>
  </w:style>
  <w:style w:type="paragraph" w:styleId="Spistreci2">
    <w:name w:val="toc 2"/>
    <w:basedOn w:val="Normalny"/>
    <w:next w:val="Normalny"/>
    <w:autoRedefine/>
    <w:uiPriority w:val="39"/>
    <w:unhideWhenUsed/>
    <w:rsid w:val="00A444B0"/>
    <w:pPr>
      <w:tabs>
        <w:tab w:val="left" w:pos="851"/>
        <w:tab w:val="right" w:leader="dot" w:pos="9060"/>
      </w:tabs>
      <w:spacing w:line="304" w:lineRule="exact"/>
      <w:ind w:left="851" w:hanging="567"/>
    </w:pPr>
    <w:rPr>
      <w:rFonts w:asciiTheme="minorHAnsi" w:eastAsiaTheme="minorEastAsia" w:hAnsiTheme="minorHAnsi" w:cs="Times New Roman"/>
      <w:color w:val="auto"/>
      <w:lang w:eastAsia="pl-PL"/>
    </w:rPr>
  </w:style>
  <w:style w:type="paragraph" w:styleId="Spistreci1">
    <w:name w:val="toc 1"/>
    <w:basedOn w:val="Normalny"/>
    <w:next w:val="Normalny"/>
    <w:autoRedefine/>
    <w:uiPriority w:val="39"/>
    <w:unhideWhenUsed/>
    <w:rsid w:val="000274D8"/>
    <w:pPr>
      <w:tabs>
        <w:tab w:val="left" w:pos="284"/>
        <w:tab w:val="right" w:leader="dot" w:pos="9062"/>
      </w:tabs>
      <w:spacing w:after="100" w:line="259" w:lineRule="auto"/>
      <w:ind w:left="284" w:hanging="284"/>
    </w:pPr>
    <w:rPr>
      <w:rFonts w:asciiTheme="minorHAnsi" w:eastAsiaTheme="minorEastAsia" w:hAnsiTheme="minorHAnsi" w:cs="Times New Roman"/>
      <w:color w:val="auto"/>
      <w:lang w:eastAsia="pl-PL"/>
    </w:rPr>
  </w:style>
  <w:style w:type="paragraph" w:styleId="Spistreci3">
    <w:name w:val="toc 3"/>
    <w:basedOn w:val="Normalny"/>
    <w:next w:val="Normalny"/>
    <w:autoRedefine/>
    <w:uiPriority w:val="39"/>
    <w:unhideWhenUsed/>
    <w:rsid w:val="00A444B0"/>
    <w:pPr>
      <w:tabs>
        <w:tab w:val="left" w:pos="1560"/>
        <w:tab w:val="right" w:leader="dot" w:pos="9060"/>
      </w:tabs>
      <w:spacing w:line="304" w:lineRule="exact"/>
      <w:ind w:left="1560" w:hanging="709"/>
    </w:pPr>
    <w:rPr>
      <w:rFonts w:asciiTheme="minorHAnsi" w:eastAsiaTheme="minorEastAsia" w:hAnsiTheme="minorHAnsi" w:cs="Times New Roman"/>
      <w:color w:val="auto"/>
      <w:lang w:eastAsia="pl-PL"/>
    </w:rPr>
  </w:style>
  <w:style w:type="character" w:styleId="Hipercze">
    <w:name w:val="Hyperlink"/>
    <w:basedOn w:val="Domylnaczcionkaakapitu"/>
    <w:uiPriority w:val="99"/>
    <w:unhideWhenUsed/>
    <w:rsid w:val="002A5445"/>
    <w:rPr>
      <w:color w:val="0563C1" w:themeColor="hyperlink"/>
      <w:u w:val="single"/>
    </w:rPr>
  </w:style>
  <w:style w:type="character" w:customStyle="1" w:styleId="Nagwek4Znak">
    <w:name w:val="Nagłówek 4 Znak"/>
    <w:basedOn w:val="Domylnaczcionkaakapitu"/>
    <w:link w:val="Nagwek4"/>
    <w:uiPriority w:val="9"/>
    <w:rsid w:val="00AA4554"/>
    <w:rPr>
      <w:rFonts w:eastAsiaTheme="majorEastAsia" w:cstheme="majorBidi"/>
      <w:iCs/>
      <w:color w:val="2E74B5" w:themeColor="accent1" w:themeShade="BF"/>
      <w:sz w:val="24"/>
    </w:rPr>
  </w:style>
  <w:style w:type="character" w:customStyle="1" w:styleId="Nagwek5Znak">
    <w:name w:val="Nagłówek 5 Znak"/>
    <w:basedOn w:val="Domylnaczcionkaakapitu"/>
    <w:link w:val="Nagwek5"/>
    <w:uiPriority w:val="9"/>
    <w:rsid w:val="00AA4554"/>
    <w:rPr>
      <w:rFonts w:eastAsiaTheme="majorEastAsia" w:cstheme="majorBidi"/>
      <w:color w:val="2E74B5" w:themeColor="accent1" w:themeShade="BF"/>
      <w:sz w:val="24"/>
    </w:rPr>
  </w:style>
  <w:style w:type="character" w:customStyle="1" w:styleId="Nagwek6Znak">
    <w:name w:val="Nagłówek 6 Znak"/>
    <w:basedOn w:val="Domylnaczcionkaakapitu"/>
    <w:link w:val="Nagwek6"/>
    <w:uiPriority w:val="9"/>
    <w:semiHidden/>
    <w:rsid w:val="000F3DDD"/>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0F3DDD"/>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0F3DD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0F3DDD"/>
    <w:rPr>
      <w:rFonts w:asciiTheme="majorHAnsi" w:eastAsiaTheme="majorEastAsia" w:hAnsiTheme="majorHAnsi" w:cstheme="majorBidi"/>
      <w:i/>
      <w:iCs/>
      <w:color w:val="272727" w:themeColor="text1" w:themeTint="D8"/>
      <w:sz w:val="21"/>
      <w:szCs w:val="21"/>
    </w:rPr>
  </w:style>
  <w:style w:type="character" w:styleId="Odwoaniedokomentarza">
    <w:name w:val="annotation reference"/>
    <w:basedOn w:val="Domylnaczcionkaakapitu"/>
    <w:uiPriority w:val="99"/>
    <w:semiHidden/>
    <w:unhideWhenUsed/>
    <w:rsid w:val="005D1996"/>
    <w:rPr>
      <w:sz w:val="16"/>
      <w:szCs w:val="16"/>
    </w:rPr>
  </w:style>
  <w:style w:type="paragraph" w:styleId="Tekstkomentarza">
    <w:name w:val="annotation text"/>
    <w:basedOn w:val="Normalny"/>
    <w:link w:val="TekstkomentarzaZnak"/>
    <w:uiPriority w:val="99"/>
    <w:unhideWhenUsed/>
    <w:rsid w:val="005D1996"/>
    <w:rPr>
      <w:sz w:val="20"/>
      <w:szCs w:val="20"/>
    </w:rPr>
  </w:style>
  <w:style w:type="character" w:customStyle="1" w:styleId="TekstkomentarzaZnak">
    <w:name w:val="Tekst komentarza Znak"/>
    <w:basedOn w:val="Domylnaczcionkaakapitu"/>
    <w:link w:val="Tekstkomentarza"/>
    <w:uiPriority w:val="99"/>
    <w:rsid w:val="005D1996"/>
    <w:rPr>
      <w:rFonts w:ascii="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5D1996"/>
    <w:rPr>
      <w:b/>
      <w:bCs/>
    </w:rPr>
  </w:style>
  <w:style w:type="character" w:customStyle="1" w:styleId="TematkomentarzaZnak">
    <w:name w:val="Temat komentarza Znak"/>
    <w:basedOn w:val="TekstkomentarzaZnak"/>
    <w:link w:val="Tematkomentarza"/>
    <w:uiPriority w:val="99"/>
    <w:semiHidden/>
    <w:rsid w:val="005D1996"/>
    <w:rPr>
      <w:rFonts w:ascii="Calibri" w:hAnsi="Calibri" w:cs="Calibri"/>
      <w:b/>
      <w:bCs/>
      <w:color w:val="000000"/>
      <w:sz w:val="20"/>
      <w:szCs w:val="20"/>
    </w:rPr>
  </w:style>
  <w:style w:type="table" w:styleId="Tabela-Siatka">
    <w:name w:val="Table Grid"/>
    <w:basedOn w:val="Standardowy"/>
    <w:uiPriority w:val="39"/>
    <w:rsid w:val="00157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38295D"/>
    <w:pPr>
      <w:spacing w:after="0" w:line="240" w:lineRule="auto"/>
    </w:pPr>
    <w:rPr>
      <w:rFonts w:ascii="Calibri" w:hAnsi="Calibri" w:cs="Calibri"/>
      <w:color w:val="000000"/>
    </w:rPr>
  </w:style>
  <w:style w:type="paragraph" w:styleId="Tekstprzypisukocowego">
    <w:name w:val="endnote text"/>
    <w:basedOn w:val="Normalny"/>
    <w:link w:val="TekstprzypisukocowegoZnak"/>
    <w:uiPriority w:val="99"/>
    <w:semiHidden/>
    <w:unhideWhenUsed/>
    <w:rsid w:val="00F2404D"/>
    <w:rPr>
      <w:sz w:val="20"/>
      <w:szCs w:val="20"/>
    </w:rPr>
  </w:style>
  <w:style w:type="character" w:customStyle="1" w:styleId="TekstprzypisukocowegoZnak">
    <w:name w:val="Tekst przypisu końcowego Znak"/>
    <w:basedOn w:val="Domylnaczcionkaakapitu"/>
    <w:link w:val="Tekstprzypisukocowego"/>
    <w:uiPriority w:val="99"/>
    <w:semiHidden/>
    <w:rsid w:val="00F2404D"/>
    <w:rPr>
      <w:rFonts w:ascii="Calibri" w:hAnsi="Calibri" w:cs="Calibri"/>
      <w:color w:val="000000"/>
      <w:sz w:val="20"/>
      <w:szCs w:val="20"/>
    </w:rPr>
  </w:style>
  <w:style w:type="character" w:styleId="Odwoanieprzypisukocowego">
    <w:name w:val="endnote reference"/>
    <w:basedOn w:val="Domylnaczcionkaakapitu"/>
    <w:uiPriority w:val="99"/>
    <w:semiHidden/>
    <w:unhideWhenUsed/>
    <w:rsid w:val="00F2404D"/>
    <w:rPr>
      <w:vertAlign w:val="superscript"/>
    </w:rPr>
  </w:style>
  <w:style w:type="paragraph" w:styleId="Nagwek">
    <w:name w:val="header"/>
    <w:basedOn w:val="Normalny"/>
    <w:link w:val="NagwekZnak"/>
    <w:uiPriority w:val="99"/>
    <w:unhideWhenUsed/>
    <w:rsid w:val="00C403E3"/>
    <w:pPr>
      <w:tabs>
        <w:tab w:val="center" w:pos="4536"/>
        <w:tab w:val="right" w:pos="9072"/>
      </w:tabs>
    </w:pPr>
  </w:style>
  <w:style w:type="character" w:customStyle="1" w:styleId="NagwekZnak">
    <w:name w:val="Nagłówek Znak"/>
    <w:basedOn w:val="Domylnaczcionkaakapitu"/>
    <w:link w:val="Nagwek"/>
    <w:uiPriority w:val="99"/>
    <w:rsid w:val="00C403E3"/>
    <w:rPr>
      <w:rFonts w:ascii="Calibri" w:hAnsi="Calibri" w:cs="Calibri"/>
      <w:color w:val="000000"/>
    </w:rPr>
  </w:style>
  <w:style w:type="paragraph" w:styleId="Stopka">
    <w:name w:val="footer"/>
    <w:basedOn w:val="Normalny"/>
    <w:link w:val="StopkaZnak"/>
    <w:uiPriority w:val="99"/>
    <w:unhideWhenUsed/>
    <w:rsid w:val="00C403E3"/>
    <w:pPr>
      <w:tabs>
        <w:tab w:val="center" w:pos="4536"/>
        <w:tab w:val="right" w:pos="9072"/>
      </w:tabs>
    </w:pPr>
  </w:style>
  <w:style w:type="character" w:customStyle="1" w:styleId="StopkaZnak">
    <w:name w:val="Stopka Znak"/>
    <w:basedOn w:val="Domylnaczcionkaakapitu"/>
    <w:link w:val="Stopka"/>
    <w:uiPriority w:val="99"/>
    <w:rsid w:val="00C403E3"/>
    <w:rPr>
      <w:rFonts w:ascii="Calibri" w:hAnsi="Calibri" w:cs="Calibri"/>
      <w:color w:val="000000"/>
    </w:rPr>
  </w:style>
  <w:style w:type="paragraph" w:styleId="Tekstprzypisudolnego">
    <w:name w:val="footnote text"/>
    <w:basedOn w:val="Normalny"/>
    <w:link w:val="TekstprzypisudolnegoZnak"/>
    <w:semiHidden/>
    <w:rsid w:val="00527190"/>
    <w:pPr>
      <w:suppressAutoHyphens/>
      <w:spacing w:after="200" w:line="276" w:lineRule="auto"/>
    </w:pPr>
    <w:rPr>
      <w:rFonts w:eastAsia="Calibri"/>
      <w:color w:val="auto"/>
      <w:szCs w:val="20"/>
      <w:lang w:eastAsia="ar-SA"/>
    </w:rPr>
  </w:style>
  <w:style w:type="character" w:customStyle="1" w:styleId="TekstprzypisudolnegoZnak">
    <w:name w:val="Tekst przypisu dolnego Znak"/>
    <w:basedOn w:val="Domylnaczcionkaakapitu"/>
    <w:link w:val="Tekstprzypisudolnego"/>
    <w:semiHidden/>
    <w:rsid w:val="00527190"/>
    <w:rPr>
      <w:rFonts w:ascii="Calibri" w:eastAsia="Calibri" w:hAnsi="Calibri" w:cs="Calibri"/>
      <w:szCs w:val="20"/>
      <w:lang w:eastAsia="ar-SA"/>
    </w:rPr>
  </w:style>
  <w:style w:type="paragraph" w:customStyle="1" w:styleId="Styl">
    <w:name w:val="Styl"/>
    <w:rsid w:val="00527190"/>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Spistreci4">
    <w:name w:val="toc 4"/>
    <w:basedOn w:val="Normalny"/>
    <w:next w:val="Normalny"/>
    <w:autoRedefine/>
    <w:uiPriority w:val="39"/>
    <w:unhideWhenUsed/>
    <w:rsid w:val="00A444B0"/>
    <w:pPr>
      <w:tabs>
        <w:tab w:val="left" w:pos="2410"/>
        <w:tab w:val="right" w:leader="dot" w:pos="9060"/>
      </w:tabs>
      <w:spacing w:line="304" w:lineRule="exact"/>
      <w:ind w:left="2410" w:hanging="850"/>
    </w:pPr>
  </w:style>
  <w:style w:type="paragraph" w:customStyle="1" w:styleId="Default">
    <w:name w:val="Default"/>
    <w:rsid w:val="00AA5F40"/>
    <w:pPr>
      <w:autoSpaceDE w:val="0"/>
      <w:autoSpaceDN w:val="0"/>
      <w:adjustRightInd w:val="0"/>
      <w:spacing w:after="0" w:line="240" w:lineRule="auto"/>
    </w:pPr>
    <w:rPr>
      <w:rFonts w:ascii="EUAlbertina" w:hAnsi="EUAlbertina" w:cs="EUAlbertina"/>
      <w:color w:val="000000"/>
      <w:sz w:val="24"/>
      <w:szCs w:val="24"/>
    </w:rPr>
  </w:style>
  <w:style w:type="paragraph" w:customStyle="1" w:styleId="Zawartoramki">
    <w:name w:val="Zawartość ramki"/>
    <w:basedOn w:val="Normalny"/>
    <w:qFormat/>
    <w:rsid w:val="00152CBE"/>
    <w:pPr>
      <w:spacing w:after="120" w:line="276" w:lineRule="auto"/>
      <w:jc w:val="both"/>
    </w:pPr>
    <w:rPr>
      <w:rFonts w:ascii="Arial" w:eastAsia="Calibri" w:hAnsi="Arial" w:cs="Tahoma"/>
      <w:color w:val="00000A"/>
      <w:szCs w:val="24"/>
      <w:lang w:val="en-US"/>
    </w:rPr>
  </w:style>
  <w:style w:type="character" w:styleId="Odwoanieprzypisudolnego">
    <w:name w:val="footnote reference"/>
    <w:basedOn w:val="Domylnaczcionkaakapitu"/>
    <w:uiPriority w:val="99"/>
    <w:semiHidden/>
    <w:unhideWhenUsed/>
    <w:rsid w:val="00AB5FE1"/>
    <w:rPr>
      <w:vertAlign w:val="superscript"/>
    </w:rPr>
  </w:style>
  <w:style w:type="paragraph" w:customStyle="1" w:styleId="BasicParagraph">
    <w:name w:val="[Basic Paragraph]"/>
    <w:basedOn w:val="Normalny"/>
    <w:link w:val="BasicParagraphZnak"/>
    <w:uiPriority w:val="99"/>
    <w:rsid w:val="00120E33"/>
    <w:pPr>
      <w:widowControl w:val="0"/>
      <w:autoSpaceDE w:val="0"/>
      <w:autoSpaceDN w:val="0"/>
      <w:adjustRightInd w:val="0"/>
      <w:spacing w:line="288" w:lineRule="auto"/>
      <w:textAlignment w:val="center"/>
    </w:pPr>
    <w:rPr>
      <w:rFonts w:ascii="MinionPro-Regular" w:eastAsiaTheme="minorEastAsia" w:hAnsi="MinionPro-Regular" w:cs="MinionPro-Regular"/>
      <w:sz w:val="24"/>
      <w:szCs w:val="24"/>
      <w:lang w:val="en-US"/>
    </w:rPr>
  </w:style>
  <w:style w:type="character" w:customStyle="1" w:styleId="BasicParagraphZnak">
    <w:name w:val="[Basic Paragraph] Znak"/>
    <w:basedOn w:val="Domylnaczcionkaakapitu"/>
    <w:link w:val="BasicParagraph"/>
    <w:uiPriority w:val="99"/>
    <w:rsid w:val="00120E33"/>
    <w:rPr>
      <w:rFonts w:ascii="MinionPro-Regular" w:eastAsiaTheme="minorEastAsia" w:hAnsi="MinionPro-Regular" w:cs="MinionPro-Regula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89281">
      <w:bodyDiv w:val="1"/>
      <w:marLeft w:val="0"/>
      <w:marRight w:val="0"/>
      <w:marTop w:val="0"/>
      <w:marBottom w:val="0"/>
      <w:divBdr>
        <w:top w:val="none" w:sz="0" w:space="0" w:color="auto"/>
        <w:left w:val="none" w:sz="0" w:space="0" w:color="auto"/>
        <w:bottom w:val="none" w:sz="0" w:space="0" w:color="auto"/>
        <w:right w:val="none" w:sz="0" w:space="0" w:color="auto"/>
      </w:divBdr>
    </w:div>
    <w:div w:id="137264423">
      <w:bodyDiv w:val="1"/>
      <w:marLeft w:val="0"/>
      <w:marRight w:val="0"/>
      <w:marTop w:val="0"/>
      <w:marBottom w:val="0"/>
      <w:divBdr>
        <w:top w:val="none" w:sz="0" w:space="0" w:color="auto"/>
        <w:left w:val="none" w:sz="0" w:space="0" w:color="auto"/>
        <w:bottom w:val="none" w:sz="0" w:space="0" w:color="auto"/>
        <w:right w:val="none" w:sz="0" w:space="0" w:color="auto"/>
      </w:divBdr>
    </w:div>
    <w:div w:id="177621197">
      <w:bodyDiv w:val="1"/>
      <w:marLeft w:val="0"/>
      <w:marRight w:val="0"/>
      <w:marTop w:val="0"/>
      <w:marBottom w:val="0"/>
      <w:divBdr>
        <w:top w:val="none" w:sz="0" w:space="0" w:color="auto"/>
        <w:left w:val="none" w:sz="0" w:space="0" w:color="auto"/>
        <w:bottom w:val="none" w:sz="0" w:space="0" w:color="auto"/>
        <w:right w:val="none" w:sz="0" w:space="0" w:color="auto"/>
      </w:divBdr>
    </w:div>
    <w:div w:id="183637459">
      <w:bodyDiv w:val="1"/>
      <w:marLeft w:val="0"/>
      <w:marRight w:val="0"/>
      <w:marTop w:val="0"/>
      <w:marBottom w:val="0"/>
      <w:divBdr>
        <w:top w:val="none" w:sz="0" w:space="0" w:color="auto"/>
        <w:left w:val="none" w:sz="0" w:space="0" w:color="auto"/>
        <w:bottom w:val="none" w:sz="0" w:space="0" w:color="auto"/>
        <w:right w:val="none" w:sz="0" w:space="0" w:color="auto"/>
      </w:divBdr>
    </w:div>
    <w:div w:id="289824455">
      <w:bodyDiv w:val="1"/>
      <w:marLeft w:val="0"/>
      <w:marRight w:val="0"/>
      <w:marTop w:val="0"/>
      <w:marBottom w:val="0"/>
      <w:divBdr>
        <w:top w:val="none" w:sz="0" w:space="0" w:color="auto"/>
        <w:left w:val="none" w:sz="0" w:space="0" w:color="auto"/>
        <w:bottom w:val="none" w:sz="0" w:space="0" w:color="auto"/>
        <w:right w:val="none" w:sz="0" w:space="0" w:color="auto"/>
      </w:divBdr>
    </w:div>
    <w:div w:id="342244522">
      <w:bodyDiv w:val="1"/>
      <w:marLeft w:val="0"/>
      <w:marRight w:val="0"/>
      <w:marTop w:val="0"/>
      <w:marBottom w:val="0"/>
      <w:divBdr>
        <w:top w:val="none" w:sz="0" w:space="0" w:color="auto"/>
        <w:left w:val="none" w:sz="0" w:space="0" w:color="auto"/>
        <w:bottom w:val="none" w:sz="0" w:space="0" w:color="auto"/>
        <w:right w:val="none" w:sz="0" w:space="0" w:color="auto"/>
      </w:divBdr>
    </w:div>
    <w:div w:id="352150546">
      <w:bodyDiv w:val="1"/>
      <w:marLeft w:val="0"/>
      <w:marRight w:val="0"/>
      <w:marTop w:val="0"/>
      <w:marBottom w:val="0"/>
      <w:divBdr>
        <w:top w:val="none" w:sz="0" w:space="0" w:color="auto"/>
        <w:left w:val="none" w:sz="0" w:space="0" w:color="auto"/>
        <w:bottom w:val="none" w:sz="0" w:space="0" w:color="auto"/>
        <w:right w:val="none" w:sz="0" w:space="0" w:color="auto"/>
      </w:divBdr>
    </w:div>
    <w:div w:id="392434863">
      <w:bodyDiv w:val="1"/>
      <w:marLeft w:val="0"/>
      <w:marRight w:val="0"/>
      <w:marTop w:val="0"/>
      <w:marBottom w:val="0"/>
      <w:divBdr>
        <w:top w:val="none" w:sz="0" w:space="0" w:color="auto"/>
        <w:left w:val="none" w:sz="0" w:space="0" w:color="auto"/>
        <w:bottom w:val="none" w:sz="0" w:space="0" w:color="auto"/>
        <w:right w:val="none" w:sz="0" w:space="0" w:color="auto"/>
      </w:divBdr>
    </w:div>
    <w:div w:id="411777370">
      <w:bodyDiv w:val="1"/>
      <w:marLeft w:val="0"/>
      <w:marRight w:val="0"/>
      <w:marTop w:val="0"/>
      <w:marBottom w:val="0"/>
      <w:divBdr>
        <w:top w:val="none" w:sz="0" w:space="0" w:color="auto"/>
        <w:left w:val="none" w:sz="0" w:space="0" w:color="auto"/>
        <w:bottom w:val="none" w:sz="0" w:space="0" w:color="auto"/>
        <w:right w:val="none" w:sz="0" w:space="0" w:color="auto"/>
      </w:divBdr>
    </w:div>
    <w:div w:id="458768766">
      <w:bodyDiv w:val="1"/>
      <w:marLeft w:val="0"/>
      <w:marRight w:val="0"/>
      <w:marTop w:val="0"/>
      <w:marBottom w:val="0"/>
      <w:divBdr>
        <w:top w:val="none" w:sz="0" w:space="0" w:color="auto"/>
        <w:left w:val="none" w:sz="0" w:space="0" w:color="auto"/>
        <w:bottom w:val="none" w:sz="0" w:space="0" w:color="auto"/>
        <w:right w:val="none" w:sz="0" w:space="0" w:color="auto"/>
      </w:divBdr>
    </w:div>
    <w:div w:id="505176053">
      <w:bodyDiv w:val="1"/>
      <w:marLeft w:val="0"/>
      <w:marRight w:val="0"/>
      <w:marTop w:val="0"/>
      <w:marBottom w:val="0"/>
      <w:divBdr>
        <w:top w:val="none" w:sz="0" w:space="0" w:color="auto"/>
        <w:left w:val="none" w:sz="0" w:space="0" w:color="auto"/>
        <w:bottom w:val="none" w:sz="0" w:space="0" w:color="auto"/>
        <w:right w:val="none" w:sz="0" w:space="0" w:color="auto"/>
      </w:divBdr>
    </w:div>
    <w:div w:id="513808388">
      <w:bodyDiv w:val="1"/>
      <w:marLeft w:val="0"/>
      <w:marRight w:val="0"/>
      <w:marTop w:val="0"/>
      <w:marBottom w:val="0"/>
      <w:divBdr>
        <w:top w:val="none" w:sz="0" w:space="0" w:color="auto"/>
        <w:left w:val="none" w:sz="0" w:space="0" w:color="auto"/>
        <w:bottom w:val="none" w:sz="0" w:space="0" w:color="auto"/>
        <w:right w:val="none" w:sz="0" w:space="0" w:color="auto"/>
      </w:divBdr>
    </w:div>
    <w:div w:id="513810794">
      <w:bodyDiv w:val="1"/>
      <w:marLeft w:val="0"/>
      <w:marRight w:val="0"/>
      <w:marTop w:val="0"/>
      <w:marBottom w:val="0"/>
      <w:divBdr>
        <w:top w:val="none" w:sz="0" w:space="0" w:color="auto"/>
        <w:left w:val="none" w:sz="0" w:space="0" w:color="auto"/>
        <w:bottom w:val="none" w:sz="0" w:space="0" w:color="auto"/>
        <w:right w:val="none" w:sz="0" w:space="0" w:color="auto"/>
      </w:divBdr>
    </w:div>
    <w:div w:id="517699476">
      <w:bodyDiv w:val="1"/>
      <w:marLeft w:val="0"/>
      <w:marRight w:val="0"/>
      <w:marTop w:val="0"/>
      <w:marBottom w:val="0"/>
      <w:divBdr>
        <w:top w:val="none" w:sz="0" w:space="0" w:color="auto"/>
        <w:left w:val="none" w:sz="0" w:space="0" w:color="auto"/>
        <w:bottom w:val="none" w:sz="0" w:space="0" w:color="auto"/>
        <w:right w:val="none" w:sz="0" w:space="0" w:color="auto"/>
      </w:divBdr>
      <w:divsChild>
        <w:div w:id="511068780">
          <w:marLeft w:val="274"/>
          <w:marRight w:val="0"/>
          <w:marTop w:val="77"/>
          <w:marBottom w:val="0"/>
          <w:divBdr>
            <w:top w:val="none" w:sz="0" w:space="0" w:color="auto"/>
            <w:left w:val="none" w:sz="0" w:space="0" w:color="auto"/>
            <w:bottom w:val="none" w:sz="0" w:space="0" w:color="auto"/>
            <w:right w:val="none" w:sz="0" w:space="0" w:color="auto"/>
          </w:divBdr>
        </w:div>
      </w:divsChild>
    </w:div>
    <w:div w:id="593170017">
      <w:bodyDiv w:val="1"/>
      <w:marLeft w:val="0"/>
      <w:marRight w:val="0"/>
      <w:marTop w:val="0"/>
      <w:marBottom w:val="0"/>
      <w:divBdr>
        <w:top w:val="none" w:sz="0" w:space="0" w:color="auto"/>
        <w:left w:val="none" w:sz="0" w:space="0" w:color="auto"/>
        <w:bottom w:val="none" w:sz="0" w:space="0" w:color="auto"/>
        <w:right w:val="none" w:sz="0" w:space="0" w:color="auto"/>
      </w:divBdr>
    </w:div>
    <w:div w:id="649331982">
      <w:bodyDiv w:val="1"/>
      <w:marLeft w:val="0"/>
      <w:marRight w:val="0"/>
      <w:marTop w:val="0"/>
      <w:marBottom w:val="0"/>
      <w:divBdr>
        <w:top w:val="none" w:sz="0" w:space="0" w:color="auto"/>
        <w:left w:val="none" w:sz="0" w:space="0" w:color="auto"/>
        <w:bottom w:val="none" w:sz="0" w:space="0" w:color="auto"/>
        <w:right w:val="none" w:sz="0" w:space="0" w:color="auto"/>
      </w:divBdr>
    </w:div>
    <w:div w:id="736322793">
      <w:bodyDiv w:val="1"/>
      <w:marLeft w:val="0"/>
      <w:marRight w:val="0"/>
      <w:marTop w:val="0"/>
      <w:marBottom w:val="0"/>
      <w:divBdr>
        <w:top w:val="none" w:sz="0" w:space="0" w:color="auto"/>
        <w:left w:val="none" w:sz="0" w:space="0" w:color="auto"/>
        <w:bottom w:val="none" w:sz="0" w:space="0" w:color="auto"/>
        <w:right w:val="none" w:sz="0" w:space="0" w:color="auto"/>
      </w:divBdr>
    </w:div>
    <w:div w:id="749429292">
      <w:bodyDiv w:val="1"/>
      <w:marLeft w:val="0"/>
      <w:marRight w:val="0"/>
      <w:marTop w:val="0"/>
      <w:marBottom w:val="0"/>
      <w:divBdr>
        <w:top w:val="none" w:sz="0" w:space="0" w:color="auto"/>
        <w:left w:val="none" w:sz="0" w:space="0" w:color="auto"/>
        <w:bottom w:val="none" w:sz="0" w:space="0" w:color="auto"/>
        <w:right w:val="none" w:sz="0" w:space="0" w:color="auto"/>
      </w:divBdr>
      <w:divsChild>
        <w:div w:id="344329301">
          <w:marLeft w:val="274"/>
          <w:marRight w:val="0"/>
          <w:marTop w:val="62"/>
          <w:marBottom w:val="0"/>
          <w:divBdr>
            <w:top w:val="none" w:sz="0" w:space="0" w:color="auto"/>
            <w:left w:val="none" w:sz="0" w:space="0" w:color="auto"/>
            <w:bottom w:val="none" w:sz="0" w:space="0" w:color="auto"/>
            <w:right w:val="none" w:sz="0" w:space="0" w:color="auto"/>
          </w:divBdr>
        </w:div>
      </w:divsChild>
    </w:div>
    <w:div w:id="778838140">
      <w:bodyDiv w:val="1"/>
      <w:marLeft w:val="0"/>
      <w:marRight w:val="0"/>
      <w:marTop w:val="0"/>
      <w:marBottom w:val="0"/>
      <w:divBdr>
        <w:top w:val="none" w:sz="0" w:space="0" w:color="auto"/>
        <w:left w:val="none" w:sz="0" w:space="0" w:color="auto"/>
        <w:bottom w:val="none" w:sz="0" w:space="0" w:color="auto"/>
        <w:right w:val="none" w:sz="0" w:space="0" w:color="auto"/>
      </w:divBdr>
    </w:div>
    <w:div w:id="779031592">
      <w:bodyDiv w:val="1"/>
      <w:marLeft w:val="0"/>
      <w:marRight w:val="0"/>
      <w:marTop w:val="0"/>
      <w:marBottom w:val="0"/>
      <w:divBdr>
        <w:top w:val="none" w:sz="0" w:space="0" w:color="auto"/>
        <w:left w:val="none" w:sz="0" w:space="0" w:color="auto"/>
        <w:bottom w:val="none" w:sz="0" w:space="0" w:color="auto"/>
        <w:right w:val="none" w:sz="0" w:space="0" w:color="auto"/>
      </w:divBdr>
    </w:div>
    <w:div w:id="935988102">
      <w:bodyDiv w:val="1"/>
      <w:marLeft w:val="0"/>
      <w:marRight w:val="0"/>
      <w:marTop w:val="0"/>
      <w:marBottom w:val="0"/>
      <w:divBdr>
        <w:top w:val="none" w:sz="0" w:space="0" w:color="auto"/>
        <w:left w:val="none" w:sz="0" w:space="0" w:color="auto"/>
        <w:bottom w:val="none" w:sz="0" w:space="0" w:color="auto"/>
        <w:right w:val="none" w:sz="0" w:space="0" w:color="auto"/>
      </w:divBdr>
    </w:div>
    <w:div w:id="1011295964">
      <w:bodyDiv w:val="1"/>
      <w:marLeft w:val="0"/>
      <w:marRight w:val="0"/>
      <w:marTop w:val="0"/>
      <w:marBottom w:val="0"/>
      <w:divBdr>
        <w:top w:val="none" w:sz="0" w:space="0" w:color="auto"/>
        <w:left w:val="none" w:sz="0" w:space="0" w:color="auto"/>
        <w:bottom w:val="none" w:sz="0" w:space="0" w:color="auto"/>
        <w:right w:val="none" w:sz="0" w:space="0" w:color="auto"/>
      </w:divBdr>
    </w:div>
    <w:div w:id="1146822110">
      <w:bodyDiv w:val="1"/>
      <w:marLeft w:val="0"/>
      <w:marRight w:val="0"/>
      <w:marTop w:val="0"/>
      <w:marBottom w:val="0"/>
      <w:divBdr>
        <w:top w:val="none" w:sz="0" w:space="0" w:color="auto"/>
        <w:left w:val="none" w:sz="0" w:space="0" w:color="auto"/>
        <w:bottom w:val="none" w:sz="0" w:space="0" w:color="auto"/>
        <w:right w:val="none" w:sz="0" w:space="0" w:color="auto"/>
      </w:divBdr>
    </w:div>
    <w:div w:id="1150750207">
      <w:bodyDiv w:val="1"/>
      <w:marLeft w:val="0"/>
      <w:marRight w:val="0"/>
      <w:marTop w:val="0"/>
      <w:marBottom w:val="0"/>
      <w:divBdr>
        <w:top w:val="none" w:sz="0" w:space="0" w:color="auto"/>
        <w:left w:val="none" w:sz="0" w:space="0" w:color="auto"/>
        <w:bottom w:val="none" w:sz="0" w:space="0" w:color="auto"/>
        <w:right w:val="none" w:sz="0" w:space="0" w:color="auto"/>
      </w:divBdr>
    </w:div>
    <w:div w:id="1163199078">
      <w:bodyDiv w:val="1"/>
      <w:marLeft w:val="0"/>
      <w:marRight w:val="0"/>
      <w:marTop w:val="0"/>
      <w:marBottom w:val="0"/>
      <w:divBdr>
        <w:top w:val="none" w:sz="0" w:space="0" w:color="auto"/>
        <w:left w:val="none" w:sz="0" w:space="0" w:color="auto"/>
        <w:bottom w:val="none" w:sz="0" w:space="0" w:color="auto"/>
        <w:right w:val="none" w:sz="0" w:space="0" w:color="auto"/>
      </w:divBdr>
    </w:div>
    <w:div w:id="1197036599">
      <w:bodyDiv w:val="1"/>
      <w:marLeft w:val="0"/>
      <w:marRight w:val="0"/>
      <w:marTop w:val="0"/>
      <w:marBottom w:val="0"/>
      <w:divBdr>
        <w:top w:val="none" w:sz="0" w:space="0" w:color="auto"/>
        <w:left w:val="none" w:sz="0" w:space="0" w:color="auto"/>
        <w:bottom w:val="none" w:sz="0" w:space="0" w:color="auto"/>
        <w:right w:val="none" w:sz="0" w:space="0" w:color="auto"/>
      </w:divBdr>
    </w:div>
    <w:div w:id="1203052759">
      <w:bodyDiv w:val="1"/>
      <w:marLeft w:val="0"/>
      <w:marRight w:val="0"/>
      <w:marTop w:val="0"/>
      <w:marBottom w:val="0"/>
      <w:divBdr>
        <w:top w:val="none" w:sz="0" w:space="0" w:color="auto"/>
        <w:left w:val="none" w:sz="0" w:space="0" w:color="auto"/>
        <w:bottom w:val="none" w:sz="0" w:space="0" w:color="auto"/>
        <w:right w:val="none" w:sz="0" w:space="0" w:color="auto"/>
      </w:divBdr>
    </w:div>
    <w:div w:id="1216964496">
      <w:bodyDiv w:val="1"/>
      <w:marLeft w:val="0"/>
      <w:marRight w:val="0"/>
      <w:marTop w:val="0"/>
      <w:marBottom w:val="0"/>
      <w:divBdr>
        <w:top w:val="none" w:sz="0" w:space="0" w:color="auto"/>
        <w:left w:val="none" w:sz="0" w:space="0" w:color="auto"/>
        <w:bottom w:val="none" w:sz="0" w:space="0" w:color="auto"/>
        <w:right w:val="none" w:sz="0" w:space="0" w:color="auto"/>
      </w:divBdr>
      <w:divsChild>
        <w:div w:id="1280142048">
          <w:marLeft w:val="274"/>
          <w:marRight w:val="0"/>
          <w:marTop w:val="62"/>
          <w:marBottom w:val="0"/>
          <w:divBdr>
            <w:top w:val="none" w:sz="0" w:space="0" w:color="auto"/>
            <w:left w:val="none" w:sz="0" w:space="0" w:color="auto"/>
            <w:bottom w:val="none" w:sz="0" w:space="0" w:color="auto"/>
            <w:right w:val="none" w:sz="0" w:space="0" w:color="auto"/>
          </w:divBdr>
        </w:div>
      </w:divsChild>
    </w:div>
    <w:div w:id="1236086066">
      <w:bodyDiv w:val="1"/>
      <w:marLeft w:val="0"/>
      <w:marRight w:val="0"/>
      <w:marTop w:val="0"/>
      <w:marBottom w:val="0"/>
      <w:divBdr>
        <w:top w:val="none" w:sz="0" w:space="0" w:color="auto"/>
        <w:left w:val="none" w:sz="0" w:space="0" w:color="auto"/>
        <w:bottom w:val="none" w:sz="0" w:space="0" w:color="auto"/>
        <w:right w:val="none" w:sz="0" w:space="0" w:color="auto"/>
      </w:divBdr>
    </w:div>
    <w:div w:id="1435594704">
      <w:bodyDiv w:val="1"/>
      <w:marLeft w:val="0"/>
      <w:marRight w:val="0"/>
      <w:marTop w:val="0"/>
      <w:marBottom w:val="0"/>
      <w:divBdr>
        <w:top w:val="none" w:sz="0" w:space="0" w:color="auto"/>
        <w:left w:val="none" w:sz="0" w:space="0" w:color="auto"/>
        <w:bottom w:val="none" w:sz="0" w:space="0" w:color="auto"/>
        <w:right w:val="none" w:sz="0" w:space="0" w:color="auto"/>
      </w:divBdr>
    </w:div>
    <w:div w:id="1490092834">
      <w:bodyDiv w:val="1"/>
      <w:marLeft w:val="0"/>
      <w:marRight w:val="0"/>
      <w:marTop w:val="0"/>
      <w:marBottom w:val="0"/>
      <w:divBdr>
        <w:top w:val="none" w:sz="0" w:space="0" w:color="auto"/>
        <w:left w:val="none" w:sz="0" w:space="0" w:color="auto"/>
        <w:bottom w:val="none" w:sz="0" w:space="0" w:color="auto"/>
        <w:right w:val="none" w:sz="0" w:space="0" w:color="auto"/>
      </w:divBdr>
    </w:div>
    <w:div w:id="1493524928">
      <w:bodyDiv w:val="1"/>
      <w:marLeft w:val="0"/>
      <w:marRight w:val="0"/>
      <w:marTop w:val="0"/>
      <w:marBottom w:val="0"/>
      <w:divBdr>
        <w:top w:val="none" w:sz="0" w:space="0" w:color="auto"/>
        <w:left w:val="none" w:sz="0" w:space="0" w:color="auto"/>
        <w:bottom w:val="none" w:sz="0" w:space="0" w:color="auto"/>
        <w:right w:val="none" w:sz="0" w:space="0" w:color="auto"/>
      </w:divBdr>
    </w:div>
    <w:div w:id="1624848826">
      <w:bodyDiv w:val="1"/>
      <w:marLeft w:val="0"/>
      <w:marRight w:val="0"/>
      <w:marTop w:val="0"/>
      <w:marBottom w:val="0"/>
      <w:divBdr>
        <w:top w:val="none" w:sz="0" w:space="0" w:color="auto"/>
        <w:left w:val="none" w:sz="0" w:space="0" w:color="auto"/>
        <w:bottom w:val="none" w:sz="0" w:space="0" w:color="auto"/>
        <w:right w:val="none" w:sz="0" w:space="0" w:color="auto"/>
      </w:divBdr>
    </w:div>
    <w:div w:id="1633632965">
      <w:bodyDiv w:val="1"/>
      <w:marLeft w:val="0"/>
      <w:marRight w:val="0"/>
      <w:marTop w:val="0"/>
      <w:marBottom w:val="0"/>
      <w:divBdr>
        <w:top w:val="none" w:sz="0" w:space="0" w:color="auto"/>
        <w:left w:val="none" w:sz="0" w:space="0" w:color="auto"/>
        <w:bottom w:val="none" w:sz="0" w:space="0" w:color="auto"/>
        <w:right w:val="none" w:sz="0" w:space="0" w:color="auto"/>
      </w:divBdr>
      <w:divsChild>
        <w:div w:id="86075296">
          <w:marLeft w:val="547"/>
          <w:marRight w:val="0"/>
          <w:marTop w:val="0"/>
          <w:marBottom w:val="0"/>
          <w:divBdr>
            <w:top w:val="none" w:sz="0" w:space="0" w:color="auto"/>
            <w:left w:val="none" w:sz="0" w:space="0" w:color="auto"/>
            <w:bottom w:val="none" w:sz="0" w:space="0" w:color="auto"/>
            <w:right w:val="none" w:sz="0" w:space="0" w:color="auto"/>
          </w:divBdr>
        </w:div>
        <w:div w:id="899483938">
          <w:marLeft w:val="547"/>
          <w:marRight w:val="0"/>
          <w:marTop w:val="0"/>
          <w:marBottom w:val="0"/>
          <w:divBdr>
            <w:top w:val="none" w:sz="0" w:space="0" w:color="auto"/>
            <w:left w:val="none" w:sz="0" w:space="0" w:color="auto"/>
            <w:bottom w:val="none" w:sz="0" w:space="0" w:color="auto"/>
            <w:right w:val="none" w:sz="0" w:space="0" w:color="auto"/>
          </w:divBdr>
        </w:div>
      </w:divsChild>
    </w:div>
    <w:div w:id="1643192499">
      <w:bodyDiv w:val="1"/>
      <w:marLeft w:val="0"/>
      <w:marRight w:val="0"/>
      <w:marTop w:val="0"/>
      <w:marBottom w:val="0"/>
      <w:divBdr>
        <w:top w:val="none" w:sz="0" w:space="0" w:color="auto"/>
        <w:left w:val="none" w:sz="0" w:space="0" w:color="auto"/>
        <w:bottom w:val="none" w:sz="0" w:space="0" w:color="auto"/>
        <w:right w:val="none" w:sz="0" w:space="0" w:color="auto"/>
      </w:divBdr>
    </w:div>
    <w:div w:id="1760835488">
      <w:bodyDiv w:val="1"/>
      <w:marLeft w:val="0"/>
      <w:marRight w:val="0"/>
      <w:marTop w:val="0"/>
      <w:marBottom w:val="0"/>
      <w:divBdr>
        <w:top w:val="none" w:sz="0" w:space="0" w:color="auto"/>
        <w:left w:val="none" w:sz="0" w:space="0" w:color="auto"/>
        <w:bottom w:val="none" w:sz="0" w:space="0" w:color="auto"/>
        <w:right w:val="none" w:sz="0" w:space="0" w:color="auto"/>
      </w:divBdr>
    </w:div>
    <w:div w:id="1963068606">
      <w:bodyDiv w:val="1"/>
      <w:marLeft w:val="0"/>
      <w:marRight w:val="0"/>
      <w:marTop w:val="0"/>
      <w:marBottom w:val="0"/>
      <w:divBdr>
        <w:top w:val="none" w:sz="0" w:space="0" w:color="auto"/>
        <w:left w:val="none" w:sz="0" w:space="0" w:color="auto"/>
        <w:bottom w:val="none" w:sz="0" w:space="0" w:color="auto"/>
        <w:right w:val="none" w:sz="0" w:space="0" w:color="auto"/>
      </w:divBdr>
      <w:divsChild>
        <w:div w:id="1145852056">
          <w:marLeft w:val="979"/>
          <w:marRight w:val="0"/>
          <w:marTop w:val="72"/>
          <w:marBottom w:val="0"/>
          <w:divBdr>
            <w:top w:val="none" w:sz="0" w:space="0" w:color="auto"/>
            <w:left w:val="none" w:sz="0" w:space="0" w:color="auto"/>
            <w:bottom w:val="none" w:sz="0" w:space="0" w:color="auto"/>
            <w:right w:val="none" w:sz="0" w:space="0" w:color="auto"/>
          </w:divBdr>
        </w:div>
      </w:divsChild>
    </w:div>
    <w:div w:id="1986422271">
      <w:bodyDiv w:val="1"/>
      <w:marLeft w:val="0"/>
      <w:marRight w:val="0"/>
      <w:marTop w:val="0"/>
      <w:marBottom w:val="0"/>
      <w:divBdr>
        <w:top w:val="none" w:sz="0" w:space="0" w:color="auto"/>
        <w:left w:val="none" w:sz="0" w:space="0" w:color="auto"/>
        <w:bottom w:val="none" w:sz="0" w:space="0" w:color="auto"/>
        <w:right w:val="none" w:sz="0" w:space="0" w:color="auto"/>
      </w:divBdr>
      <w:divsChild>
        <w:div w:id="1268391197">
          <w:marLeft w:val="979"/>
          <w:marRight w:val="0"/>
          <w:marTop w:val="72"/>
          <w:marBottom w:val="0"/>
          <w:divBdr>
            <w:top w:val="none" w:sz="0" w:space="0" w:color="auto"/>
            <w:left w:val="none" w:sz="0" w:space="0" w:color="auto"/>
            <w:bottom w:val="none" w:sz="0" w:space="0" w:color="auto"/>
            <w:right w:val="none" w:sz="0" w:space="0" w:color="auto"/>
          </w:divBdr>
        </w:div>
      </w:divsChild>
    </w:div>
    <w:div w:id="2054039570">
      <w:bodyDiv w:val="1"/>
      <w:marLeft w:val="0"/>
      <w:marRight w:val="0"/>
      <w:marTop w:val="0"/>
      <w:marBottom w:val="0"/>
      <w:divBdr>
        <w:top w:val="none" w:sz="0" w:space="0" w:color="auto"/>
        <w:left w:val="none" w:sz="0" w:space="0" w:color="auto"/>
        <w:bottom w:val="none" w:sz="0" w:space="0" w:color="auto"/>
        <w:right w:val="none" w:sz="0" w:space="0" w:color="auto"/>
      </w:divBdr>
      <w:divsChild>
        <w:div w:id="1187137486">
          <w:marLeft w:val="547"/>
          <w:marRight w:val="0"/>
          <w:marTop w:val="0"/>
          <w:marBottom w:val="0"/>
          <w:divBdr>
            <w:top w:val="none" w:sz="0" w:space="0" w:color="auto"/>
            <w:left w:val="none" w:sz="0" w:space="0" w:color="auto"/>
            <w:bottom w:val="none" w:sz="0" w:space="0" w:color="auto"/>
            <w:right w:val="none" w:sz="0" w:space="0" w:color="auto"/>
          </w:divBdr>
        </w:div>
        <w:div w:id="2100055492">
          <w:marLeft w:val="547"/>
          <w:marRight w:val="0"/>
          <w:marTop w:val="0"/>
          <w:marBottom w:val="0"/>
          <w:divBdr>
            <w:top w:val="none" w:sz="0" w:space="0" w:color="auto"/>
            <w:left w:val="none" w:sz="0" w:space="0" w:color="auto"/>
            <w:bottom w:val="none" w:sz="0" w:space="0" w:color="auto"/>
            <w:right w:val="none" w:sz="0" w:space="0" w:color="auto"/>
          </w:divBdr>
        </w:div>
      </w:divsChild>
    </w:div>
    <w:div w:id="2095934716">
      <w:bodyDiv w:val="1"/>
      <w:marLeft w:val="0"/>
      <w:marRight w:val="0"/>
      <w:marTop w:val="0"/>
      <w:marBottom w:val="0"/>
      <w:divBdr>
        <w:top w:val="none" w:sz="0" w:space="0" w:color="auto"/>
        <w:left w:val="none" w:sz="0" w:space="0" w:color="auto"/>
        <w:bottom w:val="none" w:sz="0" w:space="0" w:color="auto"/>
        <w:right w:val="none" w:sz="0" w:space="0" w:color="auto"/>
      </w:divBdr>
      <w:divsChild>
        <w:div w:id="185874719">
          <w:marLeft w:val="274"/>
          <w:marRight w:val="0"/>
          <w:marTop w:val="77"/>
          <w:marBottom w:val="0"/>
          <w:divBdr>
            <w:top w:val="none" w:sz="0" w:space="0" w:color="auto"/>
            <w:left w:val="none" w:sz="0" w:space="0" w:color="auto"/>
            <w:bottom w:val="none" w:sz="0" w:space="0" w:color="auto"/>
            <w:right w:val="none" w:sz="0" w:space="0" w:color="auto"/>
          </w:divBdr>
        </w:div>
      </w:divsChild>
    </w:div>
    <w:div w:id="210471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5B1B0-DFE9-41A5-9224-AB0CA4D78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6927</Words>
  <Characters>44887</Characters>
  <Application>Microsoft Office Word</Application>
  <DocSecurity>0</DocSecurity>
  <Lines>916</Lines>
  <Paragraphs>435</Paragraphs>
  <ScaleCrop>false</ScaleCrop>
  <HeadingPairs>
    <vt:vector size="2" baseType="variant">
      <vt:variant>
        <vt:lpstr>Tytuł</vt:lpstr>
      </vt:variant>
      <vt:variant>
        <vt:i4>1</vt:i4>
      </vt:variant>
    </vt:vector>
  </HeadingPairs>
  <TitlesOfParts>
    <vt:vector size="1" baseType="lpstr">
      <vt:lpstr/>
    </vt:vector>
  </TitlesOfParts>
  <Company>PSE S.A.</Company>
  <LinksUpToDate>false</LinksUpToDate>
  <CharactersWithSpaces>51379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PSE</dc:creator>
  <cp:lastModifiedBy>Tomasz Paszek</cp:lastModifiedBy>
  <cp:revision>13</cp:revision>
  <cp:lastPrinted>2018-12-14T13:30:00Z</cp:lastPrinted>
  <dcterms:created xsi:type="dcterms:W3CDTF">2019-09-03T11:50:00Z</dcterms:created>
  <dcterms:modified xsi:type="dcterms:W3CDTF">2025-12-07T20:58:00Z</dcterms:modified>
</cp:coreProperties>
</file>