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54E505" w14:textId="77777777" w:rsidR="00C716A0" w:rsidRPr="009F6F0A" w:rsidRDefault="00C716A0">
      <w:pPr>
        <w:rPr>
          <w:rFonts w:ascii="Arial" w:hAnsi="Arial" w:cs="Arial"/>
          <w:color w:val="000000" w:themeColor="text1"/>
        </w:rPr>
      </w:pPr>
    </w:p>
    <w:p w14:paraId="3FE2E0D6" w14:textId="77777777" w:rsidR="006D654F" w:rsidRPr="009F6F0A" w:rsidRDefault="006D654F">
      <w:pPr>
        <w:rPr>
          <w:rFonts w:ascii="Arial" w:hAnsi="Arial" w:cs="Arial"/>
          <w:color w:val="000000" w:themeColor="text1"/>
        </w:rPr>
      </w:pPr>
    </w:p>
    <w:p w14:paraId="7DD83A6B" w14:textId="77777777" w:rsidR="006D654F" w:rsidRPr="009F6F0A" w:rsidRDefault="006D654F">
      <w:pPr>
        <w:rPr>
          <w:rFonts w:ascii="Arial" w:hAnsi="Arial" w:cs="Arial"/>
          <w:color w:val="000000" w:themeColor="text1"/>
        </w:rPr>
      </w:pPr>
    </w:p>
    <w:p w14:paraId="6B46226A" w14:textId="77777777" w:rsidR="006D654F" w:rsidRPr="009F6F0A" w:rsidRDefault="006D654F">
      <w:pPr>
        <w:rPr>
          <w:rFonts w:ascii="Arial" w:hAnsi="Arial" w:cs="Arial"/>
          <w:color w:val="000000" w:themeColor="text1"/>
        </w:rPr>
      </w:pPr>
    </w:p>
    <w:p w14:paraId="7CA32CF9" w14:textId="77777777" w:rsidR="006D654F" w:rsidRPr="009F6F0A" w:rsidRDefault="006D654F">
      <w:pPr>
        <w:rPr>
          <w:rFonts w:ascii="Arial" w:hAnsi="Arial" w:cs="Arial"/>
          <w:color w:val="000000" w:themeColor="text1"/>
        </w:rPr>
      </w:pPr>
    </w:p>
    <w:p w14:paraId="1B013F06" w14:textId="77777777" w:rsidR="006D654F" w:rsidRPr="009F6F0A" w:rsidRDefault="006D654F">
      <w:pPr>
        <w:rPr>
          <w:rFonts w:ascii="Arial" w:hAnsi="Arial" w:cs="Arial"/>
          <w:color w:val="000000" w:themeColor="text1"/>
        </w:rPr>
      </w:pPr>
    </w:p>
    <w:p w14:paraId="19DB98AE" w14:textId="77777777" w:rsidR="006D654F" w:rsidRPr="009F6F0A" w:rsidRDefault="006D654F" w:rsidP="00B0302D">
      <w:pPr>
        <w:jc w:val="center"/>
        <w:rPr>
          <w:rFonts w:ascii="Arial" w:hAnsi="Arial" w:cs="Arial"/>
          <w:color w:val="000000" w:themeColor="text1"/>
        </w:rPr>
      </w:pPr>
    </w:p>
    <w:p w14:paraId="126827E4" w14:textId="6E546416" w:rsidR="006D654F" w:rsidRPr="009F6F0A" w:rsidRDefault="00B0302D" w:rsidP="00B0302D">
      <w:pPr>
        <w:jc w:val="center"/>
        <w:rPr>
          <w:rFonts w:ascii="Arial" w:hAnsi="Arial" w:cs="Arial"/>
          <w:color w:val="000000" w:themeColor="text1"/>
        </w:rPr>
      </w:pPr>
      <w:r w:rsidRPr="009F6F0A">
        <w:rPr>
          <w:rFonts w:ascii="Arial" w:hAnsi="Arial" w:cs="Arial"/>
          <w:color w:val="000000" w:themeColor="text1"/>
          <w:sz w:val="32"/>
          <w:szCs w:val="32"/>
        </w:rPr>
        <w:t>Wdrożenie wymogów wynikających z zapisów Rozporządzenia Komisji (UE) 2016/1447 z dnia 26 sierpnia 2016 r. ustanawiające kodeks sieci określający wymogi dotyczące przyłączenia do sieci systemów wysokiego napięcia prądu stałego oraz modułów parku energii z podłączeniem</w:t>
      </w:r>
      <w:r w:rsidRPr="009F6F0A">
        <w:rPr>
          <w:rFonts w:ascii="Arial" w:hAnsi="Arial" w:cs="Arial"/>
          <w:color w:val="000000" w:themeColor="text1"/>
          <w:sz w:val="32"/>
          <w:szCs w:val="32"/>
        </w:rPr>
        <w:br/>
        <w:t>prądu stałego</w:t>
      </w:r>
    </w:p>
    <w:p w14:paraId="40CF16B7" w14:textId="77777777" w:rsidR="006D654F" w:rsidRPr="009F6F0A" w:rsidRDefault="006D654F">
      <w:pPr>
        <w:rPr>
          <w:rFonts w:ascii="Arial" w:hAnsi="Arial" w:cs="Arial"/>
          <w:color w:val="000000" w:themeColor="text1"/>
        </w:rPr>
      </w:pPr>
    </w:p>
    <w:p w14:paraId="63A74FDB" w14:textId="77777777" w:rsidR="006D654F" w:rsidRPr="009F6F0A" w:rsidRDefault="006D654F">
      <w:pPr>
        <w:rPr>
          <w:rFonts w:ascii="Arial" w:hAnsi="Arial" w:cs="Arial"/>
          <w:color w:val="000000" w:themeColor="text1"/>
        </w:rPr>
      </w:pPr>
    </w:p>
    <w:p w14:paraId="24AF7B8C" w14:textId="77777777" w:rsidR="006D654F" w:rsidRPr="009F6F0A" w:rsidRDefault="006D654F">
      <w:pPr>
        <w:rPr>
          <w:rFonts w:ascii="Arial" w:hAnsi="Arial" w:cs="Arial"/>
          <w:color w:val="000000" w:themeColor="text1"/>
        </w:rPr>
      </w:pPr>
    </w:p>
    <w:p w14:paraId="7B236E6A" w14:textId="77777777" w:rsidR="006D654F" w:rsidRPr="009F6F0A" w:rsidRDefault="006D654F">
      <w:pPr>
        <w:rPr>
          <w:rFonts w:ascii="Arial" w:hAnsi="Arial" w:cs="Arial"/>
          <w:color w:val="000000" w:themeColor="text1"/>
        </w:rPr>
      </w:pPr>
    </w:p>
    <w:p w14:paraId="194FE06E" w14:textId="68F900BD" w:rsidR="006D654F" w:rsidRPr="009F6F0A" w:rsidRDefault="006D654F" w:rsidP="006D654F">
      <w:pPr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9F6F0A">
        <w:rPr>
          <w:rFonts w:ascii="Arial" w:hAnsi="Arial" w:cs="Arial"/>
          <w:b/>
          <w:color w:val="000000" w:themeColor="text1"/>
          <w:sz w:val="24"/>
          <w:szCs w:val="24"/>
        </w:rPr>
        <w:t xml:space="preserve">Program ramowy testu </w:t>
      </w:r>
      <w:r w:rsidR="00044F1C" w:rsidRPr="009F6F0A">
        <w:rPr>
          <w:rFonts w:ascii="Arial" w:hAnsi="Arial" w:cs="Arial"/>
          <w:b/>
          <w:color w:val="000000" w:themeColor="text1"/>
          <w:sz w:val="24"/>
          <w:szCs w:val="24"/>
        </w:rPr>
        <w:t>zgodności</w:t>
      </w:r>
      <w:r w:rsidR="00044F1C" w:rsidRPr="009F6F0A">
        <w:rPr>
          <w:rFonts w:ascii="Arial" w:hAnsi="Arial" w:cs="Arial"/>
          <w:b/>
          <w:color w:val="000000" w:themeColor="text1"/>
          <w:sz w:val="24"/>
          <w:szCs w:val="24"/>
        </w:rPr>
        <w:br/>
        <w:t xml:space="preserve">modułu parku energii z podłączeniem prądu stałego </w:t>
      </w:r>
      <w:r w:rsidR="00BC23BE" w:rsidRPr="009F6F0A">
        <w:rPr>
          <w:rFonts w:ascii="Arial" w:hAnsi="Arial" w:cs="Arial"/>
          <w:b/>
          <w:color w:val="000000" w:themeColor="text1"/>
          <w:sz w:val="24"/>
          <w:szCs w:val="24"/>
        </w:rPr>
        <w:br/>
      </w:r>
      <w:r w:rsidR="007F4E8E" w:rsidRPr="009F6F0A">
        <w:rPr>
          <w:rFonts w:ascii="Arial" w:hAnsi="Arial" w:cs="Arial"/>
          <w:b/>
          <w:color w:val="000000" w:themeColor="text1"/>
          <w:sz w:val="24"/>
          <w:szCs w:val="24"/>
        </w:rPr>
        <w:t>w zakresie</w:t>
      </w:r>
    </w:p>
    <w:p w14:paraId="2861A29F" w14:textId="77777777" w:rsidR="006D654F" w:rsidRPr="009F6F0A" w:rsidRDefault="006D654F" w:rsidP="0060692B">
      <w:pPr>
        <w:jc w:val="center"/>
        <w:rPr>
          <w:rFonts w:ascii="Arial" w:hAnsi="Arial" w:cs="Arial"/>
          <w:color w:val="000000" w:themeColor="text1"/>
          <w:sz w:val="20"/>
        </w:rPr>
      </w:pPr>
    </w:p>
    <w:p w14:paraId="44A86C41" w14:textId="357FE184" w:rsidR="006D654F" w:rsidRPr="009F6F0A" w:rsidRDefault="00DB752A" w:rsidP="0060692B">
      <w:pPr>
        <w:pStyle w:val="Akapitzlist"/>
        <w:numPr>
          <w:ilvl w:val="0"/>
          <w:numId w:val="23"/>
        </w:numPr>
        <w:jc w:val="center"/>
        <w:rPr>
          <w:rFonts w:ascii="Arial" w:hAnsi="Arial" w:cs="Arial"/>
          <w:b/>
          <w:color w:val="000000" w:themeColor="text1"/>
          <w:szCs w:val="24"/>
        </w:rPr>
      </w:pPr>
      <w:r w:rsidRPr="009F6F0A">
        <w:rPr>
          <w:rFonts w:ascii="Arial" w:hAnsi="Arial" w:cs="Arial"/>
          <w:b/>
          <w:color w:val="000000" w:themeColor="text1"/>
          <w:szCs w:val="24"/>
        </w:rPr>
        <w:t>Pracy w trybie regulacji</w:t>
      </w:r>
      <w:r w:rsidR="006D654F" w:rsidRPr="009F6F0A">
        <w:rPr>
          <w:rFonts w:ascii="Arial" w:hAnsi="Arial" w:cs="Arial"/>
          <w:b/>
          <w:color w:val="000000" w:themeColor="text1"/>
          <w:szCs w:val="24"/>
        </w:rPr>
        <w:t xml:space="preserve"> mocy biernej</w:t>
      </w:r>
    </w:p>
    <w:p w14:paraId="1F87D79A" w14:textId="739BBEB1" w:rsidR="006D654F" w:rsidRPr="009F6F0A" w:rsidRDefault="006D654F">
      <w:pPr>
        <w:rPr>
          <w:rFonts w:ascii="Arial" w:hAnsi="Arial" w:cs="Arial"/>
          <w:color w:val="000000" w:themeColor="text1"/>
        </w:rPr>
      </w:pPr>
    </w:p>
    <w:p w14:paraId="38EF90A0" w14:textId="48DAB2E1" w:rsidR="0092716C" w:rsidRPr="009F6F0A" w:rsidRDefault="0092716C">
      <w:pPr>
        <w:rPr>
          <w:rFonts w:ascii="Arial" w:hAnsi="Arial" w:cs="Arial"/>
          <w:color w:val="000000" w:themeColor="text1"/>
        </w:rPr>
      </w:pPr>
    </w:p>
    <w:p w14:paraId="090D35F6" w14:textId="645C60B8" w:rsidR="0092716C" w:rsidRPr="009F6F0A" w:rsidRDefault="0092716C">
      <w:pPr>
        <w:rPr>
          <w:rFonts w:ascii="Arial" w:hAnsi="Arial" w:cs="Arial"/>
          <w:color w:val="000000" w:themeColor="text1"/>
        </w:rPr>
      </w:pPr>
    </w:p>
    <w:p w14:paraId="46F75154" w14:textId="2BDBA11F" w:rsidR="0092716C" w:rsidRPr="009F6F0A" w:rsidRDefault="0092716C">
      <w:pPr>
        <w:rPr>
          <w:rFonts w:ascii="Arial" w:hAnsi="Arial" w:cs="Arial"/>
          <w:color w:val="000000" w:themeColor="text1"/>
        </w:rPr>
      </w:pPr>
    </w:p>
    <w:p w14:paraId="23C0DE82" w14:textId="740F315D" w:rsidR="0092716C" w:rsidRPr="009F6F0A" w:rsidRDefault="0092716C">
      <w:pPr>
        <w:rPr>
          <w:rFonts w:ascii="Arial" w:hAnsi="Arial" w:cs="Arial"/>
          <w:color w:val="000000" w:themeColor="text1"/>
        </w:rPr>
      </w:pPr>
    </w:p>
    <w:p w14:paraId="05E5AA8F" w14:textId="4C473D0F" w:rsidR="0092716C" w:rsidRPr="009F6F0A" w:rsidRDefault="0092716C">
      <w:pPr>
        <w:rPr>
          <w:rFonts w:ascii="Arial" w:hAnsi="Arial" w:cs="Arial"/>
          <w:color w:val="000000" w:themeColor="text1"/>
        </w:rPr>
      </w:pPr>
    </w:p>
    <w:p w14:paraId="63FE3A92" w14:textId="2AD3A6D9" w:rsidR="0092716C" w:rsidRDefault="0092716C">
      <w:pPr>
        <w:rPr>
          <w:rFonts w:ascii="Arial" w:hAnsi="Arial" w:cs="Arial"/>
          <w:color w:val="000000" w:themeColor="text1"/>
        </w:rPr>
      </w:pPr>
    </w:p>
    <w:p w14:paraId="14B4A029" w14:textId="77777777" w:rsidR="009F6F0A" w:rsidRPr="009F6F0A" w:rsidRDefault="009F6F0A">
      <w:pPr>
        <w:rPr>
          <w:rFonts w:ascii="Arial" w:hAnsi="Arial" w:cs="Arial"/>
          <w:color w:val="000000" w:themeColor="text1"/>
        </w:rPr>
      </w:pPr>
    </w:p>
    <w:p w14:paraId="351FE98E" w14:textId="77777777" w:rsidR="0092716C" w:rsidRPr="009F6F0A" w:rsidRDefault="0092716C">
      <w:pPr>
        <w:rPr>
          <w:rFonts w:ascii="Arial" w:hAnsi="Arial" w:cs="Arial"/>
          <w:color w:val="000000" w:themeColor="text1"/>
        </w:rPr>
      </w:pPr>
    </w:p>
    <w:p w14:paraId="3BD531BA" w14:textId="77777777" w:rsidR="006D654F" w:rsidRPr="009F6F0A" w:rsidRDefault="006D654F">
      <w:pPr>
        <w:rPr>
          <w:rFonts w:ascii="Arial" w:hAnsi="Arial" w:cs="Arial"/>
          <w:color w:val="000000" w:themeColor="text1"/>
        </w:rPr>
      </w:pPr>
    </w:p>
    <w:sdt>
      <w:sdtPr>
        <w:rPr>
          <w:rFonts w:ascii="Arial" w:eastAsiaTheme="minorHAnsi" w:hAnsi="Arial" w:cs="Arial"/>
          <w:color w:val="000000" w:themeColor="text1"/>
          <w:sz w:val="22"/>
          <w:szCs w:val="22"/>
        </w:rPr>
        <w:id w:val="-2058541153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199B4DB8" w14:textId="77777777" w:rsidR="00E8113F" w:rsidRPr="009F6F0A" w:rsidRDefault="00E8113F">
          <w:pPr>
            <w:pStyle w:val="Nagwekspisutreci"/>
            <w:rPr>
              <w:rFonts w:ascii="Arial" w:hAnsi="Arial" w:cs="Arial"/>
              <w:color w:val="000000" w:themeColor="text1"/>
            </w:rPr>
          </w:pPr>
          <w:r w:rsidRPr="009F6F0A">
            <w:rPr>
              <w:rFonts w:ascii="Arial" w:hAnsi="Arial" w:cs="Arial"/>
              <w:color w:val="000000" w:themeColor="text1"/>
            </w:rPr>
            <w:t>Spis treści</w:t>
          </w:r>
        </w:p>
        <w:p w14:paraId="174078F9" w14:textId="2E46B04B" w:rsidR="00F15887" w:rsidRPr="009F6F0A" w:rsidRDefault="00E8113F">
          <w:pPr>
            <w:pStyle w:val="Spistreci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color w:val="000000" w:themeColor="text1"/>
            </w:rPr>
          </w:pPr>
          <w:r w:rsidRPr="009F6F0A">
            <w:rPr>
              <w:rFonts w:ascii="Arial" w:hAnsi="Arial" w:cs="Arial"/>
              <w:b/>
              <w:bCs/>
              <w:color w:val="000000" w:themeColor="text1"/>
            </w:rPr>
            <w:fldChar w:fldCharType="begin"/>
          </w:r>
          <w:r w:rsidRPr="009F6F0A">
            <w:rPr>
              <w:rFonts w:ascii="Arial" w:hAnsi="Arial" w:cs="Arial"/>
              <w:b/>
              <w:bCs/>
              <w:color w:val="000000" w:themeColor="text1"/>
            </w:rPr>
            <w:instrText xml:space="preserve"> TOC \o "1-3" \h \z \u </w:instrText>
          </w:r>
          <w:r w:rsidRPr="009F6F0A">
            <w:rPr>
              <w:rFonts w:ascii="Arial" w:hAnsi="Arial" w:cs="Arial"/>
              <w:b/>
              <w:bCs/>
              <w:color w:val="000000" w:themeColor="text1"/>
            </w:rPr>
            <w:fldChar w:fldCharType="separate"/>
          </w:r>
          <w:hyperlink w:anchor="_Toc531346060" w:history="1">
            <w:r w:rsidR="00F15887" w:rsidRPr="009F6F0A">
              <w:rPr>
                <w:rStyle w:val="Hipercze"/>
                <w:rFonts w:ascii="Arial" w:hAnsi="Arial" w:cs="Arial"/>
                <w:noProof/>
                <w:color w:val="000000" w:themeColor="text1"/>
              </w:rPr>
              <w:t>1.</w:t>
            </w:r>
            <w:r w:rsidR="00F15887" w:rsidRPr="009F6F0A">
              <w:rPr>
                <w:rFonts w:eastAsiaTheme="minorEastAsia"/>
                <w:noProof/>
                <w:color w:val="000000" w:themeColor="text1"/>
              </w:rPr>
              <w:tab/>
            </w:r>
            <w:r w:rsidR="00F15887" w:rsidRPr="009F6F0A">
              <w:rPr>
                <w:rStyle w:val="Hipercze"/>
                <w:rFonts w:ascii="Arial" w:hAnsi="Arial" w:cs="Arial"/>
                <w:noProof/>
                <w:color w:val="000000" w:themeColor="text1"/>
              </w:rPr>
              <w:t>Cel i zakres opracowania</w:t>
            </w:r>
            <w:r w:rsidR="00F15887" w:rsidRPr="009F6F0A">
              <w:rPr>
                <w:noProof/>
                <w:webHidden/>
                <w:color w:val="000000" w:themeColor="text1"/>
              </w:rPr>
              <w:tab/>
            </w:r>
            <w:r w:rsidR="00F15887" w:rsidRPr="009F6F0A">
              <w:rPr>
                <w:noProof/>
                <w:webHidden/>
                <w:color w:val="000000" w:themeColor="text1"/>
              </w:rPr>
              <w:fldChar w:fldCharType="begin"/>
            </w:r>
            <w:r w:rsidR="00F15887" w:rsidRPr="009F6F0A">
              <w:rPr>
                <w:noProof/>
                <w:webHidden/>
                <w:color w:val="000000" w:themeColor="text1"/>
              </w:rPr>
              <w:instrText xml:space="preserve"> PAGEREF _Toc531346060 \h </w:instrText>
            </w:r>
            <w:r w:rsidR="00F15887" w:rsidRPr="009F6F0A">
              <w:rPr>
                <w:noProof/>
                <w:webHidden/>
                <w:color w:val="000000" w:themeColor="text1"/>
              </w:rPr>
            </w:r>
            <w:r w:rsidR="00F15887" w:rsidRPr="009F6F0A">
              <w:rPr>
                <w:noProof/>
                <w:webHidden/>
                <w:color w:val="000000" w:themeColor="text1"/>
              </w:rPr>
              <w:fldChar w:fldCharType="separate"/>
            </w:r>
            <w:r w:rsidR="00356563" w:rsidRPr="009F6F0A">
              <w:rPr>
                <w:noProof/>
                <w:webHidden/>
                <w:color w:val="000000" w:themeColor="text1"/>
              </w:rPr>
              <w:t>3</w:t>
            </w:r>
            <w:r w:rsidR="00F15887" w:rsidRPr="009F6F0A">
              <w:rPr>
                <w:noProof/>
                <w:webHidden/>
                <w:color w:val="000000" w:themeColor="text1"/>
              </w:rPr>
              <w:fldChar w:fldCharType="end"/>
            </w:r>
          </w:hyperlink>
        </w:p>
        <w:p w14:paraId="1F6DA154" w14:textId="7BD94FF7" w:rsidR="00F15887" w:rsidRPr="009F6F0A" w:rsidRDefault="00000000">
          <w:pPr>
            <w:pStyle w:val="Spistreci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color w:val="000000" w:themeColor="text1"/>
            </w:rPr>
          </w:pPr>
          <w:hyperlink w:anchor="_Toc531346061" w:history="1">
            <w:r w:rsidR="00F15887" w:rsidRPr="009F6F0A">
              <w:rPr>
                <w:rStyle w:val="Hipercze"/>
                <w:rFonts w:ascii="Arial" w:hAnsi="Arial" w:cs="Arial"/>
                <w:noProof/>
                <w:color w:val="000000" w:themeColor="text1"/>
              </w:rPr>
              <w:t>2.</w:t>
            </w:r>
            <w:r w:rsidR="00F15887" w:rsidRPr="009F6F0A">
              <w:rPr>
                <w:rFonts w:eastAsiaTheme="minorEastAsia"/>
                <w:noProof/>
                <w:color w:val="000000" w:themeColor="text1"/>
              </w:rPr>
              <w:tab/>
            </w:r>
            <w:r w:rsidR="00F15887" w:rsidRPr="009F6F0A">
              <w:rPr>
                <w:rStyle w:val="Hipercze"/>
                <w:rFonts w:ascii="Arial" w:hAnsi="Arial" w:cs="Arial"/>
                <w:noProof/>
                <w:color w:val="000000" w:themeColor="text1"/>
              </w:rPr>
              <w:t>Definicje i skróty stosowane w dokumencie</w:t>
            </w:r>
            <w:r w:rsidR="00F15887" w:rsidRPr="009F6F0A">
              <w:rPr>
                <w:noProof/>
                <w:webHidden/>
                <w:color w:val="000000" w:themeColor="text1"/>
              </w:rPr>
              <w:tab/>
            </w:r>
            <w:r w:rsidR="00F15887" w:rsidRPr="009F6F0A">
              <w:rPr>
                <w:noProof/>
                <w:webHidden/>
                <w:color w:val="000000" w:themeColor="text1"/>
              </w:rPr>
              <w:fldChar w:fldCharType="begin"/>
            </w:r>
            <w:r w:rsidR="00F15887" w:rsidRPr="009F6F0A">
              <w:rPr>
                <w:noProof/>
                <w:webHidden/>
                <w:color w:val="000000" w:themeColor="text1"/>
              </w:rPr>
              <w:instrText xml:space="preserve"> PAGEREF _Toc531346061 \h </w:instrText>
            </w:r>
            <w:r w:rsidR="00F15887" w:rsidRPr="009F6F0A">
              <w:rPr>
                <w:noProof/>
                <w:webHidden/>
                <w:color w:val="000000" w:themeColor="text1"/>
              </w:rPr>
            </w:r>
            <w:r w:rsidR="00F15887" w:rsidRPr="009F6F0A">
              <w:rPr>
                <w:noProof/>
                <w:webHidden/>
                <w:color w:val="000000" w:themeColor="text1"/>
              </w:rPr>
              <w:fldChar w:fldCharType="separate"/>
            </w:r>
            <w:r w:rsidR="00356563" w:rsidRPr="009F6F0A">
              <w:rPr>
                <w:noProof/>
                <w:webHidden/>
                <w:color w:val="000000" w:themeColor="text1"/>
              </w:rPr>
              <w:t>3</w:t>
            </w:r>
            <w:r w:rsidR="00F15887" w:rsidRPr="009F6F0A">
              <w:rPr>
                <w:noProof/>
                <w:webHidden/>
                <w:color w:val="000000" w:themeColor="text1"/>
              </w:rPr>
              <w:fldChar w:fldCharType="end"/>
            </w:r>
          </w:hyperlink>
        </w:p>
        <w:p w14:paraId="4BD2E82F" w14:textId="04F0F579" w:rsidR="00F15887" w:rsidRPr="009F6F0A" w:rsidRDefault="00000000">
          <w:pPr>
            <w:pStyle w:val="Spistreci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color w:val="000000" w:themeColor="text1"/>
            </w:rPr>
          </w:pPr>
          <w:hyperlink w:anchor="_Toc531346062" w:history="1">
            <w:r w:rsidR="00F15887" w:rsidRPr="009F6F0A">
              <w:rPr>
                <w:rStyle w:val="Hipercze"/>
                <w:rFonts w:ascii="Arial" w:hAnsi="Arial" w:cs="Arial"/>
                <w:noProof/>
                <w:color w:val="000000" w:themeColor="text1"/>
              </w:rPr>
              <w:t>3.</w:t>
            </w:r>
            <w:r w:rsidR="00F15887" w:rsidRPr="009F6F0A">
              <w:rPr>
                <w:rFonts w:eastAsiaTheme="minorEastAsia"/>
                <w:noProof/>
                <w:color w:val="000000" w:themeColor="text1"/>
              </w:rPr>
              <w:tab/>
            </w:r>
            <w:r w:rsidR="00F15887" w:rsidRPr="009F6F0A">
              <w:rPr>
                <w:rStyle w:val="Hipercze"/>
                <w:rFonts w:ascii="Arial" w:hAnsi="Arial" w:cs="Arial"/>
                <w:noProof/>
                <w:color w:val="000000" w:themeColor="text1"/>
              </w:rPr>
              <w:t>Parametry techniczne testowanego modułu</w:t>
            </w:r>
            <w:r w:rsidR="00F15887" w:rsidRPr="009F6F0A">
              <w:rPr>
                <w:noProof/>
                <w:webHidden/>
                <w:color w:val="000000" w:themeColor="text1"/>
              </w:rPr>
              <w:tab/>
            </w:r>
            <w:r w:rsidR="00F15887" w:rsidRPr="009F6F0A">
              <w:rPr>
                <w:noProof/>
                <w:webHidden/>
                <w:color w:val="000000" w:themeColor="text1"/>
              </w:rPr>
              <w:fldChar w:fldCharType="begin"/>
            </w:r>
            <w:r w:rsidR="00F15887" w:rsidRPr="009F6F0A">
              <w:rPr>
                <w:noProof/>
                <w:webHidden/>
                <w:color w:val="000000" w:themeColor="text1"/>
              </w:rPr>
              <w:instrText xml:space="preserve"> PAGEREF _Toc531346062 \h </w:instrText>
            </w:r>
            <w:r w:rsidR="00F15887" w:rsidRPr="009F6F0A">
              <w:rPr>
                <w:noProof/>
                <w:webHidden/>
                <w:color w:val="000000" w:themeColor="text1"/>
              </w:rPr>
            </w:r>
            <w:r w:rsidR="00F15887" w:rsidRPr="009F6F0A">
              <w:rPr>
                <w:noProof/>
                <w:webHidden/>
                <w:color w:val="000000" w:themeColor="text1"/>
              </w:rPr>
              <w:fldChar w:fldCharType="separate"/>
            </w:r>
            <w:r w:rsidR="00356563" w:rsidRPr="009F6F0A">
              <w:rPr>
                <w:noProof/>
                <w:webHidden/>
                <w:color w:val="000000" w:themeColor="text1"/>
              </w:rPr>
              <w:t>3</w:t>
            </w:r>
            <w:r w:rsidR="00F15887" w:rsidRPr="009F6F0A">
              <w:rPr>
                <w:noProof/>
                <w:webHidden/>
                <w:color w:val="000000" w:themeColor="text1"/>
              </w:rPr>
              <w:fldChar w:fldCharType="end"/>
            </w:r>
          </w:hyperlink>
        </w:p>
        <w:p w14:paraId="752236A7" w14:textId="17F7E968" w:rsidR="00F15887" w:rsidRPr="009F6F0A" w:rsidRDefault="00000000">
          <w:pPr>
            <w:pStyle w:val="Spistreci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color w:val="000000" w:themeColor="text1"/>
            </w:rPr>
          </w:pPr>
          <w:hyperlink w:anchor="_Toc531346063" w:history="1">
            <w:r w:rsidR="00F15887" w:rsidRPr="009F6F0A">
              <w:rPr>
                <w:rStyle w:val="Hipercze"/>
                <w:rFonts w:ascii="Arial" w:hAnsi="Arial" w:cs="Arial"/>
                <w:noProof/>
                <w:color w:val="000000" w:themeColor="text1"/>
              </w:rPr>
              <w:t>4.</w:t>
            </w:r>
            <w:r w:rsidR="00F15887" w:rsidRPr="009F6F0A">
              <w:rPr>
                <w:rFonts w:eastAsiaTheme="minorEastAsia"/>
                <w:noProof/>
                <w:color w:val="000000" w:themeColor="text1"/>
              </w:rPr>
              <w:tab/>
            </w:r>
            <w:r w:rsidR="00F15887" w:rsidRPr="009F6F0A">
              <w:rPr>
                <w:rStyle w:val="Hipercze"/>
                <w:rFonts w:ascii="Arial" w:hAnsi="Arial" w:cs="Arial"/>
                <w:noProof/>
                <w:color w:val="000000" w:themeColor="text1"/>
              </w:rPr>
              <w:t>Ogólne zasady przeprowadzenia testu</w:t>
            </w:r>
            <w:r w:rsidR="00F15887" w:rsidRPr="009F6F0A">
              <w:rPr>
                <w:noProof/>
                <w:webHidden/>
                <w:color w:val="000000" w:themeColor="text1"/>
              </w:rPr>
              <w:tab/>
            </w:r>
            <w:r w:rsidR="00F15887" w:rsidRPr="009F6F0A">
              <w:rPr>
                <w:noProof/>
                <w:webHidden/>
                <w:color w:val="000000" w:themeColor="text1"/>
              </w:rPr>
              <w:fldChar w:fldCharType="begin"/>
            </w:r>
            <w:r w:rsidR="00F15887" w:rsidRPr="009F6F0A">
              <w:rPr>
                <w:noProof/>
                <w:webHidden/>
                <w:color w:val="000000" w:themeColor="text1"/>
              </w:rPr>
              <w:instrText xml:space="preserve"> PAGEREF _Toc531346063 \h </w:instrText>
            </w:r>
            <w:r w:rsidR="00F15887" w:rsidRPr="009F6F0A">
              <w:rPr>
                <w:noProof/>
                <w:webHidden/>
                <w:color w:val="000000" w:themeColor="text1"/>
              </w:rPr>
            </w:r>
            <w:r w:rsidR="00F15887" w:rsidRPr="009F6F0A">
              <w:rPr>
                <w:noProof/>
                <w:webHidden/>
                <w:color w:val="000000" w:themeColor="text1"/>
              </w:rPr>
              <w:fldChar w:fldCharType="separate"/>
            </w:r>
            <w:r w:rsidR="00356563" w:rsidRPr="009F6F0A">
              <w:rPr>
                <w:noProof/>
                <w:webHidden/>
                <w:color w:val="000000" w:themeColor="text1"/>
              </w:rPr>
              <w:t>4</w:t>
            </w:r>
            <w:r w:rsidR="00F15887" w:rsidRPr="009F6F0A">
              <w:rPr>
                <w:noProof/>
                <w:webHidden/>
                <w:color w:val="000000" w:themeColor="text1"/>
              </w:rPr>
              <w:fldChar w:fldCharType="end"/>
            </w:r>
          </w:hyperlink>
        </w:p>
        <w:p w14:paraId="3C978DDE" w14:textId="59596F11" w:rsidR="00F15887" w:rsidRPr="009F6F0A" w:rsidRDefault="00000000">
          <w:pPr>
            <w:pStyle w:val="Spistreci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color w:val="000000" w:themeColor="text1"/>
            </w:rPr>
          </w:pPr>
          <w:hyperlink w:anchor="_Toc531346064" w:history="1">
            <w:r w:rsidR="00F15887" w:rsidRPr="009F6F0A">
              <w:rPr>
                <w:rStyle w:val="Hipercze"/>
                <w:rFonts w:ascii="Arial" w:hAnsi="Arial" w:cs="Arial"/>
                <w:noProof/>
                <w:color w:val="000000" w:themeColor="text1"/>
              </w:rPr>
              <w:t>5.</w:t>
            </w:r>
            <w:r w:rsidR="00F15887" w:rsidRPr="009F6F0A">
              <w:rPr>
                <w:rFonts w:eastAsiaTheme="minorEastAsia"/>
                <w:noProof/>
                <w:color w:val="000000" w:themeColor="text1"/>
              </w:rPr>
              <w:tab/>
            </w:r>
            <w:r w:rsidR="00F15887" w:rsidRPr="009F6F0A">
              <w:rPr>
                <w:rStyle w:val="Hipercze"/>
                <w:rFonts w:ascii="Arial" w:hAnsi="Arial" w:cs="Arial"/>
                <w:noProof/>
                <w:color w:val="000000" w:themeColor="text1"/>
              </w:rPr>
              <w:t>Wymagane warunki w czasie realizacji testu</w:t>
            </w:r>
            <w:r w:rsidR="00F15887" w:rsidRPr="009F6F0A">
              <w:rPr>
                <w:noProof/>
                <w:webHidden/>
                <w:color w:val="000000" w:themeColor="text1"/>
              </w:rPr>
              <w:tab/>
            </w:r>
            <w:r w:rsidR="00F15887" w:rsidRPr="009F6F0A">
              <w:rPr>
                <w:noProof/>
                <w:webHidden/>
                <w:color w:val="000000" w:themeColor="text1"/>
              </w:rPr>
              <w:fldChar w:fldCharType="begin"/>
            </w:r>
            <w:r w:rsidR="00F15887" w:rsidRPr="009F6F0A">
              <w:rPr>
                <w:noProof/>
                <w:webHidden/>
                <w:color w:val="000000" w:themeColor="text1"/>
              </w:rPr>
              <w:instrText xml:space="preserve"> PAGEREF _Toc531346064 \h </w:instrText>
            </w:r>
            <w:r w:rsidR="00F15887" w:rsidRPr="009F6F0A">
              <w:rPr>
                <w:noProof/>
                <w:webHidden/>
                <w:color w:val="000000" w:themeColor="text1"/>
              </w:rPr>
            </w:r>
            <w:r w:rsidR="00F15887" w:rsidRPr="009F6F0A">
              <w:rPr>
                <w:noProof/>
                <w:webHidden/>
                <w:color w:val="000000" w:themeColor="text1"/>
              </w:rPr>
              <w:fldChar w:fldCharType="separate"/>
            </w:r>
            <w:r w:rsidR="00356563" w:rsidRPr="009F6F0A">
              <w:rPr>
                <w:noProof/>
                <w:webHidden/>
                <w:color w:val="000000" w:themeColor="text1"/>
              </w:rPr>
              <w:t>4</w:t>
            </w:r>
            <w:r w:rsidR="00F15887" w:rsidRPr="009F6F0A">
              <w:rPr>
                <w:noProof/>
                <w:webHidden/>
                <w:color w:val="000000" w:themeColor="text1"/>
              </w:rPr>
              <w:fldChar w:fldCharType="end"/>
            </w:r>
          </w:hyperlink>
        </w:p>
        <w:p w14:paraId="1D2A5864" w14:textId="3961AFB4" w:rsidR="00F15887" w:rsidRPr="009F6F0A" w:rsidRDefault="00000000">
          <w:pPr>
            <w:pStyle w:val="Spistreci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color w:val="000000" w:themeColor="text1"/>
            </w:rPr>
          </w:pPr>
          <w:hyperlink w:anchor="_Toc531346065" w:history="1">
            <w:r w:rsidR="00F15887" w:rsidRPr="009F6F0A">
              <w:rPr>
                <w:rStyle w:val="Hipercze"/>
                <w:rFonts w:ascii="Arial" w:hAnsi="Arial" w:cs="Arial"/>
                <w:noProof/>
                <w:color w:val="000000" w:themeColor="text1"/>
              </w:rPr>
              <w:t>6.</w:t>
            </w:r>
            <w:r w:rsidR="00F15887" w:rsidRPr="009F6F0A">
              <w:rPr>
                <w:rFonts w:eastAsiaTheme="minorEastAsia"/>
                <w:noProof/>
                <w:color w:val="000000" w:themeColor="text1"/>
              </w:rPr>
              <w:tab/>
            </w:r>
            <w:r w:rsidR="00F15887" w:rsidRPr="009F6F0A">
              <w:rPr>
                <w:rStyle w:val="Hipercze"/>
                <w:rFonts w:ascii="Arial" w:hAnsi="Arial" w:cs="Arial"/>
                <w:noProof/>
                <w:color w:val="000000" w:themeColor="text1"/>
              </w:rPr>
              <w:t>Wielkości mierzone w czasie realizacji testu</w:t>
            </w:r>
            <w:r w:rsidR="00F15887" w:rsidRPr="009F6F0A">
              <w:rPr>
                <w:noProof/>
                <w:webHidden/>
                <w:color w:val="000000" w:themeColor="text1"/>
              </w:rPr>
              <w:tab/>
            </w:r>
            <w:r w:rsidR="00F15887" w:rsidRPr="009F6F0A">
              <w:rPr>
                <w:noProof/>
                <w:webHidden/>
                <w:color w:val="000000" w:themeColor="text1"/>
              </w:rPr>
              <w:fldChar w:fldCharType="begin"/>
            </w:r>
            <w:r w:rsidR="00F15887" w:rsidRPr="009F6F0A">
              <w:rPr>
                <w:noProof/>
                <w:webHidden/>
                <w:color w:val="000000" w:themeColor="text1"/>
              </w:rPr>
              <w:instrText xml:space="preserve"> PAGEREF _Toc531346065 \h </w:instrText>
            </w:r>
            <w:r w:rsidR="00F15887" w:rsidRPr="009F6F0A">
              <w:rPr>
                <w:noProof/>
                <w:webHidden/>
                <w:color w:val="000000" w:themeColor="text1"/>
              </w:rPr>
            </w:r>
            <w:r w:rsidR="00F15887" w:rsidRPr="009F6F0A">
              <w:rPr>
                <w:noProof/>
                <w:webHidden/>
                <w:color w:val="000000" w:themeColor="text1"/>
              </w:rPr>
              <w:fldChar w:fldCharType="separate"/>
            </w:r>
            <w:r w:rsidR="00356563" w:rsidRPr="009F6F0A">
              <w:rPr>
                <w:noProof/>
                <w:webHidden/>
                <w:color w:val="000000" w:themeColor="text1"/>
              </w:rPr>
              <w:t>4</w:t>
            </w:r>
            <w:r w:rsidR="00F15887" w:rsidRPr="009F6F0A">
              <w:rPr>
                <w:noProof/>
                <w:webHidden/>
                <w:color w:val="000000" w:themeColor="text1"/>
              </w:rPr>
              <w:fldChar w:fldCharType="end"/>
            </w:r>
          </w:hyperlink>
        </w:p>
        <w:p w14:paraId="7C8DA687" w14:textId="1B01C26F" w:rsidR="00F15887" w:rsidRPr="009F6F0A" w:rsidRDefault="00000000">
          <w:pPr>
            <w:pStyle w:val="Spistreci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color w:val="000000" w:themeColor="text1"/>
            </w:rPr>
          </w:pPr>
          <w:hyperlink w:anchor="_Toc531346066" w:history="1">
            <w:r w:rsidR="00F15887" w:rsidRPr="009F6F0A">
              <w:rPr>
                <w:rStyle w:val="Hipercze"/>
                <w:rFonts w:ascii="Arial" w:hAnsi="Arial" w:cs="Arial"/>
                <w:noProof/>
                <w:color w:val="000000" w:themeColor="text1"/>
              </w:rPr>
              <w:t>7.</w:t>
            </w:r>
            <w:r w:rsidR="00F15887" w:rsidRPr="009F6F0A">
              <w:rPr>
                <w:rFonts w:eastAsiaTheme="minorEastAsia"/>
                <w:noProof/>
                <w:color w:val="000000" w:themeColor="text1"/>
              </w:rPr>
              <w:tab/>
            </w:r>
            <w:r w:rsidR="00F15887" w:rsidRPr="009F6F0A">
              <w:rPr>
                <w:rStyle w:val="Hipercze"/>
                <w:rFonts w:ascii="Arial" w:hAnsi="Arial" w:cs="Arial"/>
                <w:noProof/>
                <w:color w:val="000000" w:themeColor="text1"/>
              </w:rPr>
              <w:t>Wielkości wejściowe (wymuszające)</w:t>
            </w:r>
            <w:r w:rsidR="00F15887" w:rsidRPr="009F6F0A">
              <w:rPr>
                <w:noProof/>
                <w:webHidden/>
                <w:color w:val="000000" w:themeColor="text1"/>
              </w:rPr>
              <w:tab/>
            </w:r>
            <w:r w:rsidR="00F15887" w:rsidRPr="009F6F0A">
              <w:rPr>
                <w:noProof/>
                <w:webHidden/>
                <w:color w:val="000000" w:themeColor="text1"/>
              </w:rPr>
              <w:fldChar w:fldCharType="begin"/>
            </w:r>
            <w:r w:rsidR="00F15887" w:rsidRPr="009F6F0A">
              <w:rPr>
                <w:noProof/>
                <w:webHidden/>
                <w:color w:val="000000" w:themeColor="text1"/>
              </w:rPr>
              <w:instrText xml:space="preserve"> PAGEREF _Toc531346066 \h </w:instrText>
            </w:r>
            <w:r w:rsidR="00F15887" w:rsidRPr="009F6F0A">
              <w:rPr>
                <w:noProof/>
                <w:webHidden/>
                <w:color w:val="000000" w:themeColor="text1"/>
              </w:rPr>
            </w:r>
            <w:r w:rsidR="00F15887" w:rsidRPr="009F6F0A">
              <w:rPr>
                <w:noProof/>
                <w:webHidden/>
                <w:color w:val="000000" w:themeColor="text1"/>
              </w:rPr>
              <w:fldChar w:fldCharType="separate"/>
            </w:r>
            <w:r w:rsidR="00356563" w:rsidRPr="009F6F0A">
              <w:rPr>
                <w:noProof/>
                <w:webHidden/>
                <w:color w:val="000000" w:themeColor="text1"/>
              </w:rPr>
              <w:t>5</w:t>
            </w:r>
            <w:r w:rsidR="00F15887" w:rsidRPr="009F6F0A">
              <w:rPr>
                <w:noProof/>
                <w:webHidden/>
                <w:color w:val="000000" w:themeColor="text1"/>
              </w:rPr>
              <w:fldChar w:fldCharType="end"/>
            </w:r>
          </w:hyperlink>
        </w:p>
        <w:p w14:paraId="613A7DB4" w14:textId="0DEA3EB3" w:rsidR="00F15887" w:rsidRPr="009F6F0A" w:rsidRDefault="00000000">
          <w:pPr>
            <w:pStyle w:val="Spistreci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color w:val="000000" w:themeColor="text1"/>
            </w:rPr>
          </w:pPr>
          <w:hyperlink w:anchor="_Toc531346067" w:history="1">
            <w:r w:rsidR="00F15887" w:rsidRPr="009F6F0A">
              <w:rPr>
                <w:rStyle w:val="Hipercze"/>
                <w:rFonts w:ascii="Arial" w:hAnsi="Arial" w:cs="Arial"/>
                <w:noProof/>
                <w:color w:val="000000" w:themeColor="text1"/>
              </w:rPr>
              <w:t>8.</w:t>
            </w:r>
            <w:r w:rsidR="00F15887" w:rsidRPr="009F6F0A">
              <w:rPr>
                <w:rFonts w:eastAsiaTheme="minorEastAsia"/>
                <w:noProof/>
                <w:color w:val="000000" w:themeColor="text1"/>
              </w:rPr>
              <w:tab/>
            </w:r>
            <w:r w:rsidR="00F15887" w:rsidRPr="009F6F0A">
              <w:rPr>
                <w:rStyle w:val="Hipercze"/>
                <w:rFonts w:ascii="Arial" w:hAnsi="Arial" w:cs="Arial"/>
                <w:noProof/>
                <w:color w:val="000000" w:themeColor="text1"/>
              </w:rPr>
              <w:t>Wielkości wyjściowe (odpowiedź układu)</w:t>
            </w:r>
            <w:r w:rsidR="00F15887" w:rsidRPr="009F6F0A">
              <w:rPr>
                <w:noProof/>
                <w:webHidden/>
                <w:color w:val="000000" w:themeColor="text1"/>
              </w:rPr>
              <w:tab/>
            </w:r>
            <w:r w:rsidR="00F15887" w:rsidRPr="009F6F0A">
              <w:rPr>
                <w:noProof/>
                <w:webHidden/>
                <w:color w:val="000000" w:themeColor="text1"/>
              </w:rPr>
              <w:fldChar w:fldCharType="begin"/>
            </w:r>
            <w:r w:rsidR="00F15887" w:rsidRPr="009F6F0A">
              <w:rPr>
                <w:noProof/>
                <w:webHidden/>
                <w:color w:val="000000" w:themeColor="text1"/>
              </w:rPr>
              <w:instrText xml:space="preserve"> PAGEREF _Toc531346067 \h </w:instrText>
            </w:r>
            <w:r w:rsidR="00F15887" w:rsidRPr="009F6F0A">
              <w:rPr>
                <w:noProof/>
                <w:webHidden/>
                <w:color w:val="000000" w:themeColor="text1"/>
              </w:rPr>
            </w:r>
            <w:r w:rsidR="00F15887" w:rsidRPr="009F6F0A">
              <w:rPr>
                <w:noProof/>
                <w:webHidden/>
                <w:color w:val="000000" w:themeColor="text1"/>
              </w:rPr>
              <w:fldChar w:fldCharType="separate"/>
            </w:r>
            <w:r w:rsidR="00356563" w:rsidRPr="009F6F0A">
              <w:rPr>
                <w:noProof/>
                <w:webHidden/>
                <w:color w:val="000000" w:themeColor="text1"/>
              </w:rPr>
              <w:t>5</w:t>
            </w:r>
            <w:r w:rsidR="00F15887" w:rsidRPr="009F6F0A">
              <w:rPr>
                <w:noProof/>
                <w:webHidden/>
                <w:color w:val="000000" w:themeColor="text1"/>
              </w:rPr>
              <w:fldChar w:fldCharType="end"/>
            </w:r>
          </w:hyperlink>
        </w:p>
        <w:p w14:paraId="1BF55B8D" w14:textId="76A8B02B" w:rsidR="00F15887" w:rsidRPr="009F6F0A" w:rsidRDefault="00000000">
          <w:pPr>
            <w:pStyle w:val="Spistreci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color w:val="000000" w:themeColor="text1"/>
            </w:rPr>
          </w:pPr>
          <w:hyperlink w:anchor="_Toc531346068" w:history="1">
            <w:r w:rsidR="00F15887" w:rsidRPr="009F6F0A">
              <w:rPr>
                <w:rStyle w:val="Hipercze"/>
                <w:rFonts w:ascii="Arial" w:hAnsi="Arial" w:cs="Arial"/>
                <w:noProof/>
                <w:color w:val="000000" w:themeColor="text1"/>
              </w:rPr>
              <w:t>9.</w:t>
            </w:r>
            <w:r w:rsidR="00F15887" w:rsidRPr="009F6F0A">
              <w:rPr>
                <w:rFonts w:eastAsiaTheme="minorEastAsia"/>
                <w:noProof/>
                <w:color w:val="000000" w:themeColor="text1"/>
              </w:rPr>
              <w:tab/>
            </w:r>
            <w:r w:rsidR="00F15887" w:rsidRPr="009F6F0A">
              <w:rPr>
                <w:rStyle w:val="Hipercze"/>
                <w:rFonts w:ascii="Arial" w:hAnsi="Arial" w:cs="Arial"/>
                <w:noProof/>
                <w:color w:val="000000" w:themeColor="text1"/>
              </w:rPr>
              <w:t>Sposób i zakres przeprowadzenia testu</w:t>
            </w:r>
            <w:r w:rsidR="00F15887" w:rsidRPr="009F6F0A">
              <w:rPr>
                <w:noProof/>
                <w:webHidden/>
                <w:color w:val="000000" w:themeColor="text1"/>
              </w:rPr>
              <w:tab/>
            </w:r>
            <w:r w:rsidR="00F15887" w:rsidRPr="009F6F0A">
              <w:rPr>
                <w:noProof/>
                <w:webHidden/>
                <w:color w:val="000000" w:themeColor="text1"/>
              </w:rPr>
              <w:fldChar w:fldCharType="begin"/>
            </w:r>
            <w:r w:rsidR="00F15887" w:rsidRPr="009F6F0A">
              <w:rPr>
                <w:noProof/>
                <w:webHidden/>
                <w:color w:val="000000" w:themeColor="text1"/>
              </w:rPr>
              <w:instrText xml:space="preserve"> PAGEREF _Toc531346068 \h </w:instrText>
            </w:r>
            <w:r w:rsidR="00F15887" w:rsidRPr="009F6F0A">
              <w:rPr>
                <w:noProof/>
                <w:webHidden/>
                <w:color w:val="000000" w:themeColor="text1"/>
              </w:rPr>
            </w:r>
            <w:r w:rsidR="00F15887" w:rsidRPr="009F6F0A">
              <w:rPr>
                <w:noProof/>
                <w:webHidden/>
                <w:color w:val="000000" w:themeColor="text1"/>
              </w:rPr>
              <w:fldChar w:fldCharType="separate"/>
            </w:r>
            <w:r w:rsidR="00356563" w:rsidRPr="009F6F0A">
              <w:rPr>
                <w:noProof/>
                <w:webHidden/>
                <w:color w:val="000000" w:themeColor="text1"/>
              </w:rPr>
              <w:t>5</w:t>
            </w:r>
            <w:r w:rsidR="00F15887" w:rsidRPr="009F6F0A">
              <w:rPr>
                <w:noProof/>
                <w:webHidden/>
                <w:color w:val="000000" w:themeColor="text1"/>
              </w:rPr>
              <w:fldChar w:fldCharType="end"/>
            </w:r>
          </w:hyperlink>
        </w:p>
        <w:p w14:paraId="2EC5FF0C" w14:textId="56DDBEFD" w:rsidR="00F15887" w:rsidRPr="009F6F0A" w:rsidRDefault="00000000">
          <w:pPr>
            <w:pStyle w:val="Spistreci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color w:val="000000" w:themeColor="text1"/>
            </w:rPr>
          </w:pPr>
          <w:hyperlink w:anchor="_Toc531346069" w:history="1">
            <w:r w:rsidR="00F15887" w:rsidRPr="009F6F0A">
              <w:rPr>
                <w:rStyle w:val="Hipercze"/>
                <w:rFonts w:ascii="Arial" w:hAnsi="Arial" w:cs="Arial"/>
                <w:noProof/>
                <w:color w:val="000000" w:themeColor="text1"/>
              </w:rPr>
              <w:t>9.1.</w:t>
            </w:r>
            <w:r w:rsidR="00F15887" w:rsidRPr="009F6F0A">
              <w:rPr>
                <w:rFonts w:eastAsiaTheme="minorEastAsia"/>
                <w:noProof/>
                <w:color w:val="000000" w:themeColor="text1"/>
              </w:rPr>
              <w:tab/>
            </w:r>
            <w:r w:rsidR="00F15887" w:rsidRPr="009F6F0A">
              <w:rPr>
                <w:rStyle w:val="Hipercze"/>
                <w:rFonts w:ascii="Arial" w:hAnsi="Arial" w:cs="Arial"/>
                <w:noProof/>
                <w:color w:val="000000" w:themeColor="text1"/>
              </w:rPr>
              <w:t>Sprawdzenia możliwości wprowadzania zmian generowanej mocy biernej i pomiar dokładności układu regulacji</w:t>
            </w:r>
            <w:r w:rsidR="00F15887" w:rsidRPr="009F6F0A">
              <w:rPr>
                <w:noProof/>
                <w:webHidden/>
                <w:color w:val="000000" w:themeColor="text1"/>
              </w:rPr>
              <w:tab/>
            </w:r>
            <w:r w:rsidR="00F15887" w:rsidRPr="009F6F0A">
              <w:rPr>
                <w:noProof/>
                <w:webHidden/>
                <w:color w:val="000000" w:themeColor="text1"/>
              </w:rPr>
              <w:fldChar w:fldCharType="begin"/>
            </w:r>
            <w:r w:rsidR="00F15887" w:rsidRPr="009F6F0A">
              <w:rPr>
                <w:noProof/>
                <w:webHidden/>
                <w:color w:val="000000" w:themeColor="text1"/>
              </w:rPr>
              <w:instrText xml:space="preserve"> PAGEREF _Toc531346069 \h </w:instrText>
            </w:r>
            <w:r w:rsidR="00F15887" w:rsidRPr="009F6F0A">
              <w:rPr>
                <w:noProof/>
                <w:webHidden/>
                <w:color w:val="000000" w:themeColor="text1"/>
              </w:rPr>
            </w:r>
            <w:r w:rsidR="00F15887" w:rsidRPr="009F6F0A">
              <w:rPr>
                <w:noProof/>
                <w:webHidden/>
                <w:color w:val="000000" w:themeColor="text1"/>
              </w:rPr>
              <w:fldChar w:fldCharType="separate"/>
            </w:r>
            <w:r w:rsidR="00356563" w:rsidRPr="009F6F0A">
              <w:rPr>
                <w:noProof/>
                <w:webHidden/>
                <w:color w:val="000000" w:themeColor="text1"/>
              </w:rPr>
              <w:t>5</w:t>
            </w:r>
            <w:r w:rsidR="00F15887" w:rsidRPr="009F6F0A">
              <w:rPr>
                <w:noProof/>
                <w:webHidden/>
                <w:color w:val="000000" w:themeColor="text1"/>
              </w:rPr>
              <w:fldChar w:fldCharType="end"/>
            </w:r>
          </w:hyperlink>
        </w:p>
        <w:p w14:paraId="7CD64C7E" w14:textId="2FA7CB09" w:rsidR="00F15887" w:rsidRPr="009F6F0A" w:rsidRDefault="00000000">
          <w:pPr>
            <w:pStyle w:val="Spistreci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color w:val="000000" w:themeColor="text1"/>
            </w:rPr>
          </w:pPr>
          <w:hyperlink w:anchor="_Toc531346070" w:history="1">
            <w:r w:rsidR="00F15887" w:rsidRPr="009F6F0A">
              <w:rPr>
                <w:rStyle w:val="Hipercze"/>
                <w:rFonts w:ascii="Arial" w:hAnsi="Arial" w:cs="Arial"/>
                <w:noProof/>
                <w:color w:val="000000" w:themeColor="text1"/>
              </w:rPr>
              <w:t>9.2.</w:t>
            </w:r>
            <w:r w:rsidR="00F15887" w:rsidRPr="009F6F0A">
              <w:rPr>
                <w:rFonts w:eastAsiaTheme="minorEastAsia"/>
                <w:noProof/>
                <w:color w:val="000000" w:themeColor="text1"/>
              </w:rPr>
              <w:tab/>
            </w:r>
            <w:r w:rsidR="00F15887" w:rsidRPr="009F6F0A">
              <w:rPr>
                <w:rStyle w:val="Hipercze"/>
                <w:rFonts w:ascii="Arial" w:hAnsi="Arial" w:cs="Arial"/>
                <w:noProof/>
                <w:color w:val="000000" w:themeColor="text1"/>
              </w:rPr>
              <w:t>Sprawdzenie możliwości wprowadzania zmian w pełnym zakresie generacji mocy biernej</w:t>
            </w:r>
            <w:r w:rsidR="00F15887" w:rsidRPr="009F6F0A">
              <w:rPr>
                <w:noProof/>
                <w:webHidden/>
                <w:color w:val="000000" w:themeColor="text1"/>
              </w:rPr>
              <w:tab/>
            </w:r>
            <w:r w:rsidR="00F15887" w:rsidRPr="009F6F0A">
              <w:rPr>
                <w:noProof/>
                <w:webHidden/>
                <w:color w:val="000000" w:themeColor="text1"/>
              </w:rPr>
              <w:fldChar w:fldCharType="begin"/>
            </w:r>
            <w:r w:rsidR="00F15887" w:rsidRPr="009F6F0A">
              <w:rPr>
                <w:noProof/>
                <w:webHidden/>
                <w:color w:val="000000" w:themeColor="text1"/>
              </w:rPr>
              <w:instrText xml:space="preserve"> PAGEREF _Toc531346070 \h </w:instrText>
            </w:r>
            <w:r w:rsidR="00F15887" w:rsidRPr="009F6F0A">
              <w:rPr>
                <w:noProof/>
                <w:webHidden/>
                <w:color w:val="000000" w:themeColor="text1"/>
              </w:rPr>
            </w:r>
            <w:r w:rsidR="00F15887" w:rsidRPr="009F6F0A">
              <w:rPr>
                <w:noProof/>
                <w:webHidden/>
                <w:color w:val="000000" w:themeColor="text1"/>
              </w:rPr>
              <w:fldChar w:fldCharType="separate"/>
            </w:r>
            <w:r w:rsidR="00356563" w:rsidRPr="009F6F0A">
              <w:rPr>
                <w:noProof/>
                <w:webHidden/>
                <w:color w:val="000000" w:themeColor="text1"/>
              </w:rPr>
              <w:t>6</w:t>
            </w:r>
            <w:r w:rsidR="00F15887" w:rsidRPr="009F6F0A">
              <w:rPr>
                <w:noProof/>
                <w:webHidden/>
                <w:color w:val="000000" w:themeColor="text1"/>
              </w:rPr>
              <w:fldChar w:fldCharType="end"/>
            </w:r>
          </w:hyperlink>
        </w:p>
        <w:p w14:paraId="44417582" w14:textId="4C23C570" w:rsidR="00F15887" w:rsidRPr="009F6F0A" w:rsidRDefault="00000000">
          <w:pPr>
            <w:pStyle w:val="Spistreci1"/>
            <w:tabs>
              <w:tab w:val="left" w:pos="660"/>
              <w:tab w:val="right" w:leader="dot" w:pos="9062"/>
            </w:tabs>
            <w:rPr>
              <w:rFonts w:eastAsiaTheme="minorEastAsia"/>
              <w:noProof/>
              <w:color w:val="000000" w:themeColor="text1"/>
            </w:rPr>
          </w:pPr>
          <w:hyperlink w:anchor="_Toc531346071" w:history="1">
            <w:r w:rsidR="00F15887" w:rsidRPr="009F6F0A">
              <w:rPr>
                <w:rStyle w:val="Hipercze"/>
                <w:rFonts w:ascii="Arial" w:hAnsi="Arial" w:cs="Arial"/>
                <w:noProof/>
                <w:color w:val="000000" w:themeColor="text1"/>
              </w:rPr>
              <w:t>10.</w:t>
            </w:r>
            <w:r w:rsidR="00F15887" w:rsidRPr="009F6F0A">
              <w:rPr>
                <w:rFonts w:eastAsiaTheme="minorEastAsia"/>
                <w:noProof/>
                <w:color w:val="000000" w:themeColor="text1"/>
              </w:rPr>
              <w:tab/>
            </w:r>
            <w:r w:rsidR="00F15887" w:rsidRPr="009F6F0A">
              <w:rPr>
                <w:rStyle w:val="Hipercze"/>
                <w:rFonts w:ascii="Arial" w:hAnsi="Arial" w:cs="Arial"/>
                <w:noProof/>
                <w:color w:val="000000" w:themeColor="text1"/>
              </w:rPr>
              <w:t>Kryteria oceny testu zgodności</w:t>
            </w:r>
            <w:r w:rsidR="00F15887" w:rsidRPr="009F6F0A">
              <w:rPr>
                <w:noProof/>
                <w:webHidden/>
                <w:color w:val="000000" w:themeColor="text1"/>
              </w:rPr>
              <w:tab/>
            </w:r>
            <w:r w:rsidR="00F15887" w:rsidRPr="009F6F0A">
              <w:rPr>
                <w:noProof/>
                <w:webHidden/>
                <w:color w:val="000000" w:themeColor="text1"/>
              </w:rPr>
              <w:fldChar w:fldCharType="begin"/>
            </w:r>
            <w:r w:rsidR="00F15887" w:rsidRPr="009F6F0A">
              <w:rPr>
                <w:noProof/>
                <w:webHidden/>
                <w:color w:val="000000" w:themeColor="text1"/>
              </w:rPr>
              <w:instrText xml:space="preserve"> PAGEREF _Toc531346071 \h </w:instrText>
            </w:r>
            <w:r w:rsidR="00F15887" w:rsidRPr="009F6F0A">
              <w:rPr>
                <w:noProof/>
                <w:webHidden/>
                <w:color w:val="000000" w:themeColor="text1"/>
              </w:rPr>
            </w:r>
            <w:r w:rsidR="00F15887" w:rsidRPr="009F6F0A">
              <w:rPr>
                <w:noProof/>
                <w:webHidden/>
                <w:color w:val="000000" w:themeColor="text1"/>
              </w:rPr>
              <w:fldChar w:fldCharType="separate"/>
            </w:r>
            <w:r w:rsidR="00356563" w:rsidRPr="009F6F0A">
              <w:rPr>
                <w:noProof/>
                <w:webHidden/>
                <w:color w:val="000000" w:themeColor="text1"/>
              </w:rPr>
              <w:t>6</w:t>
            </w:r>
            <w:r w:rsidR="00F15887" w:rsidRPr="009F6F0A">
              <w:rPr>
                <w:noProof/>
                <w:webHidden/>
                <w:color w:val="000000" w:themeColor="text1"/>
              </w:rPr>
              <w:fldChar w:fldCharType="end"/>
            </w:r>
          </w:hyperlink>
        </w:p>
        <w:p w14:paraId="483495A8" w14:textId="36FE1E93" w:rsidR="00E8113F" w:rsidRPr="009F6F0A" w:rsidRDefault="00E8113F">
          <w:pPr>
            <w:rPr>
              <w:rFonts w:ascii="Arial" w:hAnsi="Arial" w:cs="Arial"/>
              <w:color w:val="000000" w:themeColor="text1"/>
            </w:rPr>
          </w:pPr>
          <w:r w:rsidRPr="009F6F0A">
            <w:rPr>
              <w:rFonts w:ascii="Arial" w:hAnsi="Arial" w:cs="Arial"/>
              <w:b/>
              <w:bCs/>
              <w:color w:val="000000" w:themeColor="text1"/>
            </w:rPr>
            <w:fldChar w:fldCharType="end"/>
          </w:r>
        </w:p>
      </w:sdtContent>
    </w:sdt>
    <w:p w14:paraId="245E24CD" w14:textId="77777777" w:rsidR="006D654F" w:rsidRPr="009F6F0A" w:rsidRDefault="006D654F">
      <w:pPr>
        <w:rPr>
          <w:rFonts w:ascii="Arial" w:hAnsi="Arial" w:cs="Arial"/>
          <w:color w:val="000000" w:themeColor="text1"/>
        </w:rPr>
      </w:pPr>
    </w:p>
    <w:p w14:paraId="4AB68CFC" w14:textId="77777777" w:rsidR="006D654F" w:rsidRPr="009F6F0A" w:rsidRDefault="006D654F">
      <w:pPr>
        <w:rPr>
          <w:rFonts w:ascii="Arial" w:hAnsi="Arial" w:cs="Arial"/>
          <w:color w:val="000000" w:themeColor="text1"/>
        </w:rPr>
      </w:pPr>
      <w:r w:rsidRPr="009F6F0A">
        <w:rPr>
          <w:rFonts w:ascii="Arial" w:hAnsi="Arial" w:cs="Arial"/>
          <w:color w:val="000000" w:themeColor="text1"/>
        </w:rPr>
        <w:br w:type="page"/>
      </w:r>
    </w:p>
    <w:p w14:paraId="584B8872" w14:textId="77777777" w:rsidR="006D654F" w:rsidRPr="009F6F0A" w:rsidRDefault="006C2B56" w:rsidP="00BF54C6">
      <w:pPr>
        <w:pStyle w:val="Nagwek1"/>
        <w:numPr>
          <w:ilvl w:val="0"/>
          <w:numId w:val="10"/>
        </w:numPr>
        <w:spacing w:after="240"/>
        <w:rPr>
          <w:rFonts w:ascii="Arial" w:hAnsi="Arial" w:cs="Arial"/>
          <w:color w:val="000000" w:themeColor="text1"/>
        </w:rPr>
      </w:pPr>
      <w:bookmarkStart w:id="0" w:name="_Toc531346060"/>
      <w:r w:rsidRPr="009F6F0A">
        <w:rPr>
          <w:rFonts w:ascii="Arial" w:hAnsi="Arial" w:cs="Arial"/>
          <w:color w:val="000000" w:themeColor="text1"/>
        </w:rPr>
        <w:lastRenderedPageBreak/>
        <w:t xml:space="preserve">Cel i zakres </w:t>
      </w:r>
      <w:r w:rsidR="006D654F" w:rsidRPr="009F6F0A">
        <w:rPr>
          <w:rFonts w:ascii="Arial" w:hAnsi="Arial" w:cs="Arial"/>
          <w:color w:val="000000" w:themeColor="text1"/>
        </w:rPr>
        <w:t>opracowania</w:t>
      </w:r>
      <w:bookmarkEnd w:id="0"/>
    </w:p>
    <w:p w14:paraId="4D009CD5" w14:textId="77777777" w:rsidR="00B0302D" w:rsidRPr="009F6F0A" w:rsidRDefault="00B0302D" w:rsidP="007D61B9">
      <w:p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9F6F0A">
        <w:rPr>
          <w:rFonts w:ascii="Arial" w:hAnsi="Arial" w:cs="Arial"/>
          <w:color w:val="000000" w:themeColor="text1"/>
        </w:rPr>
        <w:t xml:space="preserve">Celem niniejszego dokumentu jest uszczegółowienie wymagań dotyczących testowania zgodności oraz sposobu ich przeprowadzania, na podstawie zapisów Rozporządzenia Komisji (UE) 2016/1447 z dnia 26 sierpnia 2016 r. ustanawiającego kodeks sieci określający wymogi dotyczące przyłączenia do sieci systemów wysokiego napięcia prądu stałego oraz modułów parku energii z podłączeniem prądu stałego (dalej: </w:t>
      </w:r>
      <w:r w:rsidRPr="009F6F0A">
        <w:rPr>
          <w:rFonts w:ascii="Arial" w:hAnsi="Arial" w:cs="Arial"/>
          <w:b/>
          <w:color w:val="000000" w:themeColor="text1"/>
        </w:rPr>
        <w:t>NC HVDC</w:t>
      </w:r>
      <w:r w:rsidRPr="009F6F0A">
        <w:rPr>
          <w:rFonts w:ascii="Arial" w:hAnsi="Arial" w:cs="Arial"/>
          <w:color w:val="000000" w:themeColor="text1"/>
        </w:rPr>
        <w:t>) oraz dokumentów związanych wynikających z zapisów rozporządzenia.</w:t>
      </w:r>
    </w:p>
    <w:p w14:paraId="6DF256C3" w14:textId="2F004E7D" w:rsidR="006C2B56" w:rsidRPr="009F6F0A" w:rsidRDefault="006C2B56" w:rsidP="007D61B9">
      <w:p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9F6F0A">
        <w:rPr>
          <w:rFonts w:ascii="Arial" w:hAnsi="Arial" w:cs="Arial"/>
          <w:color w:val="000000" w:themeColor="text1"/>
        </w:rPr>
        <w:t xml:space="preserve">Ogólne zasady przeprowadzania testów określono w </w:t>
      </w:r>
      <w:r w:rsidR="00231331" w:rsidRPr="009F6F0A">
        <w:rPr>
          <w:rFonts w:ascii="Arial" w:hAnsi="Arial" w:cs="Arial"/>
          <w:i/>
          <w:color w:val="000000" w:themeColor="text1"/>
        </w:rPr>
        <w:t xml:space="preserve">Procedurze testowania, symulacji </w:t>
      </w:r>
      <w:r w:rsidR="00F30E1D">
        <w:rPr>
          <w:rFonts w:ascii="Arial" w:hAnsi="Arial" w:cs="Arial"/>
          <w:i/>
          <w:color w:val="000000" w:themeColor="text1"/>
        </w:rPr>
        <w:br/>
      </w:r>
      <w:r w:rsidR="00231331" w:rsidRPr="009F6F0A">
        <w:rPr>
          <w:rFonts w:ascii="Arial" w:hAnsi="Arial" w:cs="Arial"/>
          <w:i/>
          <w:color w:val="000000" w:themeColor="text1"/>
        </w:rPr>
        <w:t>i certyfikacji PPM DC</w:t>
      </w:r>
      <w:r w:rsidRPr="009F6F0A">
        <w:rPr>
          <w:rFonts w:ascii="Arial" w:hAnsi="Arial" w:cs="Arial"/>
          <w:color w:val="000000" w:themeColor="text1"/>
        </w:rPr>
        <w:t xml:space="preserve">, a </w:t>
      </w:r>
      <w:r w:rsidR="002B0020" w:rsidRPr="009F6F0A">
        <w:rPr>
          <w:rFonts w:ascii="Arial" w:hAnsi="Arial" w:cs="Arial"/>
          <w:color w:val="000000" w:themeColor="text1"/>
        </w:rPr>
        <w:t xml:space="preserve">niniejszy </w:t>
      </w:r>
      <w:r w:rsidRPr="009F6F0A">
        <w:rPr>
          <w:rFonts w:ascii="Arial" w:hAnsi="Arial" w:cs="Arial"/>
          <w:color w:val="000000" w:themeColor="text1"/>
        </w:rPr>
        <w:t xml:space="preserve">dokument jest ściśle z nim powiązany i stanowi jego uszczegółowienie w zakresie przeprowadzenia testów potwierdzających zdolność </w:t>
      </w:r>
      <w:r w:rsidR="002B0020" w:rsidRPr="009F6F0A">
        <w:rPr>
          <w:rFonts w:ascii="Arial" w:hAnsi="Arial" w:cs="Arial"/>
          <w:color w:val="000000" w:themeColor="text1"/>
        </w:rPr>
        <w:t xml:space="preserve">modułu parku energii z podłączeniem prądu stałego </w:t>
      </w:r>
      <w:r w:rsidRPr="009F6F0A">
        <w:rPr>
          <w:rFonts w:ascii="Arial" w:hAnsi="Arial" w:cs="Arial"/>
          <w:color w:val="000000" w:themeColor="text1"/>
        </w:rPr>
        <w:t xml:space="preserve">do </w:t>
      </w:r>
      <w:r w:rsidR="00DB752A" w:rsidRPr="009F6F0A">
        <w:rPr>
          <w:rFonts w:ascii="Arial" w:hAnsi="Arial" w:cs="Arial"/>
          <w:color w:val="000000" w:themeColor="text1"/>
        </w:rPr>
        <w:t>pracy w trybie regulacji mocy biernej</w:t>
      </w:r>
      <w:r w:rsidRPr="009F6F0A">
        <w:rPr>
          <w:rFonts w:ascii="Arial" w:hAnsi="Arial" w:cs="Arial"/>
          <w:color w:val="000000" w:themeColor="text1"/>
        </w:rPr>
        <w:t xml:space="preserve"> zgodnie z zapisami rozporządzenia </w:t>
      </w:r>
      <w:r w:rsidR="00B0302D" w:rsidRPr="009F6F0A">
        <w:rPr>
          <w:rFonts w:ascii="Arial" w:hAnsi="Arial" w:cs="Arial"/>
          <w:color w:val="000000" w:themeColor="text1"/>
        </w:rPr>
        <w:t>NC HVDC.</w:t>
      </w:r>
    </w:p>
    <w:p w14:paraId="04F771BA" w14:textId="77777777" w:rsidR="006D654F" w:rsidRPr="009F6F0A" w:rsidRDefault="004D1515" w:rsidP="00BF54C6">
      <w:pPr>
        <w:pStyle w:val="Nagwek1"/>
        <w:numPr>
          <w:ilvl w:val="0"/>
          <w:numId w:val="10"/>
        </w:numPr>
        <w:spacing w:after="240"/>
        <w:rPr>
          <w:rFonts w:ascii="Arial" w:hAnsi="Arial" w:cs="Arial"/>
          <w:color w:val="000000" w:themeColor="text1"/>
        </w:rPr>
      </w:pPr>
      <w:bookmarkStart w:id="1" w:name="_Toc531346061"/>
      <w:r w:rsidRPr="009F6F0A">
        <w:rPr>
          <w:rFonts w:ascii="Arial" w:hAnsi="Arial" w:cs="Arial"/>
          <w:color w:val="000000" w:themeColor="text1"/>
        </w:rPr>
        <w:t>Definicje i skróty stosowane w dokumencie</w:t>
      </w:r>
      <w:bookmarkEnd w:id="1"/>
    </w:p>
    <w:p w14:paraId="2BA10D64" w14:textId="2BAE3EEC" w:rsidR="00B0302D" w:rsidRPr="009F6F0A" w:rsidRDefault="00B0302D" w:rsidP="005E5F97">
      <w:pPr>
        <w:pStyle w:val="Akapitzlist"/>
        <w:ind w:left="0"/>
        <w:rPr>
          <w:rFonts w:ascii="Arial" w:hAnsi="Arial" w:cs="Arial"/>
          <w:color w:val="000000" w:themeColor="text1"/>
        </w:rPr>
      </w:pPr>
      <w:r w:rsidRPr="009F6F0A">
        <w:rPr>
          <w:rFonts w:ascii="Arial" w:hAnsi="Arial" w:cs="Arial"/>
          <w:color w:val="000000" w:themeColor="text1"/>
        </w:rPr>
        <w:t xml:space="preserve">Sformułowania występujące w niniejszym dokumencie są zgodnie z definicjami określonymi w NC </w:t>
      </w:r>
      <w:r w:rsidR="008A4A66" w:rsidRPr="009F6F0A">
        <w:rPr>
          <w:rFonts w:ascii="Arial" w:hAnsi="Arial" w:cs="Arial"/>
          <w:color w:val="000000" w:themeColor="text1"/>
        </w:rPr>
        <w:t>HVDC</w:t>
      </w:r>
      <w:r w:rsidRPr="009F6F0A">
        <w:rPr>
          <w:rFonts w:ascii="Arial" w:hAnsi="Arial" w:cs="Arial"/>
          <w:color w:val="000000" w:themeColor="text1"/>
        </w:rPr>
        <w:t xml:space="preserve"> oraz w </w:t>
      </w:r>
      <w:r w:rsidR="00231331" w:rsidRPr="009F6F0A">
        <w:rPr>
          <w:rFonts w:ascii="Arial" w:hAnsi="Arial" w:cs="Arial"/>
          <w:color w:val="000000" w:themeColor="text1"/>
        </w:rPr>
        <w:t>dokumentach</w:t>
      </w:r>
      <w:r w:rsidRPr="009F6F0A">
        <w:rPr>
          <w:rFonts w:ascii="Arial" w:hAnsi="Arial" w:cs="Arial"/>
          <w:color w:val="000000" w:themeColor="text1"/>
        </w:rPr>
        <w:t xml:space="preserve"> związanym z NC HVDC</w:t>
      </w:r>
      <w:r w:rsidR="00231331" w:rsidRPr="009F6F0A">
        <w:rPr>
          <w:rFonts w:ascii="Arial" w:hAnsi="Arial" w:cs="Arial"/>
          <w:color w:val="000000" w:themeColor="text1"/>
        </w:rPr>
        <w:t>:</w:t>
      </w:r>
      <w:r w:rsidRPr="009F6F0A">
        <w:rPr>
          <w:rFonts w:ascii="Arial" w:hAnsi="Arial" w:cs="Arial"/>
          <w:color w:val="000000" w:themeColor="text1"/>
        </w:rPr>
        <w:t xml:space="preserve"> </w:t>
      </w:r>
    </w:p>
    <w:p w14:paraId="65BCF554" w14:textId="77777777" w:rsidR="00B0302D" w:rsidRPr="009F6F0A" w:rsidRDefault="00B0302D" w:rsidP="005E5F97">
      <w:pPr>
        <w:pStyle w:val="Akapitzlist"/>
        <w:ind w:left="0"/>
        <w:rPr>
          <w:rFonts w:ascii="Arial" w:hAnsi="Arial" w:cs="Arial"/>
          <w:color w:val="000000" w:themeColor="text1"/>
        </w:rPr>
      </w:pPr>
    </w:p>
    <w:p w14:paraId="40AE3E33" w14:textId="77777777" w:rsidR="00B0302D" w:rsidRPr="009F6F0A" w:rsidRDefault="00B0302D" w:rsidP="00B0302D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9F6F0A">
        <w:rPr>
          <w:rFonts w:ascii="Arial" w:hAnsi="Arial" w:cs="Arial"/>
          <w:color w:val="000000" w:themeColor="text1"/>
        </w:rPr>
        <w:t>Wykaz stosowanych skrótów:</w:t>
      </w:r>
    </w:p>
    <w:p w14:paraId="7794F65A" w14:textId="77777777" w:rsidR="00B0302D" w:rsidRPr="009F6F0A" w:rsidRDefault="00B0302D" w:rsidP="00B0302D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Arial" w:hAnsi="Arial" w:cs="Arial"/>
          <w:color w:val="000000" w:themeColor="text1"/>
        </w:rPr>
      </w:pPr>
      <w:r w:rsidRPr="009F6F0A">
        <w:rPr>
          <w:rFonts w:ascii="Arial" w:hAnsi="Arial" w:cs="Arial"/>
          <w:b/>
          <w:color w:val="000000" w:themeColor="text1"/>
        </w:rPr>
        <w:t>NC HVDC</w:t>
      </w:r>
      <w:r w:rsidRPr="009F6F0A">
        <w:rPr>
          <w:rFonts w:ascii="Arial" w:hAnsi="Arial" w:cs="Arial"/>
          <w:color w:val="000000" w:themeColor="text1"/>
        </w:rPr>
        <w:t xml:space="preserve"> – Rozporządzenia Komisji (UE) 2016/1447 z dnia 26 sierpnia 2016 r. ustanawiające kodeks sieci określający wymogi dotyczące przyłączenia do sieci systemów wysokiego napięcia prądu stałego oraz modułów parku energii</w:t>
      </w:r>
      <w:r w:rsidRPr="009F6F0A">
        <w:rPr>
          <w:rFonts w:ascii="Arial" w:hAnsi="Arial" w:cs="Arial"/>
          <w:color w:val="000000" w:themeColor="text1"/>
        </w:rPr>
        <w:br/>
        <w:t>z podłączeniem prądu stałego;</w:t>
      </w:r>
    </w:p>
    <w:p w14:paraId="28BBD402" w14:textId="77777777" w:rsidR="00B0302D" w:rsidRPr="009F6F0A" w:rsidRDefault="00B0302D" w:rsidP="00B0302D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</w:p>
    <w:p w14:paraId="48C10733" w14:textId="2053EBFB" w:rsidR="00B0302D" w:rsidRPr="009F6F0A" w:rsidRDefault="00B0302D" w:rsidP="00B0302D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Arial" w:hAnsi="Arial" w:cs="Arial"/>
          <w:b/>
          <w:color w:val="000000" w:themeColor="text1"/>
        </w:rPr>
      </w:pPr>
      <w:r w:rsidRPr="009F6F0A">
        <w:rPr>
          <w:rFonts w:ascii="Arial" w:hAnsi="Arial" w:cs="Arial"/>
          <w:b/>
          <w:color w:val="000000" w:themeColor="text1"/>
        </w:rPr>
        <w:t xml:space="preserve">Pmin – </w:t>
      </w:r>
      <w:r w:rsidRPr="009F6F0A">
        <w:rPr>
          <w:rFonts w:ascii="Arial" w:hAnsi="Arial" w:cs="Arial"/>
          <w:color w:val="000000" w:themeColor="text1"/>
        </w:rPr>
        <w:t>minimalna zdolność przesyłowa mocy czynnej HVDC zgodna z definicją</w:t>
      </w:r>
      <w:r w:rsidRPr="009F6F0A">
        <w:rPr>
          <w:rFonts w:ascii="Arial" w:hAnsi="Arial" w:cs="Arial"/>
          <w:color w:val="000000" w:themeColor="text1"/>
        </w:rPr>
        <w:br/>
        <w:t>w</w:t>
      </w:r>
      <w:r w:rsidR="008A4A66" w:rsidRPr="009F6F0A">
        <w:rPr>
          <w:rFonts w:ascii="Arial" w:hAnsi="Arial" w:cs="Arial"/>
          <w:color w:val="000000" w:themeColor="text1"/>
        </w:rPr>
        <w:t xml:space="preserve"> </w:t>
      </w:r>
      <w:r w:rsidRPr="009F6F0A">
        <w:rPr>
          <w:rFonts w:ascii="Arial" w:hAnsi="Arial" w:cs="Arial"/>
          <w:color w:val="000000" w:themeColor="text1"/>
        </w:rPr>
        <w:t>NC HVDC;</w:t>
      </w:r>
    </w:p>
    <w:p w14:paraId="303E0B64" w14:textId="77777777" w:rsidR="00B0302D" w:rsidRPr="009F6F0A" w:rsidRDefault="00B0302D" w:rsidP="00B0302D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</w:p>
    <w:p w14:paraId="5747C954" w14:textId="7A40DBE6" w:rsidR="00B0302D" w:rsidRPr="009F6F0A" w:rsidRDefault="00B0302D" w:rsidP="00B0302D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Arial" w:hAnsi="Arial" w:cs="Arial"/>
          <w:color w:val="000000" w:themeColor="text1"/>
        </w:rPr>
      </w:pPr>
      <w:r w:rsidRPr="009F6F0A">
        <w:rPr>
          <w:rFonts w:ascii="Arial" w:hAnsi="Arial" w:cs="Arial"/>
          <w:b/>
          <w:color w:val="000000" w:themeColor="text1"/>
        </w:rPr>
        <w:t>P</w:t>
      </w:r>
      <w:r w:rsidRPr="009F6F0A">
        <w:rPr>
          <w:rFonts w:ascii="Arial" w:hAnsi="Arial" w:cs="Arial"/>
          <w:b/>
          <w:color w:val="000000" w:themeColor="text1"/>
          <w:vertAlign w:val="subscript"/>
        </w:rPr>
        <w:t>max</w:t>
      </w:r>
      <w:r w:rsidRPr="009F6F0A">
        <w:rPr>
          <w:rFonts w:ascii="Arial" w:hAnsi="Arial" w:cs="Arial"/>
          <w:color w:val="000000" w:themeColor="text1"/>
        </w:rPr>
        <w:t xml:space="preserve"> – maksymalna zdolność przesyłowa mocy czynnej HVDC zgodna z definicją</w:t>
      </w:r>
      <w:r w:rsidR="008A4A66" w:rsidRPr="009F6F0A">
        <w:rPr>
          <w:rFonts w:ascii="Arial" w:hAnsi="Arial" w:cs="Arial"/>
          <w:color w:val="000000" w:themeColor="text1"/>
        </w:rPr>
        <w:br/>
      </w:r>
      <w:r w:rsidRPr="009F6F0A">
        <w:rPr>
          <w:rFonts w:ascii="Arial" w:hAnsi="Arial" w:cs="Arial"/>
          <w:color w:val="000000" w:themeColor="text1"/>
        </w:rPr>
        <w:t>w NC HVDC;</w:t>
      </w:r>
    </w:p>
    <w:p w14:paraId="780378B9" w14:textId="77777777" w:rsidR="00B0302D" w:rsidRPr="009F6F0A" w:rsidRDefault="00B0302D" w:rsidP="00B0302D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</w:p>
    <w:p w14:paraId="383B4FE9" w14:textId="2B57913B" w:rsidR="00B0302D" w:rsidRPr="009F6F0A" w:rsidRDefault="00B0302D" w:rsidP="00B0302D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Arial" w:hAnsi="Arial" w:cs="Arial"/>
          <w:color w:val="000000" w:themeColor="text1"/>
        </w:rPr>
      </w:pPr>
      <w:r w:rsidRPr="009F6F0A">
        <w:rPr>
          <w:rFonts w:ascii="Arial" w:hAnsi="Arial" w:cs="Arial"/>
          <w:b/>
          <w:color w:val="000000" w:themeColor="text1"/>
        </w:rPr>
        <w:t>Q</w:t>
      </w:r>
      <w:r w:rsidRPr="009F6F0A">
        <w:rPr>
          <w:rFonts w:ascii="Arial" w:hAnsi="Arial" w:cs="Arial"/>
          <w:b/>
          <w:color w:val="000000" w:themeColor="text1"/>
          <w:vertAlign w:val="subscript"/>
        </w:rPr>
        <w:t>max</w:t>
      </w:r>
      <w:r w:rsidR="008A4A66" w:rsidRPr="009F6F0A">
        <w:rPr>
          <w:rFonts w:ascii="Arial" w:hAnsi="Arial" w:cs="Arial"/>
          <w:b/>
          <w:color w:val="000000" w:themeColor="text1"/>
          <w:vertAlign w:val="subscript"/>
        </w:rPr>
        <w:t>g</w:t>
      </w:r>
      <w:r w:rsidRPr="009F6F0A">
        <w:rPr>
          <w:rFonts w:ascii="Arial" w:hAnsi="Arial" w:cs="Arial"/>
          <w:color w:val="000000" w:themeColor="text1"/>
        </w:rPr>
        <w:t xml:space="preserve"> – moc maksymalna bierna w kierunku </w:t>
      </w:r>
      <w:r w:rsidR="008A4A66" w:rsidRPr="009F6F0A">
        <w:rPr>
          <w:rFonts w:ascii="Arial" w:hAnsi="Arial" w:cs="Arial"/>
          <w:color w:val="000000" w:themeColor="text1"/>
        </w:rPr>
        <w:t>generacji</w:t>
      </w:r>
      <w:r w:rsidRPr="009F6F0A">
        <w:rPr>
          <w:rFonts w:ascii="Arial" w:hAnsi="Arial" w:cs="Arial"/>
          <w:color w:val="000000" w:themeColor="text1"/>
        </w:rPr>
        <w:t xml:space="preserve"> zgodna z profilami</w:t>
      </w:r>
      <w:r w:rsidR="008A4A66" w:rsidRPr="009F6F0A">
        <w:rPr>
          <w:rFonts w:ascii="Arial" w:hAnsi="Arial" w:cs="Arial"/>
          <w:color w:val="000000" w:themeColor="text1"/>
        </w:rPr>
        <w:br/>
      </w:r>
      <w:r w:rsidRPr="009F6F0A">
        <w:rPr>
          <w:rFonts w:ascii="Arial" w:hAnsi="Arial" w:cs="Arial"/>
          <w:color w:val="000000" w:themeColor="text1"/>
        </w:rPr>
        <w:t xml:space="preserve">P-Q/Pmax z </w:t>
      </w:r>
      <w:r w:rsidR="008A4A66" w:rsidRPr="009F6F0A">
        <w:rPr>
          <w:rFonts w:ascii="Arial" w:hAnsi="Arial" w:cs="Arial"/>
          <w:color w:val="000000" w:themeColor="text1"/>
        </w:rPr>
        <w:t>a</w:t>
      </w:r>
      <w:r w:rsidRPr="009F6F0A">
        <w:rPr>
          <w:rFonts w:ascii="Arial" w:hAnsi="Arial" w:cs="Arial"/>
          <w:color w:val="000000" w:themeColor="text1"/>
        </w:rPr>
        <w:t>rt. 20 NC HVDC;</w:t>
      </w:r>
    </w:p>
    <w:p w14:paraId="56757D7A" w14:textId="77777777" w:rsidR="00B0302D" w:rsidRPr="009F6F0A" w:rsidRDefault="00B0302D" w:rsidP="00B0302D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</w:p>
    <w:p w14:paraId="745B975F" w14:textId="4793DE66" w:rsidR="00B0302D" w:rsidRPr="009F6F0A" w:rsidRDefault="00B0302D" w:rsidP="00B0302D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Arial" w:hAnsi="Arial" w:cs="Arial"/>
          <w:color w:val="000000" w:themeColor="text1"/>
        </w:rPr>
      </w:pPr>
      <w:r w:rsidRPr="009F6F0A">
        <w:rPr>
          <w:rFonts w:ascii="Arial" w:hAnsi="Arial" w:cs="Arial"/>
          <w:b/>
          <w:color w:val="000000" w:themeColor="text1"/>
        </w:rPr>
        <w:t>Q</w:t>
      </w:r>
      <w:r w:rsidRPr="009F6F0A">
        <w:rPr>
          <w:rFonts w:ascii="Arial" w:hAnsi="Arial" w:cs="Arial"/>
          <w:b/>
          <w:color w:val="000000" w:themeColor="text1"/>
          <w:vertAlign w:val="subscript"/>
        </w:rPr>
        <w:t>max</w:t>
      </w:r>
      <w:r w:rsidR="008A4A66" w:rsidRPr="009F6F0A">
        <w:rPr>
          <w:rFonts w:ascii="Arial" w:hAnsi="Arial" w:cs="Arial"/>
          <w:b/>
          <w:color w:val="000000" w:themeColor="text1"/>
          <w:vertAlign w:val="subscript"/>
        </w:rPr>
        <w:t>p</w:t>
      </w:r>
      <w:r w:rsidRPr="009F6F0A">
        <w:rPr>
          <w:rFonts w:ascii="Arial" w:hAnsi="Arial" w:cs="Arial"/>
          <w:color w:val="000000" w:themeColor="text1"/>
        </w:rPr>
        <w:t xml:space="preserve"> – moc maksymalna bierna w kierunku </w:t>
      </w:r>
      <w:r w:rsidR="008A4A66" w:rsidRPr="009F6F0A">
        <w:rPr>
          <w:rFonts w:ascii="Arial" w:hAnsi="Arial" w:cs="Arial"/>
          <w:color w:val="000000" w:themeColor="text1"/>
        </w:rPr>
        <w:t>poboru</w:t>
      </w:r>
      <w:r w:rsidRPr="009F6F0A">
        <w:rPr>
          <w:rFonts w:ascii="Arial" w:hAnsi="Arial" w:cs="Arial"/>
          <w:color w:val="000000" w:themeColor="text1"/>
        </w:rPr>
        <w:t xml:space="preserve"> zgodnie profilem P-Q/Pmax</w:t>
      </w:r>
      <w:r w:rsidR="008A4A66" w:rsidRPr="009F6F0A">
        <w:rPr>
          <w:rFonts w:ascii="Arial" w:hAnsi="Arial" w:cs="Arial"/>
          <w:color w:val="000000" w:themeColor="text1"/>
        </w:rPr>
        <w:br/>
      </w:r>
      <w:r w:rsidRPr="009F6F0A">
        <w:rPr>
          <w:rFonts w:ascii="Arial" w:hAnsi="Arial" w:cs="Arial"/>
          <w:color w:val="000000" w:themeColor="text1"/>
        </w:rPr>
        <w:t xml:space="preserve">z </w:t>
      </w:r>
      <w:r w:rsidR="008A4A66" w:rsidRPr="009F6F0A">
        <w:rPr>
          <w:rFonts w:ascii="Arial" w:hAnsi="Arial" w:cs="Arial"/>
          <w:color w:val="000000" w:themeColor="text1"/>
        </w:rPr>
        <w:t>a</w:t>
      </w:r>
      <w:r w:rsidRPr="009F6F0A">
        <w:rPr>
          <w:rFonts w:ascii="Arial" w:hAnsi="Arial" w:cs="Arial"/>
          <w:color w:val="000000" w:themeColor="text1"/>
        </w:rPr>
        <w:t>rt. 20 NC HVDC;</w:t>
      </w:r>
    </w:p>
    <w:p w14:paraId="78CB007C" w14:textId="77777777" w:rsidR="00B0302D" w:rsidRPr="009F6F0A" w:rsidRDefault="00B0302D" w:rsidP="00B0302D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</w:p>
    <w:p w14:paraId="1EDE8152" w14:textId="36D55863" w:rsidR="00B0302D" w:rsidRPr="009F6F0A" w:rsidRDefault="00B0302D" w:rsidP="00B0302D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Arial" w:hAnsi="Arial" w:cs="Arial"/>
          <w:color w:val="000000" w:themeColor="text1"/>
        </w:rPr>
      </w:pPr>
      <w:r w:rsidRPr="009F6F0A">
        <w:rPr>
          <w:rFonts w:ascii="Arial" w:hAnsi="Arial" w:cs="Arial"/>
          <w:b/>
          <w:color w:val="000000" w:themeColor="text1"/>
        </w:rPr>
        <w:t>Q</w:t>
      </w:r>
      <w:r w:rsidRPr="009F6F0A">
        <w:rPr>
          <w:rFonts w:ascii="Arial" w:hAnsi="Arial" w:cs="Arial"/>
          <w:b/>
          <w:color w:val="000000" w:themeColor="text1"/>
          <w:vertAlign w:val="subscript"/>
        </w:rPr>
        <w:t>SP</w:t>
      </w:r>
      <w:r w:rsidRPr="009F6F0A">
        <w:rPr>
          <w:rFonts w:ascii="Arial" w:hAnsi="Arial" w:cs="Arial"/>
          <w:color w:val="000000" w:themeColor="text1"/>
        </w:rPr>
        <w:t xml:space="preserve"> – wartość zadana mocy biernej w układach regulacji </w:t>
      </w:r>
      <w:r w:rsidR="00D005DE" w:rsidRPr="009F6F0A">
        <w:rPr>
          <w:rFonts w:ascii="Arial" w:hAnsi="Arial" w:cs="Arial"/>
          <w:color w:val="000000" w:themeColor="text1"/>
        </w:rPr>
        <w:t>modułu parku energii</w:t>
      </w:r>
      <w:r w:rsidR="00D005DE" w:rsidRPr="009F6F0A">
        <w:rPr>
          <w:rFonts w:ascii="Arial" w:hAnsi="Arial" w:cs="Arial"/>
          <w:color w:val="000000" w:themeColor="text1"/>
        </w:rPr>
        <w:br/>
        <w:t>z podłączeniem prądu stałego</w:t>
      </w:r>
      <w:r w:rsidRPr="009F6F0A">
        <w:rPr>
          <w:rFonts w:ascii="Arial" w:hAnsi="Arial" w:cs="Arial"/>
          <w:color w:val="000000" w:themeColor="text1"/>
        </w:rPr>
        <w:t>;</w:t>
      </w:r>
    </w:p>
    <w:p w14:paraId="5913EC65" w14:textId="77777777" w:rsidR="00B0302D" w:rsidRPr="009F6F0A" w:rsidRDefault="00B0302D" w:rsidP="00B0302D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</w:p>
    <w:p w14:paraId="59DB39CE" w14:textId="3F36B7F0" w:rsidR="00B0302D" w:rsidRPr="009F6F0A" w:rsidRDefault="00B0302D" w:rsidP="005E5F97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Arial" w:hAnsi="Arial" w:cs="Arial"/>
          <w:color w:val="000000" w:themeColor="text1"/>
        </w:rPr>
      </w:pPr>
      <w:r w:rsidRPr="009F6F0A">
        <w:rPr>
          <w:rFonts w:ascii="Arial" w:hAnsi="Arial" w:cs="Arial"/>
          <w:b/>
          <w:color w:val="000000" w:themeColor="text1"/>
        </w:rPr>
        <w:t>P</w:t>
      </w:r>
      <w:r w:rsidRPr="009F6F0A">
        <w:rPr>
          <w:rFonts w:ascii="Arial" w:hAnsi="Arial" w:cs="Arial"/>
          <w:b/>
          <w:color w:val="000000" w:themeColor="text1"/>
          <w:vertAlign w:val="subscript"/>
        </w:rPr>
        <w:t>SP</w:t>
      </w:r>
      <w:r w:rsidRPr="009F6F0A">
        <w:rPr>
          <w:rFonts w:ascii="Arial" w:hAnsi="Arial" w:cs="Arial"/>
          <w:color w:val="000000" w:themeColor="text1"/>
        </w:rPr>
        <w:t xml:space="preserve"> – wartość zadana mocy czynnej w układach regulacji </w:t>
      </w:r>
      <w:r w:rsidR="00D005DE" w:rsidRPr="009F6F0A">
        <w:rPr>
          <w:rFonts w:ascii="Arial" w:hAnsi="Arial" w:cs="Arial"/>
          <w:color w:val="000000" w:themeColor="text1"/>
        </w:rPr>
        <w:t>modułu parku energii</w:t>
      </w:r>
      <w:r w:rsidR="00D005DE" w:rsidRPr="009F6F0A">
        <w:rPr>
          <w:rFonts w:ascii="Arial" w:hAnsi="Arial" w:cs="Arial"/>
          <w:color w:val="000000" w:themeColor="text1"/>
        </w:rPr>
        <w:br/>
        <w:t>z podłączeniem prądu stałego</w:t>
      </w:r>
      <w:r w:rsidRPr="009F6F0A">
        <w:rPr>
          <w:rFonts w:ascii="Arial" w:hAnsi="Arial" w:cs="Arial"/>
          <w:color w:val="000000" w:themeColor="text1"/>
        </w:rPr>
        <w:t>;</w:t>
      </w:r>
    </w:p>
    <w:p w14:paraId="313B52FF" w14:textId="1EE89270" w:rsidR="00D005DE" w:rsidRPr="009F6F0A" w:rsidRDefault="00D005DE" w:rsidP="005E5F97">
      <w:pPr>
        <w:spacing w:after="0" w:line="240" w:lineRule="auto"/>
        <w:contextualSpacing/>
        <w:jc w:val="both"/>
        <w:rPr>
          <w:rFonts w:ascii="Arial" w:hAnsi="Arial" w:cs="Arial"/>
          <w:color w:val="000000" w:themeColor="text1"/>
        </w:rPr>
      </w:pPr>
    </w:p>
    <w:p w14:paraId="34A9B8C0" w14:textId="77777777" w:rsidR="00D005DE" w:rsidRPr="009F6F0A" w:rsidRDefault="00D005DE" w:rsidP="00D005DE">
      <w:pPr>
        <w:numPr>
          <w:ilvl w:val="0"/>
          <w:numId w:val="5"/>
        </w:numPr>
        <w:spacing w:after="0" w:line="276" w:lineRule="auto"/>
        <w:contextualSpacing/>
        <w:jc w:val="both"/>
        <w:rPr>
          <w:rFonts w:ascii="Arial" w:hAnsi="Arial" w:cs="Arial"/>
          <w:color w:val="000000" w:themeColor="text1"/>
        </w:rPr>
      </w:pPr>
      <w:r w:rsidRPr="009F6F0A">
        <w:rPr>
          <w:rFonts w:ascii="Arial" w:hAnsi="Arial" w:cs="Arial"/>
          <w:b/>
          <w:color w:val="000000" w:themeColor="text1"/>
        </w:rPr>
        <w:t>moduł parku energii z podłączeniem prądu stałego</w:t>
      </w:r>
      <w:r w:rsidRPr="009F6F0A">
        <w:rPr>
          <w:rFonts w:ascii="Arial" w:hAnsi="Arial" w:cs="Arial"/>
          <w:color w:val="000000" w:themeColor="text1"/>
        </w:rPr>
        <w:t xml:space="preserve"> – moduł parku energii przyłączony za pomocą jednego lub więcej przyłączy HVDC do jednego lub więcej systemów HVDC;</w:t>
      </w:r>
    </w:p>
    <w:p w14:paraId="72588E77" w14:textId="344A15DF" w:rsidR="00B0302D" w:rsidRPr="009F6F0A" w:rsidRDefault="00B0302D" w:rsidP="00B0302D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</w:p>
    <w:p w14:paraId="7DD265CD" w14:textId="39CFE88D" w:rsidR="000F4754" w:rsidRPr="009F6F0A" w:rsidRDefault="00B0302D" w:rsidP="000F4754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Arial" w:hAnsi="Arial" w:cs="Arial"/>
          <w:color w:val="000000" w:themeColor="text1"/>
        </w:rPr>
      </w:pPr>
      <w:r w:rsidRPr="009F6F0A">
        <w:rPr>
          <w:rFonts w:ascii="Arial" w:hAnsi="Arial" w:cs="Arial"/>
          <w:b/>
          <w:color w:val="000000" w:themeColor="text1"/>
        </w:rPr>
        <w:t>maksymalny prąd systemu HVDC</w:t>
      </w:r>
      <w:r w:rsidRPr="009F6F0A">
        <w:rPr>
          <w:rFonts w:ascii="Arial" w:hAnsi="Arial" w:cs="Arial"/>
          <w:color w:val="000000" w:themeColor="text1"/>
        </w:rPr>
        <w:t xml:space="preserve"> – największy prąd fazowy skojarzony z punktem pracy wewnątrz profilu U-Q/Pmax stacji przekształtnikowej HVDC przy maksymalnej zdolności przesyłowej mocy czynnej HVDC zgodnie z definicją z NC HVDC; </w:t>
      </w:r>
    </w:p>
    <w:p w14:paraId="78A108B9" w14:textId="77777777" w:rsidR="000F4754" w:rsidRPr="009F6F0A" w:rsidRDefault="000F4754" w:rsidP="005E5F97">
      <w:pPr>
        <w:pStyle w:val="Akapitzlist"/>
        <w:rPr>
          <w:rFonts w:ascii="Arial" w:hAnsi="Arial" w:cs="Arial"/>
          <w:color w:val="000000" w:themeColor="text1"/>
        </w:rPr>
      </w:pPr>
    </w:p>
    <w:p w14:paraId="4A5E5FBE" w14:textId="55A6076A" w:rsidR="00B0302D" w:rsidRPr="009F6F0A" w:rsidRDefault="000F4754" w:rsidP="000F4754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Arial" w:hAnsi="Arial" w:cs="Arial"/>
          <w:color w:val="000000" w:themeColor="text1"/>
        </w:rPr>
      </w:pPr>
      <w:r w:rsidRPr="009F6F0A">
        <w:rPr>
          <w:rFonts w:ascii="Arial" w:hAnsi="Arial" w:cs="Arial"/>
          <w:b/>
          <w:color w:val="000000" w:themeColor="text1"/>
        </w:rPr>
        <w:t>EAZ</w:t>
      </w:r>
      <w:r w:rsidRPr="009F6F0A">
        <w:rPr>
          <w:rFonts w:ascii="Arial" w:hAnsi="Arial" w:cs="Arial"/>
          <w:color w:val="000000" w:themeColor="text1"/>
        </w:rPr>
        <w:t xml:space="preserve"> – elektroenergetyczna automatyka zabezpieczeniowa;</w:t>
      </w:r>
    </w:p>
    <w:p w14:paraId="7544C60F" w14:textId="77777777" w:rsidR="00231331" w:rsidRPr="009F6F0A" w:rsidRDefault="00231331" w:rsidP="00231331">
      <w:pPr>
        <w:pStyle w:val="Akapitzlist"/>
        <w:rPr>
          <w:rFonts w:ascii="Arial" w:hAnsi="Arial" w:cs="Arial"/>
          <w:color w:val="000000" w:themeColor="text1"/>
        </w:rPr>
      </w:pPr>
    </w:p>
    <w:p w14:paraId="0D62CA43" w14:textId="44674250" w:rsidR="00231331" w:rsidRPr="009F6F0A" w:rsidRDefault="00231331" w:rsidP="000F4754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Arial" w:hAnsi="Arial" w:cs="Arial"/>
          <w:color w:val="000000" w:themeColor="text1"/>
        </w:rPr>
      </w:pPr>
      <w:r w:rsidRPr="009F6F0A">
        <w:rPr>
          <w:rFonts w:ascii="Arial" w:hAnsi="Arial" w:cs="Arial"/>
          <w:b/>
          <w:color w:val="000000" w:themeColor="text1"/>
        </w:rPr>
        <w:t>Procedura testowania, symulacji i certyfikacji PPM DC</w:t>
      </w:r>
      <w:r w:rsidRPr="009F6F0A">
        <w:rPr>
          <w:b/>
          <w:color w:val="000000" w:themeColor="text1"/>
        </w:rPr>
        <w:t xml:space="preserve"> –</w:t>
      </w:r>
      <w:r w:rsidRPr="009F6F0A">
        <w:rPr>
          <w:rFonts w:ascii="Arial" w:hAnsi="Arial" w:cs="Arial"/>
          <w:color w:val="000000" w:themeColor="text1"/>
        </w:rPr>
        <w:t xml:space="preserve"> dokument pt: „</w:t>
      </w:r>
      <w:r w:rsidRPr="009F6F0A">
        <w:rPr>
          <w:rFonts w:ascii="Arial" w:hAnsi="Arial" w:cs="Arial"/>
          <w:i/>
          <w:color w:val="000000" w:themeColor="text1"/>
        </w:rPr>
        <w:t>Procedura testowania modułów parku energii z podłączeniem prądu stałego wraz z podziałem obowiązków między właścicielem modułu parku energii z podłączeniem prądu stałego a właściwym operatorem systemu na potrzeby testów oraz warunki i procedura dotyczące wykorzystania odpowiednich certyfikatów sprzętu</w:t>
      </w:r>
      <w:r w:rsidRPr="009F6F0A">
        <w:rPr>
          <w:rFonts w:ascii="Arial" w:hAnsi="Arial" w:cs="Arial"/>
          <w:color w:val="000000" w:themeColor="text1"/>
        </w:rPr>
        <w:t>”</w:t>
      </w:r>
    </w:p>
    <w:p w14:paraId="218BE73F" w14:textId="77777777" w:rsidR="00B0302D" w:rsidRPr="009F6F0A" w:rsidRDefault="00B0302D" w:rsidP="00B0302D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</w:p>
    <w:p w14:paraId="1DFB73CE" w14:textId="77777777" w:rsidR="006C2B56" w:rsidRPr="009F6F0A" w:rsidRDefault="006C2B56" w:rsidP="006D654F">
      <w:pPr>
        <w:spacing w:line="360" w:lineRule="auto"/>
        <w:rPr>
          <w:rFonts w:ascii="Arial" w:hAnsi="Arial" w:cs="Arial"/>
          <w:color w:val="000000" w:themeColor="text1"/>
        </w:rPr>
      </w:pPr>
    </w:p>
    <w:p w14:paraId="52966141" w14:textId="22080F3E" w:rsidR="006C2B56" w:rsidRPr="009F6F0A" w:rsidRDefault="006930CA" w:rsidP="00BF54C6">
      <w:pPr>
        <w:pStyle w:val="Nagwek1"/>
        <w:numPr>
          <w:ilvl w:val="0"/>
          <w:numId w:val="10"/>
        </w:numPr>
        <w:spacing w:after="240"/>
        <w:rPr>
          <w:rFonts w:ascii="Arial" w:hAnsi="Arial" w:cs="Arial"/>
          <w:color w:val="000000" w:themeColor="text1"/>
        </w:rPr>
      </w:pPr>
      <w:bookmarkStart w:id="2" w:name="_Toc531346062"/>
      <w:r w:rsidRPr="009F6F0A">
        <w:rPr>
          <w:rFonts w:ascii="Arial" w:hAnsi="Arial" w:cs="Arial"/>
          <w:color w:val="000000" w:themeColor="text1"/>
        </w:rPr>
        <w:t xml:space="preserve">Parametry techniczne testowanego </w:t>
      </w:r>
      <w:bookmarkEnd w:id="2"/>
      <w:r w:rsidR="00256F74" w:rsidRPr="009F6F0A">
        <w:rPr>
          <w:rFonts w:ascii="Arial" w:hAnsi="Arial" w:cs="Arial"/>
          <w:color w:val="000000" w:themeColor="text1"/>
        </w:rPr>
        <w:t>modułu parku energii</w:t>
      </w:r>
      <w:r w:rsidR="00256F74" w:rsidRPr="009F6F0A">
        <w:rPr>
          <w:rFonts w:ascii="Arial" w:hAnsi="Arial" w:cs="Arial"/>
          <w:color w:val="000000" w:themeColor="text1"/>
        </w:rPr>
        <w:br/>
        <w:t>z podłączeniem prądu stałego</w:t>
      </w:r>
    </w:p>
    <w:p w14:paraId="6E1DD606" w14:textId="2CE1F6EB" w:rsidR="006930CA" w:rsidRPr="009F6F0A" w:rsidRDefault="006930CA" w:rsidP="00F15887">
      <w:pPr>
        <w:spacing w:after="0" w:line="360" w:lineRule="auto"/>
        <w:jc w:val="both"/>
        <w:rPr>
          <w:rFonts w:ascii="Arial" w:hAnsi="Arial" w:cs="Arial"/>
          <w:color w:val="000000" w:themeColor="text1"/>
        </w:rPr>
      </w:pPr>
      <w:r w:rsidRPr="009F6F0A">
        <w:rPr>
          <w:rFonts w:ascii="Arial" w:hAnsi="Arial" w:cs="Arial"/>
          <w:color w:val="000000" w:themeColor="text1"/>
        </w:rPr>
        <w:t>Minimalne wymagania co do</w:t>
      </w:r>
      <w:r w:rsidR="00496FAE" w:rsidRPr="009F6F0A">
        <w:rPr>
          <w:rFonts w:ascii="Arial" w:hAnsi="Arial" w:cs="Arial"/>
          <w:color w:val="000000" w:themeColor="text1"/>
        </w:rPr>
        <w:t xml:space="preserve"> zakresu informacji </w:t>
      </w:r>
      <w:r w:rsidRPr="009F6F0A">
        <w:rPr>
          <w:rFonts w:ascii="Arial" w:hAnsi="Arial" w:cs="Arial"/>
          <w:color w:val="000000" w:themeColor="text1"/>
        </w:rPr>
        <w:t xml:space="preserve">technicznych </w:t>
      </w:r>
      <w:r w:rsidR="00496FAE" w:rsidRPr="009F6F0A">
        <w:rPr>
          <w:rFonts w:ascii="Arial" w:hAnsi="Arial" w:cs="Arial"/>
          <w:color w:val="000000" w:themeColor="text1"/>
        </w:rPr>
        <w:t xml:space="preserve">o </w:t>
      </w:r>
      <w:r w:rsidRPr="009F6F0A">
        <w:rPr>
          <w:rFonts w:ascii="Arial" w:hAnsi="Arial" w:cs="Arial"/>
          <w:color w:val="000000" w:themeColor="text1"/>
        </w:rPr>
        <w:t>testowan</w:t>
      </w:r>
      <w:r w:rsidR="00496FAE" w:rsidRPr="009F6F0A">
        <w:rPr>
          <w:rFonts w:ascii="Arial" w:hAnsi="Arial" w:cs="Arial"/>
          <w:color w:val="000000" w:themeColor="text1"/>
        </w:rPr>
        <w:t>ym</w:t>
      </w:r>
      <w:r w:rsidRPr="009F6F0A">
        <w:rPr>
          <w:rFonts w:ascii="Arial" w:hAnsi="Arial" w:cs="Arial"/>
          <w:color w:val="000000" w:themeColor="text1"/>
        </w:rPr>
        <w:t xml:space="preserve"> </w:t>
      </w:r>
      <w:r w:rsidR="00934632" w:rsidRPr="009F6F0A">
        <w:rPr>
          <w:rFonts w:ascii="Arial" w:hAnsi="Arial" w:cs="Arial"/>
          <w:color w:val="000000" w:themeColor="text1"/>
        </w:rPr>
        <w:t>module parku energii z podłączeniem prądu stałego</w:t>
      </w:r>
      <w:r w:rsidRPr="009F6F0A">
        <w:rPr>
          <w:rFonts w:ascii="Arial" w:hAnsi="Arial" w:cs="Arial"/>
          <w:color w:val="000000" w:themeColor="text1"/>
        </w:rPr>
        <w:t xml:space="preserve">, które należy przedstawić w szczegółowym programie testu zdolności do </w:t>
      </w:r>
      <w:r w:rsidR="009B61DC" w:rsidRPr="009F6F0A">
        <w:rPr>
          <w:rFonts w:ascii="Arial" w:hAnsi="Arial" w:cs="Arial"/>
          <w:color w:val="000000" w:themeColor="text1"/>
        </w:rPr>
        <w:t xml:space="preserve">regulacji </w:t>
      </w:r>
      <w:r w:rsidRPr="009F6F0A">
        <w:rPr>
          <w:rFonts w:ascii="Arial" w:hAnsi="Arial" w:cs="Arial"/>
          <w:color w:val="000000" w:themeColor="text1"/>
        </w:rPr>
        <w:t>mocy biernej</w:t>
      </w:r>
      <w:r w:rsidR="00934632" w:rsidRPr="009F6F0A">
        <w:rPr>
          <w:rFonts w:ascii="Arial" w:hAnsi="Arial" w:cs="Arial"/>
          <w:color w:val="000000" w:themeColor="text1"/>
        </w:rPr>
        <w:t>,</w:t>
      </w:r>
      <w:r w:rsidRPr="009F6F0A">
        <w:rPr>
          <w:rFonts w:ascii="Arial" w:hAnsi="Arial" w:cs="Arial"/>
          <w:color w:val="000000" w:themeColor="text1"/>
        </w:rPr>
        <w:t xml:space="preserve"> powinny obejmować</w:t>
      </w:r>
      <w:r w:rsidR="00496FAE" w:rsidRPr="009F6F0A">
        <w:rPr>
          <w:rFonts w:ascii="Arial" w:hAnsi="Arial" w:cs="Arial"/>
          <w:color w:val="000000" w:themeColor="text1"/>
        </w:rPr>
        <w:t xml:space="preserve"> ogólny opis techniczny obiektu zawierający m. in.</w:t>
      </w:r>
      <w:r w:rsidRPr="009F6F0A">
        <w:rPr>
          <w:rFonts w:ascii="Arial" w:hAnsi="Arial" w:cs="Arial"/>
          <w:color w:val="000000" w:themeColor="text1"/>
        </w:rPr>
        <w:t>:</w:t>
      </w:r>
    </w:p>
    <w:p w14:paraId="09A8951A" w14:textId="6C6A995D" w:rsidR="006930CA" w:rsidRPr="009F6F0A" w:rsidRDefault="006930CA" w:rsidP="002B1608">
      <w:pPr>
        <w:pStyle w:val="Akapitzlist"/>
        <w:numPr>
          <w:ilvl w:val="0"/>
          <w:numId w:val="7"/>
        </w:numPr>
        <w:spacing w:line="360" w:lineRule="auto"/>
        <w:rPr>
          <w:rFonts w:ascii="Arial" w:hAnsi="Arial" w:cs="Arial"/>
          <w:color w:val="000000" w:themeColor="text1"/>
        </w:rPr>
      </w:pPr>
      <w:r w:rsidRPr="009F6F0A">
        <w:rPr>
          <w:rFonts w:ascii="Arial" w:hAnsi="Arial" w:cs="Arial"/>
          <w:color w:val="000000" w:themeColor="text1"/>
        </w:rPr>
        <w:t xml:space="preserve">informacje na temat </w:t>
      </w:r>
      <w:r w:rsidR="009B61DC" w:rsidRPr="009F6F0A">
        <w:rPr>
          <w:rFonts w:ascii="Arial" w:hAnsi="Arial" w:cs="Arial"/>
          <w:color w:val="000000" w:themeColor="text1"/>
        </w:rPr>
        <w:t xml:space="preserve">zastosowanych </w:t>
      </w:r>
      <w:r w:rsidRPr="009F6F0A">
        <w:rPr>
          <w:rFonts w:ascii="Arial" w:hAnsi="Arial" w:cs="Arial"/>
          <w:color w:val="000000" w:themeColor="text1"/>
        </w:rPr>
        <w:t xml:space="preserve">technologii </w:t>
      </w:r>
      <w:r w:rsidR="00256F74" w:rsidRPr="009F6F0A">
        <w:rPr>
          <w:rFonts w:ascii="Arial" w:hAnsi="Arial" w:cs="Arial"/>
          <w:color w:val="000000" w:themeColor="text1"/>
        </w:rPr>
        <w:t>wytwarzania modułu parku energii z podłączeniem prądu stałego</w:t>
      </w:r>
      <w:r w:rsidRPr="009F6F0A">
        <w:rPr>
          <w:rFonts w:ascii="Arial" w:hAnsi="Arial" w:cs="Arial"/>
          <w:color w:val="000000" w:themeColor="text1"/>
        </w:rPr>
        <w:t>,</w:t>
      </w:r>
    </w:p>
    <w:p w14:paraId="236CAFBC" w14:textId="508A75A0" w:rsidR="006930CA" w:rsidRPr="009F6F0A" w:rsidRDefault="006930CA" w:rsidP="002B1608">
      <w:pPr>
        <w:pStyle w:val="Akapitzlist"/>
        <w:numPr>
          <w:ilvl w:val="0"/>
          <w:numId w:val="7"/>
        </w:numPr>
        <w:spacing w:line="360" w:lineRule="auto"/>
        <w:rPr>
          <w:rFonts w:ascii="Arial" w:hAnsi="Arial" w:cs="Arial"/>
          <w:color w:val="000000" w:themeColor="text1"/>
        </w:rPr>
      </w:pPr>
      <w:r w:rsidRPr="009F6F0A">
        <w:rPr>
          <w:rFonts w:ascii="Arial" w:hAnsi="Arial" w:cs="Arial"/>
          <w:color w:val="000000" w:themeColor="text1"/>
        </w:rPr>
        <w:t>lokalizację</w:t>
      </w:r>
      <w:r w:rsidR="00496FAE" w:rsidRPr="009F6F0A">
        <w:rPr>
          <w:rFonts w:ascii="Arial" w:hAnsi="Arial" w:cs="Arial"/>
          <w:color w:val="000000" w:themeColor="text1"/>
        </w:rPr>
        <w:t xml:space="preserve"> </w:t>
      </w:r>
      <w:r w:rsidR="00256F74" w:rsidRPr="009F6F0A">
        <w:rPr>
          <w:rFonts w:ascii="Arial" w:hAnsi="Arial" w:cs="Arial"/>
          <w:color w:val="000000" w:themeColor="text1"/>
        </w:rPr>
        <w:t>modułu parku energii z podłączeniem prądu stałego</w:t>
      </w:r>
      <w:r w:rsidR="00496FAE" w:rsidRPr="009F6F0A">
        <w:rPr>
          <w:rFonts w:ascii="Arial" w:hAnsi="Arial" w:cs="Arial"/>
          <w:color w:val="000000" w:themeColor="text1"/>
        </w:rPr>
        <w:t>,</w:t>
      </w:r>
    </w:p>
    <w:p w14:paraId="1B9E75FF" w14:textId="2ADE95C1" w:rsidR="00496FAE" w:rsidRPr="009F6F0A" w:rsidRDefault="002C7277" w:rsidP="005E5F97">
      <w:pPr>
        <w:pStyle w:val="Akapitzlist"/>
        <w:numPr>
          <w:ilvl w:val="0"/>
          <w:numId w:val="7"/>
        </w:num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9F6F0A">
        <w:rPr>
          <w:rFonts w:ascii="Arial" w:hAnsi="Arial" w:cs="Arial"/>
          <w:color w:val="000000" w:themeColor="text1"/>
        </w:rPr>
        <w:t xml:space="preserve">podstawowy opis układu elektroenergetycznego </w:t>
      </w:r>
      <w:r w:rsidR="00256F74" w:rsidRPr="009F6F0A">
        <w:rPr>
          <w:rFonts w:ascii="Arial" w:hAnsi="Arial" w:cs="Arial"/>
          <w:color w:val="000000" w:themeColor="text1"/>
        </w:rPr>
        <w:t>modułu parku energii z podłączeniem prądu stałego</w:t>
      </w:r>
      <w:r w:rsidRPr="009F6F0A">
        <w:rPr>
          <w:rFonts w:ascii="Arial" w:hAnsi="Arial" w:cs="Arial"/>
          <w:color w:val="000000" w:themeColor="text1"/>
        </w:rPr>
        <w:t>, układów sterowania i regulacji mocy biernej i napięcia, w tym schemat układu wraz z wyprowadzeniem mocy oraz nastaw zabezpieczeń,</w:t>
      </w:r>
    </w:p>
    <w:p w14:paraId="2921820B" w14:textId="5BDC568E" w:rsidR="006930CA" w:rsidRPr="009F6F0A" w:rsidRDefault="00496FAE" w:rsidP="002B1608">
      <w:pPr>
        <w:pStyle w:val="Akapitzlist"/>
        <w:numPr>
          <w:ilvl w:val="0"/>
          <w:numId w:val="7"/>
        </w:numPr>
        <w:spacing w:line="360" w:lineRule="auto"/>
        <w:rPr>
          <w:rFonts w:ascii="Arial" w:hAnsi="Arial" w:cs="Arial"/>
          <w:color w:val="000000" w:themeColor="text1"/>
        </w:rPr>
      </w:pPr>
      <w:r w:rsidRPr="009F6F0A">
        <w:rPr>
          <w:rFonts w:ascii="Arial" w:hAnsi="Arial" w:cs="Arial"/>
          <w:color w:val="000000" w:themeColor="text1"/>
        </w:rPr>
        <w:t>m</w:t>
      </w:r>
      <w:r w:rsidR="006930CA" w:rsidRPr="009F6F0A">
        <w:rPr>
          <w:rFonts w:ascii="Arial" w:hAnsi="Arial" w:cs="Arial"/>
          <w:color w:val="000000" w:themeColor="text1"/>
        </w:rPr>
        <w:t>oc maksymaln</w:t>
      </w:r>
      <w:r w:rsidR="009368E5" w:rsidRPr="009F6F0A">
        <w:rPr>
          <w:rFonts w:ascii="Arial" w:hAnsi="Arial" w:cs="Arial"/>
          <w:color w:val="000000" w:themeColor="text1"/>
        </w:rPr>
        <w:t>ą</w:t>
      </w:r>
      <w:r w:rsidR="006930CA" w:rsidRPr="009F6F0A">
        <w:rPr>
          <w:rFonts w:ascii="Arial" w:hAnsi="Arial" w:cs="Arial"/>
          <w:color w:val="000000" w:themeColor="text1"/>
        </w:rPr>
        <w:t xml:space="preserve"> </w:t>
      </w:r>
      <w:r w:rsidR="0029528D" w:rsidRPr="009F6F0A">
        <w:rPr>
          <w:rFonts w:ascii="Arial" w:hAnsi="Arial" w:cs="Arial"/>
          <w:color w:val="000000" w:themeColor="text1"/>
        </w:rPr>
        <w:t>–</w:t>
      </w:r>
      <w:r w:rsidR="006930CA" w:rsidRPr="009F6F0A">
        <w:rPr>
          <w:rFonts w:ascii="Arial" w:hAnsi="Arial" w:cs="Arial"/>
          <w:color w:val="000000" w:themeColor="text1"/>
        </w:rPr>
        <w:t xml:space="preserve"> P</w:t>
      </w:r>
      <w:r w:rsidR="006930CA" w:rsidRPr="009F6F0A">
        <w:rPr>
          <w:rFonts w:ascii="Arial" w:hAnsi="Arial" w:cs="Arial"/>
          <w:color w:val="000000" w:themeColor="text1"/>
          <w:vertAlign w:val="subscript"/>
        </w:rPr>
        <w:t>max</w:t>
      </w:r>
      <w:r w:rsidR="006930CA" w:rsidRPr="009F6F0A">
        <w:rPr>
          <w:rFonts w:ascii="Arial" w:hAnsi="Arial" w:cs="Arial"/>
          <w:color w:val="000000" w:themeColor="text1"/>
        </w:rPr>
        <w:t>,</w:t>
      </w:r>
    </w:p>
    <w:p w14:paraId="0586A1A3" w14:textId="4DC9375B" w:rsidR="006930CA" w:rsidRPr="009F6F0A" w:rsidRDefault="00496FAE" w:rsidP="002B1608">
      <w:pPr>
        <w:pStyle w:val="Akapitzlist"/>
        <w:numPr>
          <w:ilvl w:val="0"/>
          <w:numId w:val="7"/>
        </w:numPr>
        <w:spacing w:line="360" w:lineRule="auto"/>
        <w:rPr>
          <w:rFonts w:ascii="Arial" w:hAnsi="Arial" w:cs="Arial"/>
          <w:color w:val="000000" w:themeColor="text1"/>
        </w:rPr>
      </w:pPr>
      <w:r w:rsidRPr="009F6F0A">
        <w:rPr>
          <w:rFonts w:ascii="Arial" w:hAnsi="Arial" w:cs="Arial"/>
          <w:color w:val="000000" w:themeColor="text1"/>
        </w:rPr>
        <w:t>m</w:t>
      </w:r>
      <w:r w:rsidR="006930CA" w:rsidRPr="009F6F0A">
        <w:rPr>
          <w:rFonts w:ascii="Arial" w:hAnsi="Arial" w:cs="Arial"/>
          <w:color w:val="000000" w:themeColor="text1"/>
        </w:rPr>
        <w:t>oc minimaln</w:t>
      </w:r>
      <w:r w:rsidR="009368E5" w:rsidRPr="009F6F0A">
        <w:rPr>
          <w:rFonts w:ascii="Arial" w:hAnsi="Arial" w:cs="Arial"/>
          <w:color w:val="000000" w:themeColor="text1"/>
        </w:rPr>
        <w:t>ą</w:t>
      </w:r>
      <w:r w:rsidR="006930CA" w:rsidRPr="009F6F0A">
        <w:rPr>
          <w:rFonts w:ascii="Arial" w:hAnsi="Arial" w:cs="Arial"/>
          <w:color w:val="000000" w:themeColor="text1"/>
        </w:rPr>
        <w:t xml:space="preserve"> </w:t>
      </w:r>
      <w:r w:rsidR="0029528D" w:rsidRPr="009F6F0A">
        <w:rPr>
          <w:rFonts w:ascii="Arial" w:hAnsi="Arial" w:cs="Arial"/>
          <w:color w:val="000000" w:themeColor="text1"/>
        </w:rPr>
        <w:t>–</w:t>
      </w:r>
      <w:r w:rsidR="006930CA" w:rsidRPr="009F6F0A">
        <w:rPr>
          <w:rFonts w:ascii="Arial" w:hAnsi="Arial" w:cs="Arial"/>
          <w:color w:val="000000" w:themeColor="text1"/>
        </w:rPr>
        <w:t xml:space="preserve"> P</w:t>
      </w:r>
      <w:r w:rsidR="006930CA" w:rsidRPr="009F6F0A">
        <w:rPr>
          <w:rFonts w:ascii="Arial" w:hAnsi="Arial" w:cs="Arial"/>
          <w:color w:val="000000" w:themeColor="text1"/>
          <w:vertAlign w:val="subscript"/>
        </w:rPr>
        <w:t>min</w:t>
      </w:r>
      <w:r w:rsidR="006930CA" w:rsidRPr="009F6F0A">
        <w:rPr>
          <w:rFonts w:ascii="Arial" w:hAnsi="Arial" w:cs="Arial"/>
          <w:color w:val="000000" w:themeColor="text1"/>
        </w:rPr>
        <w:t>,</w:t>
      </w:r>
    </w:p>
    <w:p w14:paraId="320F4C18" w14:textId="1FB4DEF9" w:rsidR="0029528D" w:rsidRPr="009F6F0A" w:rsidRDefault="00BD1D0A" w:rsidP="0029528D">
      <w:pPr>
        <w:pStyle w:val="Akapitzlist"/>
        <w:numPr>
          <w:ilvl w:val="0"/>
          <w:numId w:val="7"/>
        </w:numPr>
        <w:spacing w:line="360" w:lineRule="auto"/>
        <w:rPr>
          <w:rFonts w:ascii="Arial" w:hAnsi="Arial" w:cs="Arial"/>
          <w:color w:val="000000" w:themeColor="text1"/>
        </w:rPr>
      </w:pPr>
      <w:r w:rsidRPr="009F6F0A">
        <w:rPr>
          <w:rFonts w:ascii="Arial" w:hAnsi="Arial" w:cs="Arial"/>
          <w:color w:val="000000" w:themeColor="text1"/>
        </w:rPr>
        <w:t>m</w:t>
      </w:r>
      <w:r w:rsidR="0029528D" w:rsidRPr="009F6F0A">
        <w:rPr>
          <w:rFonts w:ascii="Arial" w:hAnsi="Arial" w:cs="Arial"/>
          <w:color w:val="000000" w:themeColor="text1"/>
        </w:rPr>
        <w:t xml:space="preserve">oc maksymalna bierna w kierunku </w:t>
      </w:r>
      <w:r w:rsidR="00256F74" w:rsidRPr="009F6F0A">
        <w:rPr>
          <w:rFonts w:ascii="Arial" w:hAnsi="Arial" w:cs="Arial"/>
          <w:color w:val="000000" w:themeColor="text1"/>
        </w:rPr>
        <w:t>generacji</w:t>
      </w:r>
      <w:r w:rsidR="009B61DC" w:rsidRPr="009F6F0A">
        <w:rPr>
          <w:rFonts w:ascii="Arial" w:hAnsi="Arial" w:cs="Arial"/>
          <w:color w:val="000000" w:themeColor="text1"/>
        </w:rPr>
        <w:t xml:space="preserve"> </w:t>
      </w:r>
      <w:r w:rsidR="0029528D" w:rsidRPr="009F6F0A">
        <w:rPr>
          <w:rFonts w:ascii="Arial" w:hAnsi="Arial" w:cs="Arial"/>
          <w:color w:val="000000" w:themeColor="text1"/>
        </w:rPr>
        <w:t xml:space="preserve">– </w:t>
      </w:r>
      <w:r w:rsidR="00256F74" w:rsidRPr="009F6F0A">
        <w:rPr>
          <w:rFonts w:ascii="Arial" w:hAnsi="Arial" w:cs="Arial"/>
          <w:color w:val="000000" w:themeColor="text1"/>
        </w:rPr>
        <w:t>Q</w:t>
      </w:r>
      <w:r w:rsidR="00256F74" w:rsidRPr="009F6F0A">
        <w:rPr>
          <w:rFonts w:ascii="Arial" w:hAnsi="Arial" w:cs="Arial"/>
          <w:color w:val="000000" w:themeColor="text1"/>
          <w:vertAlign w:val="subscript"/>
        </w:rPr>
        <w:t>maxg</w:t>
      </w:r>
      <w:r w:rsidR="0029528D" w:rsidRPr="009F6F0A">
        <w:rPr>
          <w:rFonts w:ascii="Arial" w:hAnsi="Arial" w:cs="Arial"/>
          <w:color w:val="000000" w:themeColor="text1"/>
        </w:rPr>
        <w:t xml:space="preserve">, </w:t>
      </w:r>
    </w:p>
    <w:p w14:paraId="0FE6F0F7" w14:textId="2CA0AA38" w:rsidR="0029528D" w:rsidRPr="009F6F0A" w:rsidRDefault="00BD1D0A" w:rsidP="0029528D">
      <w:pPr>
        <w:pStyle w:val="Akapitzlist"/>
        <w:numPr>
          <w:ilvl w:val="0"/>
          <w:numId w:val="7"/>
        </w:numPr>
        <w:spacing w:line="360" w:lineRule="auto"/>
        <w:rPr>
          <w:rFonts w:ascii="Arial" w:hAnsi="Arial" w:cs="Arial"/>
          <w:color w:val="000000" w:themeColor="text1"/>
        </w:rPr>
      </w:pPr>
      <w:r w:rsidRPr="009F6F0A">
        <w:rPr>
          <w:rFonts w:ascii="Arial" w:hAnsi="Arial" w:cs="Arial"/>
          <w:color w:val="000000" w:themeColor="text1"/>
        </w:rPr>
        <w:t>m</w:t>
      </w:r>
      <w:r w:rsidR="0029528D" w:rsidRPr="009F6F0A">
        <w:rPr>
          <w:rFonts w:ascii="Arial" w:hAnsi="Arial" w:cs="Arial"/>
          <w:color w:val="000000" w:themeColor="text1"/>
        </w:rPr>
        <w:t xml:space="preserve">oc maksymalna bierna w kierunku </w:t>
      </w:r>
      <w:r w:rsidR="00256F74" w:rsidRPr="009F6F0A">
        <w:rPr>
          <w:rFonts w:ascii="Arial" w:hAnsi="Arial" w:cs="Arial"/>
          <w:color w:val="000000" w:themeColor="text1"/>
        </w:rPr>
        <w:t>poboru</w:t>
      </w:r>
      <w:r w:rsidR="009B61DC" w:rsidRPr="009F6F0A">
        <w:rPr>
          <w:rFonts w:ascii="Arial" w:hAnsi="Arial" w:cs="Arial"/>
          <w:color w:val="000000" w:themeColor="text1"/>
        </w:rPr>
        <w:t xml:space="preserve"> </w:t>
      </w:r>
      <w:r w:rsidR="0029528D" w:rsidRPr="009F6F0A">
        <w:rPr>
          <w:rFonts w:ascii="Arial" w:hAnsi="Arial" w:cs="Arial"/>
          <w:color w:val="000000" w:themeColor="text1"/>
        </w:rPr>
        <w:t xml:space="preserve">– </w:t>
      </w:r>
      <w:r w:rsidR="00256F74" w:rsidRPr="009F6F0A">
        <w:rPr>
          <w:rFonts w:ascii="Arial" w:hAnsi="Arial" w:cs="Arial"/>
          <w:color w:val="000000" w:themeColor="text1"/>
        </w:rPr>
        <w:t>Q</w:t>
      </w:r>
      <w:r w:rsidR="00256F74" w:rsidRPr="009F6F0A">
        <w:rPr>
          <w:rFonts w:ascii="Arial" w:hAnsi="Arial" w:cs="Arial"/>
          <w:color w:val="000000" w:themeColor="text1"/>
          <w:vertAlign w:val="subscript"/>
        </w:rPr>
        <w:t>maxp</w:t>
      </w:r>
      <w:r w:rsidR="0029528D" w:rsidRPr="009F6F0A">
        <w:rPr>
          <w:rFonts w:ascii="Arial" w:hAnsi="Arial" w:cs="Arial"/>
          <w:color w:val="000000" w:themeColor="text1"/>
        </w:rPr>
        <w:t>,</w:t>
      </w:r>
    </w:p>
    <w:p w14:paraId="3D16DB49" w14:textId="2AAF026F" w:rsidR="006930CA" w:rsidRPr="009F6F0A" w:rsidRDefault="00496FAE" w:rsidP="005E5F97">
      <w:pPr>
        <w:pStyle w:val="Akapitzlist"/>
        <w:numPr>
          <w:ilvl w:val="0"/>
          <w:numId w:val="7"/>
        </w:num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9F6F0A">
        <w:rPr>
          <w:rFonts w:ascii="Arial" w:hAnsi="Arial" w:cs="Arial"/>
          <w:color w:val="000000" w:themeColor="text1"/>
        </w:rPr>
        <w:t>informacje na temat punktu</w:t>
      </w:r>
      <w:r w:rsidR="009B61DC" w:rsidRPr="009F6F0A">
        <w:rPr>
          <w:rFonts w:ascii="Arial" w:hAnsi="Arial" w:cs="Arial"/>
          <w:color w:val="000000" w:themeColor="text1"/>
        </w:rPr>
        <w:t>\punktów</w:t>
      </w:r>
      <w:r w:rsidRPr="009F6F0A">
        <w:rPr>
          <w:rFonts w:ascii="Arial" w:hAnsi="Arial" w:cs="Arial"/>
          <w:color w:val="000000" w:themeColor="text1"/>
        </w:rPr>
        <w:t xml:space="preserve"> przyłączenia </w:t>
      </w:r>
      <w:r w:rsidR="00256F74" w:rsidRPr="009F6F0A">
        <w:rPr>
          <w:rFonts w:ascii="Arial" w:hAnsi="Arial" w:cs="Arial"/>
          <w:color w:val="000000" w:themeColor="text1"/>
        </w:rPr>
        <w:t>modułu parku energii</w:t>
      </w:r>
      <w:r w:rsidR="00256F74" w:rsidRPr="009F6F0A">
        <w:rPr>
          <w:rFonts w:ascii="Arial" w:hAnsi="Arial" w:cs="Arial"/>
          <w:color w:val="000000" w:themeColor="text1"/>
        </w:rPr>
        <w:br/>
        <w:t xml:space="preserve">z podłączeniem prądu stałego </w:t>
      </w:r>
      <w:r w:rsidRPr="009F6F0A">
        <w:rPr>
          <w:rFonts w:ascii="Arial" w:hAnsi="Arial" w:cs="Arial"/>
          <w:color w:val="000000" w:themeColor="text1"/>
        </w:rPr>
        <w:t>do sieci.</w:t>
      </w:r>
    </w:p>
    <w:p w14:paraId="0D998062" w14:textId="77777777" w:rsidR="00934632" w:rsidRPr="009F6F0A" w:rsidRDefault="00934632" w:rsidP="005E5F97">
      <w:pPr>
        <w:pStyle w:val="Akapitzlist"/>
        <w:spacing w:line="360" w:lineRule="auto"/>
        <w:rPr>
          <w:rFonts w:ascii="Arial" w:hAnsi="Arial" w:cs="Arial"/>
          <w:color w:val="000000" w:themeColor="text1"/>
        </w:rPr>
      </w:pPr>
    </w:p>
    <w:p w14:paraId="30E76439" w14:textId="77777777" w:rsidR="002B1608" w:rsidRPr="009F6F0A" w:rsidRDefault="002B1608" w:rsidP="00BF54C6">
      <w:pPr>
        <w:pStyle w:val="Nagwek1"/>
        <w:numPr>
          <w:ilvl w:val="0"/>
          <w:numId w:val="10"/>
        </w:numPr>
        <w:spacing w:after="240"/>
        <w:rPr>
          <w:rFonts w:ascii="Arial" w:hAnsi="Arial" w:cs="Arial"/>
          <w:color w:val="000000" w:themeColor="text1"/>
        </w:rPr>
      </w:pPr>
      <w:bookmarkStart w:id="3" w:name="_Toc531346063"/>
      <w:r w:rsidRPr="009F6F0A">
        <w:rPr>
          <w:rFonts w:ascii="Arial" w:hAnsi="Arial" w:cs="Arial"/>
          <w:color w:val="000000" w:themeColor="text1"/>
        </w:rPr>
        <w:t>Ogólne zasady przeprowadzenia testu</w:t>
      </w:r>
      <w:bookmarkEnd w:id="3"/>
    </w:p>
    <w:p w14:paraId="37FCBD58" w14:textId="2BFD93A6" w:rsidR="002B1608" w:rsidRPr="009F6F0A" w:rsidRDefault="00C567A4" w:rsidP="002B1608">
      <w:pPr>
        <w:spacing w:line="360" w:lineRule="auto"/>
        <w:ind w:firstLine="360"/>
        <w:jc w:val="both"/>
        <w:rPr>
          <w:rFonts w:ascii="Arial" w:hAnsi="Arial" w:cs="Arial"/>
          <w:color w:val="000000" w:themeColor="text1"/>
        </w:rPr>
      </w:pPr>
      <w:r w:rsidRPr="009F6F0A">
        <w:rPr>
          <w:rFonts w:ascii="Arial" w:hAnsi="Arial" w:cs="Arial"/>
          <w:color w:val="000000" w:themeColor="text1"/>
        </w:rPr>
        <w:t xml:space="preserve">Podstawowym sposobem weryfikacji spełnienia wymagań w zakresie </w:t>
      </w:r>
      <w:r w:rsidR="004154FE" w:rsidRPr="009F6F0A">
        <w:rPr>
          <w:rFonts w:ascii="Arial" w:hAnsi="Arial" w:cs="Arial"/>
          <w:color w:val="000000" w:themeColor="text1"/>
        </w:rPr>
        <w:t xml:space="preserve">regulacji </w:t>
      </w:r>
      <w:r w:rsidRPr="009F6F0A">
        <w:rPr>
          <w:rFonts w:ascii="Arial" w:hAnsi="Arial" w:cs="Arial"/>
          <w:color w:val="000000" w:themeColor="text1"/>
        </w:rPr>
        <w:t xml:space="preserve">mocy biernej jest przeprowadzenie testu obiektowego całego </w:t>
      </w:r>
      <w:r w:rsidR="0085798A" w:rsidRPr="009F6F0A">
        <w:rPr>
          <w:rFonts w:ascii="Arial" w:hAnsi="Arial" w:cs="Arial"/>
          <w:color w:val="000000" w:themeColor="text1"/>
        </w:rPr>
        <w:t>modułu parku energii z podłączeniem prądu stałego.</w:t>
      </w:r>
      <w:r w:rsidR="002B1608" w:rsidRPr="009F6F0A">
        <w:rPr>
          <w:rFonts w:ascii="Arial" w:hAnsi="Arial" w:cs="Arial"/>
          <w:color w:val="000000" w:themeColor="text1"/>
        </w:rPr>
        <w:t xml:space="preserve"> </w:t>
      </w:r>
    </w:p>
    <w:p w14:paraId="75F89C40" w14:textId="32475A75" w:rsidR="002B1608" w:rsidRPr="009F6F0A" w:rsidRDefault="002B1608" w:rsidP="002B1608">
      <w:pPr>
        <w:spacing w:line="360" w:lineRule="auto"/>
        <w:ind w:firstLine="360"/>
        <w:jc w:val="both"/>
        <w:rPr>
          <w:rFonts w:ascii="Arial" w:hAnsi="Arial" w:cs="Arial"/>
          <w:color w:val="000000" w:themeColor="text1"/>
        </w:rPr>
      </w:pPr>
      <w:r w:rsidRPr="009F6F0A">
        <w:rPr>
          <w:rFonts w:ascii="Arial" w:hAnsi="Arial" w:cs="Arial"/>
          <w:color w:val="000000" w:themeColor="text1"/>
        </w:rPr>
        <w:lastRenderedPageBreak/>
        <w:t xml:space="preserve">Warunki przeprowadzania testu powinny być zgodne z ogólnymi wymaganiami określonymi w ramach </w:t>
      </w:r>
      <w:r w:rsidR="00231331" w:rsidRPr="009F6F0A">
        <w:rPr>
          <w:rFonts w:ascii="Arial" w:hAnsi="Arial" w:cs="Arial"/>
          <w:i/>
          <w:color w:val="000000" w:themeColor="text1"/>
        </w:rPr>
        <w:t>Procedury testowania, symulacji i certyfikacji PPM DC</w:t>
      </w:r>
      <w:r w:rsidR="00231331" w:rsidRPr="009F6F0A">
        <w:rPr>
          <w:rFonts w:ascii="Arial" w:hAnsi="Arial" w:cs="Arial"/>
          <w:color w:val="000000" w:themeColor="text1"/>
        </w:rPr>
        <w:t xml:space="preserve"> </w:t>
      </w:r>
      <w:r w:rsidRPr="009F6F0A">
        <w:rPr>
          <w:rFonts w:ascii="Arial" w:hAnsi="Arial" w:cs="Arial"/>
          <w:color w:val="000000" w:themeColor="text1"/>
        </w:rPr>
        <w:t xml:space="preserve">oraz uwzględniać technologię wytwarzania </w:t>
      </w:r>
      <w:r w:rsidR="0085798A" w:rsidRPr="009F6F0A">
        <w:rPr>
          <w:rFonts w:ascii="Arial" w:hAnsi="Arial" w:cs="Arial"/>
          <w:color w:val="000000" w:themeColor="text1"/>
        </w:rPr>
        <w:t>modułu parku energii z podłączeniem prądu stałego</w:t>
      </w:r>
      <w:r w:rsidRPr="009F6F0A">
        <w:rPr>
          <w:rFonts w:ascii="Arial" w:hAnsi="Arial" w:cs="Arial"/>
          <w:color w:val="000000" w:themeColor="text1"/>
        </w:rPr>
        <w:t>. Docelowe rozstrzygnięcia w tym zakresie powinny być zawarte w Programie Szczegółowym.</w:t>
      </w:r>
    </w:p>
    <w:p w14:paraId="049FB645" w14:textId="77777777" w:rsidR="00934632" w:rsidRPr="009F6F0A" w:rsidRDefault="00934632" w:rsidP="002B1608">
      <w:pPr>
        <w:spacing w:line="360" w:lineRule="auto"/>
        <w:ind w:firstLine="360"/>
        <w:jc w:val="both"/>
        <w:rPr>
          <w:rFonts w:ascii="Arial" w:hAnsi="Arial" w:cs="Arial"/>
          <w:color w:val="000000" w:themeColor="text1"/>
        </w:rPr>
      </w:pPr>
    </w:p>
    <w:p w14:paraId="5D8F47CC" w14:textId="77777777" w:rsidR="00C567A4" w:rsidRPr="009F6F0A" w:rsidRDefault="009368E5" w:rsidP="00BF54C6">
      <w:pPr>
        <w:pStyle w:val="Nagwek1"/>
        <w:numPr>
          <w:ilvl w:val="0"/>
          <w:numId w:val="10"/>
        </w:numPr>
        <w:spacing w:after="240"/>
        <w:rPr>
          <w:rFonts w:ascii="Arial" w:hAnsi="Arial" w:cs="Arial"/>
          <w:color w:val="000000" w:themeColor="text1"/>
        </w:rPr>
      </w:pPr>
      <w:bookmarkStart w:id="4" w:name="_Toc531346064"/>
      <w:r w:rsidRPr="009F6F0A">
        <w:rPr>
          <w:rFonts w:ascii="Arial" w:hAnsi="Arial" w:cs="Arial"/>
          <w:color w:val="000000" w:themeColor="text1"/>
        </w:rPr>
        <w:t>Wymagane warunki w czasie realizacji testu</w:t>
      </w:r>
      <w:bookmarkEnd w:id="4"/>
    </w:p>
    <w:p w14:paraId="5CC24363" w14:textId="77777777" w:rsidR="009A0BE0" w:rsidRPr="009F6F0A" w:rsidRDefault="009A0BE0" w:rsidP="007D20EB">
      <w:pPr>
        <w:spacing w:after="0" w:line="360" w:lineRule="auto"/>
        <w:ind w:firstLine="360"/>
        <w:rPr>
          <w:rFonts w:ascii="Arial" w:hAnsi="Arial" w:cs="Arial"/>
          <w:color w:val="000000" w:themeColor="text1"/>
        </w:rPr>
      </w:pPr>
      <w:r w:rsidRPr="009F6F0A">
        <w:rPr>
          <w:rFonts w:ascii="Arial" w:hAnsi="Arial" w:cs="Arial"/>
          <w:color w:val="000000" w:themeColor="text1"/>
        </w:rPr>
        <w:t>Dla przeprowadzenia testu niezbędne jest:</w:t>
      </w:r>
    </w:p>
    <w:p w14:paraId="23A0047C" w14:textId="4613059C" w:rsidR="009368E5" w:rsidRPr="009F6F0A" w:rsidRDefault="008C1AC9" w:rsidP="009A0BE0">
      <w:pPr>
        <w:pStyle w:val="Akapitzlist"/>
        <w:numPr>
          <w:ilvl w:val="0"/>
          <w:numId w:val="9"/>
        </w:numPr>
        <w:spacing w:line="360" w:lineRule="auto"/>
        <w:rPr>
          <w:rFonts w:ascii="Arial" w:hAnsi="Arial" w:cs="Arial"/>
          <w:color w:val="000000" w:themeColor="text1"/>
        </w:rPr>
      </w:pPr>
      <w:r w:rsidRPr="009F6F0A">
        <w:rPr>
          <w:rFonts w:ascii="Arial" w:hAnsi="Arial" w:cs="Arial"/>
          <w:color w:val="000000" w:themeColor="text1"/>
        </w:rPr>
        <w:t>zapewni</w:t>
      </w:r>
      <w:r w:rsidR="009A0BE0" w:rsidRPr="009F6F0A">
        <w:rPr>
          <w:rFonts w:ascii="Arial" w:hAnsi="Arial" w:cs="Arial"/>
          <w:color w:val="000000" w:themeColor="text1"/>
        </w:rPr>
        <w:t>enie</w:t>
      </w:r>
      <w:r w:rsidRPr="009F6F0A">
        <w:rPr>
          <w:rFonts w:ascii="Arial" w:hAnsi="Arial" w:cs="Arial"/>
          <w:color w:val="000000" w:themeColor="text1"/>
        </w:rPr>
        <w:t xml:space="preserve"> udział</w:t>
      </w:r>
      <w:r w:rsidR="009A0BE0" w:rsidRPr="009F6F0A">
        <w:rPr>
          <w:rFonts w:ascii="Arial" w:hAnsi="Arial" w:cs="Arial"/>
          <w:color w:val="000000" w:themeColor="text1"/>
        </w:rPr>
        <w:t>u</w:t>
      </w:r>
      <w:r w:rsidRPr="009F6F0A">
        <w:rPr>
          <w:rFonts w:ascii="Arial" w:hAnsi="Arial" w:cs="Arial"/>
          <w:color w:val="000000" w:themeColor="text1"/>
        </w:rPr>
        <w:t xml:space="preserve"> wszystkich</w:t>
      </w:r>
      <w:r w:rsidR="009A0BE0" w:rsidRPr="009F6F0A">
        <w:rPr>
          <w:rFonts w:ascii="Arial" w:hAnsi="Arial" w:cs="Arial"/>
          <w:color w:val="000000" w:themeColor="text1"/>
        </w:rPr>
        <w:t xml:space="preserve"> </w:t>
      </w:r>
      <w:r w:rsidR="0083308C" w:rsidRPr="009F6F0A">
        <w:rPr>
          <w:rFonts w:ascii="Arial" w:hAnsi="Arial" w:cs="Arial"/>
          <w:color w:val="000000" w:themeColor="text1"/>
        </w:rPr>
        <w:t>jednostek wytwórczych</w:t>
      </w:r>
      <w:r w:rsidR="00CC3F1A" w:rsidRPr="009F6F0A">
        <w:rPr>
          <w:rFonts w:ascii="Arial" w:hAnsi="Arial" w:cs="Arial"/>
          <w:color w:val="000000" w:themeColor="text1"/>
        </w:rPr>
        <w:t xml:space="preserve"> </w:t>
      </w:r>
      <w:r w:rsidRPr="009F6F0A">
        <w:rPr>
          <w:rFonts w:ascii="Arial" w:hAnsi="Arial" w:cs="Arial"/>
          <w:color w:val="000000" w:themeColor="text1"/>
        </w:rPr>
        <w:t xml:space="preserve">wchodzących w skład badanego </w:t>
      </w:r>
      <w:r w:rsidR="0083308C" w:rsidRPr="009F6F0A">
        <w:rPr>
          <w:rFonts w:ascii="Arial" w:hAnsi="Arial" w:cs="Arial"/>
          <w:color w:val="000000" w:themeColor="text1"/>
        </w:rPr>
        <w:t>modułu parku energii z podłączeniem prądu stałego</w:t>
      </w:r>
      <w:r w:rsidR="009A0BE0" w:rsidRPr="009F6F0A">
        <w:rPr>
          <w:rFonts w:ascii="Arial" w:hAnsi="Arial" w:cs="Arial"/>
          <w:color w:val="000000" w:themeColor="text1"/>
        </w:rPr>
        <w:t>,</w:t>
      </w:r>
    </w:p>
    <w:p w14:paraId="58B88831" w14:textId="77777777" w:rsidR="0029528D" w:rsidRPr="009F6F0A" w:rsidRDefault="002B1608" w:rsidP="009A0BE0">
      <w:pPr>
        <w:pStyle w:val="Akapitzlist"/>
        <w:numPr>
          <w:ilvl w:val="0"/>
          <w:numId w:val="9"/>
        </w:numPr>
        <w:spacing w:line="360" w:lineRule="auto"/>
        <w:rPr>
          <w:rFonts w:ascii="Arial" w:hAnsi="Arial" w:cs="Arial"/>
          <w:color w:val="000000" w:themeColor="text1"/>
        </w:rPr>
      </w:pPr>
      <w:r w:rsidRPr="009F6F0A">
        <w:rPr>
          <w:rFonts w:ascii="Arial" w:hAnsi="Arial" w:cs="Arial"/>
          <w:color w:val="000000" w:themeColor="text1"/>
        </w:rPr>
        <w:t>utrzym</w:t>
      </w:r>
      <w:r w:rsidR="009A0BE0" w:rsidRPr="009F6F0A">
        <w:rPr>
          <w:rFonts w:ascii="Arial" w:hAnsi="Arial" w:cs="Arial"/>
          <w:color w:val="000000" w:themeColor="text1"/>
        </w:rPr>
        <w:t>anie</w:t>
      </w:r>
      <w:r w:rsidRPr="009F6F0A">
        <w:rPr>
          <w:rFonts w:ascii="Arial" w:hAnsi="Arial" w:cs="Arial"/>
          <w:color w:val="000000" w:themeColor="text1"/>
        </w:rPr>
        <w:t xml:space="preserve"> w punkcie przyłączenia do sieci poziom</w:t>
      </w:r>
      <w:r w:rsidR="009A0BE0" w:rsidRPr="009F6F0A">
        <w:rPr>
          <w:rFonts w:ascii="Arial" w:hAnsi="Arial" w:cs="Arial"/>
          <w:color w:val="000000" w:themeColor="text1"/>
        </w:rPr>
        <w:t>u</w:t>
      </w:r>
      <w:r w:rsidRPr="009F6F0A">
        <w:rPr>
          <w:rFonts w:ascii="Arial" w:hAnsi="Arial" w:cs="Arial"/>
          <w:color w:val="000000" w:themeColor="text1"/>
        </w:rPr>
        <w:t xml:space="preserve"> napięcia w dopuszczalnych granicach</w:t>
      </w:r>
    </w:p>
    <w:p w14:paraId="32AB2802" w14:textId="250B0ECD" w:rsidR="002B1608" w:rsidRPr="009F6F0A" w:rsidRDefault="0029528D" w:rsidP="009A0BE0">
      <w:pPr>
        <w:pStyle w:val="Akapitzlist"/>
        <w:numPr>
          <w:ilvl w:val="0"/>
          <w:numId w:val="9"/>
        </w:numPr>
        <w:spacing w:line="360" w:lineRule="auto"/>
        <w:rPr>
          <w:rFonts w:ascii="Arial" w:hAnsi="Arial" w:cs="Arial"/>
          <w:color w:val="000000" w:themeColor="text1"/>
        </w:rPr>
      </w:pPr>
      <w:r w:rsidRPr="009F6F0A">
        <w:rPr>
          <w:rFonts w:ascii="Arial" w:hAnsi="Arial" w:cs="Arial"/>
          <w:color w:val="000000" w:themeColor="text1"/>
        </w:rPr>
        <w:t xml:space="preserve">praca </w:t>
      </w:r>
      <w:r w:rsidR="0083308C" w:rsidRPr="009F6F0A">
        <w:rPr>
          <w:rFonts w:ascii="Arial" w:hAnsi="Arial" w:cs="Arial"/>
          <w:color w:val="000000" w:themeColor="text1"/>
        </w:rPr>
        <w:t>modułu parku energii z podłączeniem prądu stałego</w:t>
      </w:r>
      <w:r w:rsidR="00CC3F1A" w:rsidRPr="009F6F0A">
        <w:rPr>
          <w:rFonts w:ascii="Arial" w:hAnsi="Arial" w:cs="Arial"/>
          <w:color w:val="000000" w:themeColor="text1"/>
        </w:rPr>
        <w:t xml:space="preserve"> </w:t>
      </w:r>
      <w:r w:rsidRPr="009F6F0A">
        <w:rPr>
          <w:rFonts w:ascii="Arial" w:hAnsi="Arial" w:cs="Arial"/>
          <w:color w:val="000000" w:themeColor="text1"/>
        </w:rPr>
        <w:t xml:space="preserve">z obciążeniem mocą czynną na poziomie co </w:t>
      </w:r>
      <w:r w:rsidR="00CC3F1A" w:rsidRPr="009F6F0A">
        <w:rPr>
          <w:rFonts w:ascii="Arial" w:hAnsi="Arial" w:cs="Arial"/>
          <w:color w:val="000000" w:themeColor="text1"/>
        </w:rPr>
        <w:t>najmniej</w:t>
      </w:r>
      <w:r w:rsidR="00CC3F1A" w:rsidRPr="009F6F0A">
        <w:rPr>
          <w:rFonts w:ascii="Arial" w:hAnsi="Arial" w:cs="Arial"/>
          <w:color w:val="000000" w:themeColor="text1"/>
        </w:rPr>
        <w:br/>
      </w:r>
      <w:r w:rsidRPr="009F6F0A">
        <w:rPr>
          <w:rFonts w:ascii="Arial" w:hAnsi="Arial" w:cs="Arial"/>
          <w:color w:val="000000" w:themeColor="text1"/>
        </w:rPr>
        <w:t>P &gt; 30% P</w:t>
      </w:r>
      <w:r w:rsidRPr="009F6F0A">
        <w:rPr>
          <w:rFonts w:ascii="Arial" w:hAnsi="Arial" w:cs="Arial"/>
          <w:color w:val="000000" w:themeColor="text1"/>
          <w:vertAlign w:val="subscript"/>
        </w:rPr>
        <w:t>max</w:t>
      </w:r>
      <w:r w:rsidRPr="009F6F0A">
        <w:rPr>
          <w:rFonts w:ascii="Arial" w:hAnsi="Arial" w:cs="Arial"/>
          <w:color w:val="000000" w:themeColor="text1"/>
        </w:rPr>
        <w:t xml:space="preserve"> &gt; P</w:t>
      </w:r>
      <w:r w:rsidRPr="009F6F0A">
        <w:rPr>
          <w:rFonts w:ascii="Arial" w:hAnsi="Arial" w:cs="Arial"/>
          <w:color w:val="000000" w:themeColor="text1"/>
          <w:vertAlign w:val="subscript"/>
        </w:rPr>
        <w:t>min</w:t>
      </w:r>
      <w:r w:rsidR="002B1608" w:rsidRPr="009F6F0A">
        <w:rPr>
          <w:rFonts w:ascii="Arial" w:hAnsi="Arial" w:cs="Arial"/>
          <w:color w:val="000000" w:themeColor="text1"/>
        </w:rPr>
        <w:t>.</w:t>
      </w:r>
    </w:p>
    <w:p w14:paraId="6B2A9756" w14:textId="77777777" w:rsidR="007D20EB" w:rsidRPr="009F6F0A" w:rsidRDefault="007D20EB" w:rsidP="007D20EB">
      <w:pPr>
        <w:pStyle w:val="Nagwek1"/>
        <w:numPr>
          <w:ilvl w:val="0"/>
          <w:numId w:val="10"/>
        </w:numPr>
        <w:spacing w:after="240"/>
        <w:rPr>
          <w:rFonts w:ascii="Arial" w:hAnsi="Arial" w:cs="Arial"/>
          <w:color w:val="000000" w:themeColor="text1"/>
        </w:rPr>
      </w:pPr>
      <w:bookmarkStart w:id="5" w:name="_Toc531346065"/>
      <w:r w:rsidRPr="009F6F0A">
        <w:rPr>
          <w:rFonts w:ascii="Arial" w:hAnsi="Arial" w:cs="Arial"/>
          <w:color w:val="000000" w:themeColor="text1"/>
        </w:rPr>
        <w:t>Wielkości mierzone w czasie realizacji testu</w:t>
      </w:r>
      <w:bookmarkEnd w:id="5"/>
    </w:p>
    <w:p w14:paraId="5BFCAA70" w14:textId="77777777" w:rsidR="007D20EB" w:rsidRPr="009F6F0A" w:rsidRDefault="007D20EB" w:rsidP="007D20EB">
      <w:pPr>
        <w:spacing w:after="0" w:line="360" w:lineRule="auto"/>
        <w:ind w:firstLine="360"/>
        <w:jc w:val="both"/>
        <w:rPr>
          <w:rFonts w:ascii="Arial" w:hAnsi="Arial" w:cs="Arial"/>
          <w:color w:val="000000" w:themeColor="text1"/>
        </w:rPr>
      </w:pPr>
      <w:r w:rsidRPr="009F6F0A">
        <w:rPr>
          <w:rFonts w:ascii="Arial" w:hAnsi="Arial" w:cs="Arial"/>
          <w:color w:val="000000" w:themeColor="text1"/>
        </w:rPr>
        <w:t xml:space="preserve">Szczegółowy zakres podstawowych wielkości mierzonych powinien zostać określony na poziomie programu szczegółowego. Minimalny zakres pomiarów powinien obejmować w punkcie przyłączenia do sieci co najmniej pomiary wartości </w:t>
      </w:r>
      <w:r w:rsidR="0020592B" w:rsidRPr="009F6F0A">
        <w:rPr>
          <w:rFonts w:ascii="Arial" w:hAnsi="Arial" w:cs="Arial"/>
          <w:color w:val="000000" w:themeColor="text1"/>
        </w:rPr>
        <w:t xml:space="preserve">skutecznych </w:t>
      </w:r>
      <w:r w:rsidRPr="009F6F0A">
        <w:rPr>
          <w:rFonts w:ascii="Arial" w:hAnsi="Arial" w:cs="Arial"/>
          <w:color w:val="000000" w:themeColor="text1"/>
        </w:rPr>
        <w:t xml:space="preserve">następujących wielkości: </w:t>
      </w:r>
    </w:p>
    <w:p w14:paraId="07236F9F" w14:textId="34439AD3" w:rsidR="00C70EF7" w:rsidRPr="009F6F0A" w:rsidRDefault="00C70EF7" w:rsidP="00CC3F1A">
      <w:pPr>
        <w:pStyle w:val="Akapitzlist"/>
        <w:numPr>
          <w:ilvl w:val="0"/>
          <w:numId w:val="12"/>
        </w:numPr>
        <w:spacing w:after="0" w:line="360" w:lineRule="auto"/>
        <w:rPr>
          <w:rFonts w:ascii="Arial" w:hAnsi="Arial" w:cs="Arial"/>
          <w:color w:val="000000" w:themeColor="text1"/>
        </w:rPr>
      </w:pPr>
      <w:r w:rsidRPr="009F6F0A">
        <w:rPr>
          <w:rFonts w:ascii="Arial" w:hAnsi="Arial" w:cs="Arial"/>
          <w:color w:val="000000" w:themeColor="text1"/>
        </w:rPr>
        <w:t xml:space="preserve">mocy biernej </w:t>
      </w:r>
      <w:r w:rsidR="0020592B" w:rsidRPr="009F6F0A">
        <w:rPr>
          <w:rFonts w:ascii="Arial" w:hAnsi="Arial" w:cs="Arial"/>
          <w:color w:val="000000" w:themeColor="text1"/>
        </w:rPr>
        <w:t xml:space="preserve">netto </w:t>
      </w:r>
      <w:r w:rsidRPr="009F6F0A">
        <w:rPr>
          <w:rFonts w:ascii="Arial" w:hAnsi="Arial" w:cs="Arial"/>
          <w:color w:val="000000" w:themeColor="text1"/>
        </w:rPr>
        <w:t>w układzie 3-fazowym</w:t>
      </w:r>
      <w:r w:rsidR="00CC3F1A" w:rsidRPr="009F6F0A">
        <w:rPr>
          <w:rFonts w:ascii="Arial" w:hAnsi="Arial" w:cs="Arial"/>
          <w:color w:val="000000" w:themeColor="text1"/>
        </w:rPr>
        <w:t xml:space="preserve"> po stronie AC;</w:t>
      </w:r>
    </w:p>
    <w:p w14:paraId="757DCD92" w14:textId="20976E04" w:rsidR="007D20EB" w:rsidRPr="009F6F0A" w:rsidRDefault="007D20EB" w:rsidP="00CC3F1A">
      <w:pPr>
        <w:pStyle w:val="Akapitzlist"/>
        <w:numPr>
          <w:ilvl w:val="0"/>
          <w:numId w:val="12"/>
        </w:numPr>
        <w:spacing w:line="360" w:lineRule="auto"/>
        <w:rPr>
          <w:rFonts w:ascii="Arial" w:hAnsi="Arial" w:cs="Arial"/>
          <w:color w:val="000000" w:themeColor="text1"/>
        </w:rPr>
      </w:pPr>
      <w:r w:rsidRPr="009F6F0A">
        <w:rPr>
          <w:rFonts w:ascii="Arial" w:hAnsi="Arial" w:cs="Arial"/>
          <w:color w:val="000000" w:themeColor="text1"/>
        </w:rPr>
        <w:t xml:space="preserve">mocy czynnej </w:t>
      </w:r>
      <w:r w:rsidR="0020592B" w:rsidRPr="009F6F0A">
        <w:rPr>
          <w:rFonts w:ascii="Arial" w:hAnsi="Arial" w:cs="Arial"/>
          <w:color w:val="000000" w:themeColor="text1"/>
        </w:rPr>
        <w:t xml:space="preserve">netto </w:t>
      </w:r>
      <w:r w:rsidRPr="009F6F0A">
        <w:rPr>
          <w:rFonts w:ascii="Arial" w:hAnsi="Arial" w:cs="Arial"/>
          <w:color w:val="000000" w:themeColor="text1"/>
        </w:rPr>
        <w:t>w układzie 3-fazowym</w:t>
      </w:r>
      <w:r w:rsidR="00CC3F1A" w:rsidRPr="009F6F0A">
        <w:rPr>
          <w:rFonts w:ascii="Arial" w:hAnsi="Arial" w:cs="Arial"/>
          <w:color w:val="000000" w:themeColor="text1"/>
        </w:rPr>
        <w:t xml:space="preserve"> po stronie AC;</w:t>
      </w:r>
    </w:p>
    <w:p w14:paraId="76445DAF" w14:textId="6C644F5D" w:rsidR="007D20EB" w:rsidRPr="009F6F0A" w:rsidRDefault="007D20EB" w:rsidP="00CC3F1A">
      <w:pPr>
        <w:pStyle w:val="Akapitzlist"/>
        <w:numPr>
          <w:ilvl w:val="0"/>
          <w:numId w:val="12"/>
        </w:numPr>
        <w:spacing w:line="360" w:lineRule="auto"/>
        <w:rPr>
          <w:rFonts w:ascii="Arial" w:hAnsi="Arial" w:cs="Arial"/>
          <w:color w:val="000000" w:themeColor="text1"/>
        </w:rPr>
      </w:pPr>
      <w:r w:rsidRPr="009F6F0A">
        <w:rPr>
          <w:rFonts w:ascii="Arial" w:hAnsi="Arial" w:cs="Arial"/>
          <w:color w:val="000000" w:themeColor="text1"/>
        </w:rPr>
        <w:t>napięć fazowych i/lub międzyfazowych</w:t>
      </w:r>
      <w:r w:rsidR="00CC3F1A" w:rsidRPr="009F6F0A">
        <w:rPr>
          <w:rFonts w:ascii="Arial" w:hAnsi="Arial" w:cs="Arial"/>
          <w:color w:val="000000" w:themeColor="text1"/>
        </w:rPr>
        <w:t xml:space="preserve"> po stronie AC;</w:t>
      </w:r>
    </w:p>
    <w:p w14:paraId="17EB182A" w14:textId="77777777" w:rsidR="00CC3F1A" w:rsidRPr="009F6F0A" w:rsidRDefault="00CC3F1A" w:rsidP="00CC3F1A">
      <w:pPr>
        <w:pStyle w:val="Akapitzlist"/>
        <w:numPr>
          <w:ilvl w:val="0"/>
          <w:numId w:val="12"/>
        </w:numPr>
        <w:spacing w:line="360" w:lineRule="auto"/>
        <w:rPr>
          <w:rFonts w:ascii="Arial" w:hAnsi="Arial" w:cs="Arial"/>
          <w:color w:val="000000" w:themeColor="text1"/>
        </w:rPr>
      </w:pPr>
      <w:r w:rsidRPr="009F6F0A">
        <w:rPr>
          <w:rFonts w:ascii="Arial" w:hAnsi="Arial" w:cs="Arial"/>
          <w:color w:val="000000" w:themeColor="text1"/>
        </w:rPr>
        <w:t>prądów fazowych po stronie AC;</w:t>
      </w:r>
    </w:p>
    <w:p w14:paraId="310AC7F8" w14:textId="77777777" w:rsidR="00CC3F1A" w:rsidRPr="009F6F0A" w:rsidRDefault="00CC3F1A" w:rsidP="00CC3F1A">
      <w:pPr>
        <w:pStyle w:val="Akapitzlist"/>
        <w:numPr>
          <w:ilvl w:val="0"/>
          <w:numId w:val="12"/>
        </w:numPr>
        <w:spacing w:line="360" w:lineRule="auto"/>
        <w:rPr>
          <w:rFonts w:ascii="Arial" w:hAnsi="Arial" w:cs="Arial"/>
          <w:color w:val="000000" w:themeColor="text1"/>
        </w:rPr>
      </w:pPr>
      <w:r w:rsidRPr="009F6F0A">
        <w:rPr>
          <w:rFonts w:ascii="Arial" w:hAnsi="Arial" w:cs="Arial"/>
          <w:color w:val="000000" w:themeColor="text1"/>
        </w:rPr>
        <w:t>prądu/prądów po stronie DC</w:t>
      </w:r>
    </w:p>
    <w:p w14:paraId="05A63E3A" w14:textId="77777777" w:rsidR="00CC3F1A" w:rsidRPr="009F6F0A" w:rsidRDefault="00CC3F1A" w:rsidP="00CC3F1A">
      <w:pPr>
        <w:pStyle w:val="Akapitzlist"/>
        <w:numPr>
          <w:ilvl w:val="0"/>
          <w:numId w:val="12"/>
        </w:numPr>
        <w:spacing w:line="360" w:lineRule="auto"/>
        <w:rPr>
          <w:rFonts w:ascii="Arial" w:hAnsi="Arial" w:cs="Arial"/>
          <w:color w:val="000000" w:themeColor="text1"/>
        </w:rPr>
      </w:pPr>
      <w:r w:rsidRPr="009F6F0A">
        <w:rPr>
          <w:rFonts w:ascii="Arial" w:hAnsi="Arial" w:cs="Arial"/>
          <w:color w:val="000000" w:themeColor="text1"/>
        </w:rPr>
        <w:t>napięć po stronie DC.</w:t>
      </w:r>
    </w:p>
    <w:p w14:paraId="030B1479" w14:textId="3E127BE9" w:rsidR="007D20EB" w:rsidRPr="009F6F0A" w:rsidRDefault="007D20EB" w:rsidP="007D20EB">
      <w:p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9F6F0A">
        <w:rPr>
          <w:rFonts w:ascii="Arial" w:hAnsi="Arial" w:cs="Arial"/>
          <w:color w:val="000000" w:themeColor="text1"/>
        </w:rPr>
        <w:t xml:space="preserve">W przypadku, gdy rejestracja w punkcie przyłączenia jest technicznie niemożliwa, Właściwy OS decyduje na poziomie programu szczegółowego o innym rozwiązaniu w tym zakresie. Dodatkowo powinien zostać określony szczegółowy zakres dodatkowych wielkości mierzonych, uwzględniający technologię wytwarzania </w:t>
      </w:r>
      <w:r w:rsidR="00CC3F1A" w:rsidRPr="009F6F0A">
        <w:rPr>
          <w:rFonts w:ascii="Arial" w:hAnsi="Arial" w:cs="Arial"/>
          <w:color w:val="000000" w:themeColor="text1"/>
        </w:rPr>
        <w:t>stacji przekształtnikowej</w:t>
      </w:r>
      <w:r w:rsidRPr="009F6F0A">
        <w:rPr>
          <w:rFonts w:ascii="Arial" w:hAnsi="Arial" w:cs="Arial"/>
          <w:color w:val="000000" w:themeColor="text1"/>
        </w:rPr>
        <w:t xml:space="preserve">. </w:t>
      </w:r>
    </w:p>
    <w:p w14:paraId="5B1D21E6" w14:textId="77777777" w:rsidR="007D20EB" w:rsidRPr="009F6F0A" w:rsidRDefault="007D20EB" w:rsidP="007D20EB">
      <w:pPr>
        <w:spacing w:after="0" w:line="360" w:lineRule="auto"/>
        <w:jc w:val="both"/>
        <w:rPr>
          <w:rFonts w:ascii="Arial" w:hAnsi="Arial" w:cs="Arial"/>
          <w:color w:val="000000" w:themeColor="text1"/>
        </w:rPr>
      </w:pPr>
      <w:r w:rsidRPr="009F6F0A">
        <w:rPr>
          <w:rFonts w:ascii="Arial" w:hAnsi="Arial" w:cs="Arial"/>
          <w:color w:val="000000" w:themeColor="text1"/>
        </w:rPr>
        <w:t xml:space="preserve">Układy pomiarowe powinny zapewniać rejestrację mierzonych wielkości z możliwie największą dokładnością, tzn.: </w:t>
      </w:r>
    </w:p>
    <w:p w14:paraId="07AA5A63" w14:textId="77777777" w:rsidR="007D20EB" w:rsidRPr="009F6F0A" w:rsidRDefault="007D20EB" w:rsidP="007D20EB">
      <w:pPr>
        <w:pStyle w:val="Akapitzlist"/>
        <w:numPr>
          <w:ilvl w:val="0"/>
          <w:numId w:val="14"/>
        </w:numPr>
        <w:spacing w:line="360" w:lineRule="auto"/>
        <w:rPr>
          <w:rFonts w:ascii="Arial" w:hAnsi="Arial" w:cs="Arial"/>
          <w:color w:val="000000" w:themeColor="text1"/>
        </w:rPr>
      </w:pPr>
      <w:r w:rsidRPr="009F6F0A">
        <w:rPr>
          <w:rFonts w:ascii="Arial" w:hAnsi="Arial" w:cs="Arial"/>
          <w:color w:val="000000" w:themeColor="text1"/>
        </w:rPr>
        <w:t>przyrządy pomiarowe powinny rejestrować prąd i napięcie z rdzeni i uzwojeń pomiarowych przekładników o klasie 0,5 lub wyższej,</w:t>
      </w:r>
    </w:p>
    <w:p w14:paraId="2D5A4CAD" w14:textId="77777777" w:rsidR="007D20EB" w:rsidRPr="009F6F0A" w:rsidRDefault="007D20EB" w:rsidP="007D20EB">
      <w:pPr>
        <w:pStyle w:val="Akapitzlist"/>
        <w:numPr>
          <w:ilvl w:val="0"/>
          <w:numId w:val="14"/>
        </w:numPr>
        <w:spacing w:line="360" w:lineRule="auto"/>
        <w:rPr>
          <w:rFonts w:ascii="Arial" w:hAnsi="Arial" w:cs="Arial"/>
          <w:color w:val="000000" w:themeColor="text1"/>
        </w:rPr>
      </w:pPr>
      <w:r w:rsidRPr="009F6F0A">
        <w:rPr>
          <w:rFonts w:ascii="Arial" w:hAnsi="Arial" w:cs="Arial"/>
          <w:color w:val="000000" w:themeColor="text1"/>
        </w:rPr>
        <w:lastRenderedPageBreak/>
        <w:t>przyrządy pomiarowe powinny posiadać klasę wymaganą dla aparatury klasy A w rozumieniu normy PN-EN 61000-4-30,</w:t>
      </w:r>
    </w:p>
    <w:p w14:paraId="7C3C51F9" w14:textId="77777777" w:rsidR="007D20EB" w:rsidRPr="009F6F0A" w:rsidRDefault="007D20EB" w:rsidP="007D20EB">
      <w:pPr>
        <w:pStyle w:val="Akapitzlist"/>
        <w:numPr>
          <w:ilvl w:val="0"/>
          <w:numId w:val="14"/>
        </w:numPr>
        <w:spacing w:line="360" w:lineRule="auto"/>
        <w:rPr>
          <w:rFonts w:ascii="Arial" w:hAnsi="Arial" w:cs="Arial"/>
          <w:color w:val="000000" w:themeColor="text1"/>
        </w:rPr>
      </w:pPr>
      <w:r w:rsidRPr="009F6F0A">
        <w:rPr>
          <w:rFonts w:ascii="Arial" w:hAnsi="Arial" w:cs="Arial"/>
          <w:color w:val="000000" w:themeColor="text1"/>
        </w:rPr>
        <w:t>wielkości mierzone powinny być archiwizowane z rozdzielczością czasową co najmniej 1 s.</w:t>
      </w:r>
    </w:p>
    <w:p w14:paraId="3121C873" w14:textId="77777777" w:rsidR="002B1608" w:rsidRPr="009F6F0A" w:rsidRDefault="007D20EB" w:rsidP="008176AF">
      <w:pPr>
        <w:pStyle w:val="Nagwek1"/>
        <w:numPr>
          <w:ilvl w:val="0"/>
          <w:numId w:val="10"/>
        </w:numPr>
        <w:spacing w:after="240"/>
        <w:rPr>
          <w:rFonts w:ascii="Arial" w:hAnsi="Arial" w:cs="Arial"/>
          <w:color w:val="000000" w:themeColor="text1"/>
        </w:rPr>
      </w:pPr>
      <w:bookmarkStart w:id="6" w:name="_Toc531346066"/>
      <w:r w:rsidRPr="009F6F0A">
        <w:rPr>
          <w:rFonts w:ascii="Arial" w:hAnsi="Arial" w:cs="Arial"/>
          <w:color w:val="000000" w:themeColor="text1"/>
        </w:rPr>
        <w:t>Wielkości wejściowe (wymuszające)</w:t>
      </w:r>
      <w:bookmarkEnd w:id="6"/>
    </w:p>
    <w:p w14:paraId="7813BB84" w14:textId="5D3AEAA8" w:rsidR="008176AF" w:rsidRPr="009F6F0A" w:rsidRDefault="008176AF" w:rsidP="0020592B">
      <w:pPr>
        <w:spacing w:after="0" w:line="360" w:lineRule="auto"/>
        <w:rPr>
          <w:rFonts w:ascii="Arial" w:hAnsi="Arial" w:cs="Arial"/>
          <w:color w:val="000000" w:themeColor="text1"/>
        </w:rPr>
      </w:pPr>
      <w:r w:rsidRPr="009F6F0A">
        <w:rPr>
          <w:rFonts w:ascii="Arial" w:hAnsi="Arial" w:cs="Arial"/>
          <w:color w:val="000000" w:themeColor="text1"/>
        </w:rPr>
        <w:t>Podczas realizacji testu zdolności do generacj</w:t>
      </w:r>
      <w:r w:rsidR="00C70EF7" w:rsidRPr="009F6F0A">
        <w:rPr>
          <w:rFonts w:ascii="Arial" w:hAnsi="Arial" w:cs="Arial"/>
          <w:color w:val="000000" w:themeColor="text1"/>
        </w:rPr>
        <w:t>i mocy biernej</w:t>
      </w:r>
      <w:r w:rsidR="00930DE6" w:rsidRPr="009F6F0A">
        <w:rPr>
          <w:rFonts w:ascii="Arial" w:hAnsi="Arial" w:cs="Arial"/>
          <w:color w:val="000000" w:themeColor="text1"/>
        </w:rPr>
        <w:t>,</w:t>
      </w:r>
      <w:r w:rsidR="00C70EF7" w:rsidRPr="009F6F0A">
        <w:rPr>
          <w:rFonts w:ascii="Arial" w:hAnsi="Arial" w:cs="Arial"/>
          <w:color w:val="000000" w:themeColor="text1"/>
        </w:rPr>
        <w:t xml:space="preserve"> punkty pracy modułu określane będą przez:</w:t>
      </w:r>
    </w:p>
    <w:p w14:paraId="280DABB1" w14:textId="372BA507" w:rsidR="007D20EB" w:rsidRPr="009F6F0A" w:rsidRDefault="008176AF" w:rsidP="00C70EF7">
      <w:pPr>
        <w:pStyle w:val="Akapitzlist"/>
        <w:numPr>
          <w:ilvl w:val="0"/>
          <w:numId w:val="15"/>
        </w:numPr>
        <w:spacing w:line="360" w:lineRule="auto"/>
        <w:rPr>
          <w:rFonts w:ascii="Arial" w:hAnsi="Arial" w:cs="Arial"/>
          <w:color w:val="000000" w:themeColor="text1"/>
        </w:rPr>
      </w:pPr>
      <w:r w:rsidRPr="009F6F0A">
        <w:rPr>
          <w:rFonts w:ascii="Arial" w:hAnsi="Arial" w:cs="Arial"/>
          <w:color w:val="000000" w:themeColor="text1"/>
        </w:rPr>
        <w:t>Q</w:t>
      </w:r>
      <w:r w:rsidRPr="009F6F0A">
        <w:rPr>
          <w:rFonts w:ascii="Arial" w:hAnsi="Arial" w:cs="Arial"/>
          <w:color w:val="000000" w:themeColor="text1"/>
          <w:vertAlign w:val="subscript"/>
        </w:rPr>
        <w:t>SP</w:t>
      </w:r>
      <w:r w:rsidRPr="009F6F0A">
        <w:rPr>
          <w:rFonts w:ascii="Arial" w:hAnsi="Arial" w:cs="Arial"/>
          <w:color w:val="000000" w:themeColor="text1"/>
        </w:rPr>
        <w:t xml:space="preserve"> – wartość zadana mocy</w:t>
      </w:r>
      <w:r w:rsidR="00526F6D" w:rsidRPr="009F6F0A">
        <w:rPr>
          <w:rFonts w:ascii="Arial" w:hAnsi="Arial" w:cs="Arial"/>
          <w:color w:val="000000" w:themeColor="text1"/>
        </w:rPr>
        <w:t xml:space="preserve"> biernej</w:t>
      </w:r>
      <w:r w:rsidR="00C70EF7" w:rsidRPr="009F6F0A">
        <w:rPr>
          <w:rFonts w:ascii="Arial" w:hAnsi="Arial" w:cs="Arial"/>
          <w:color w:val="000000" w:themeColor="text1"/>
        </w:rPr>
        <w:t>,</w:t>
      </w:r>
    </w:p>
    <w:p w14:paraId="6F9A59BF" w14:textId="77777777" w:rsidR="007D20EB" w:rsidRPr="009F6F0A" w:rsidRDefault="00C70EF7" w:rsidP="00C70EF7">
      <w:pPr>
        <w:pStyle w:val="Nagwek1"/>
        <w:numPr>
          <w:ilvl w:val="0"/>
          <w:numId w:val="10"/>
        </w:numPr>
        <w:spacing w:after="240"/>
        <w:rPr>
          <w:rFonts w:ascii="Arial" w:hAnsi="Arial" w:cs="Arial"/>
          <w:color w:val="000000" w:themeColor="text1"/>
        </w:rPr>
      </w:pPr>
      <w:bookmarkStart w:id="7" w:name="_Toc531346067"/>
      <w:r w:rsidRPr="009F6F0A">
        <w:rPr>
          <w:rFonts w:ascii="Arial" w:hAnsi="Arial" w:cs="Arial"/>
          <w:color w:val="000000" w:themeColor="text1"/>
        </w:rPr>
        <w:t>Wielkości wyjściowe (odpowiedź układu)</w:t>
      </w:r>
      <w:bookmarkEnd w:id="7"/>
    </w:p>
    <w:p w14:paraId="0F71F425" w14:textId="77777777" w:rsidR="00C70EF7" w:rsidRPr="009F6F0A" w:rsidRDefault="00C70EF7" w:rsidP="0020592B">
      <w:pPr>
        <w:spacing w:after="0" w:line="360" w:lineRule="auto"/>
        <w:rPr>
          <w:rFonts w:ascii="Arial" w:hAnsi="Arial" w:cs="Arial"/>
          <w:color w:val="000000" w:themeColor="text1"/>
        </w:rPr>
      </w:pPr>
      <w:r w:rsidRPr="009F6F0A">
        <w:rPr>
          <w:rFonts w:ascii="Arial" w:hAnsi="Arial" w:cs="Arial"/>
          <w:color w:val="000000" w:themeColor="text1"/>
        </w:rPr>
        <w:t>Wynikiem testu są wartości zmierzone:</w:t>
      </w:r>
    </w:p>
    <w:p w14:paraId="21AFD761" w14:textId="77777777" w:rsidR="00C70EF7" w:rsidRPr="009F6F0A" w:rsidRDefault="00C70EF7" w:rsidP="00C70EF7">
      <w:pPr>
        <w:pStyle w:val="Akapitzlist"/>
        <w:numPr>
          <w:ilvl w:val="0"/>
          <w:numId w:val="16"/>
        </w:numPr>
        <w:spacing w:line="360" w:lineRule="auto"/>
        <w:rPr>
          <w:rFonts w:ascii="Arial" w:hAnsi="Arial" w:cs="Arial"/>
          <w:color w:val="000000" w:themeColor="text1"/>
        </w:rPr>
      </w:pPr>
      <w:r w:rsidRPr="009F6F0A">
        <w:rPr>
          <w:rFonts w:ascii="Arial" w:hAnsi="Arial" w:cs="Arial"/>
          <w:color w:val="000000" w:themeColor="text1"/>
        </w:rPr>
        <w:t xml:space="preserve">mocy biernej netto Q </w:t>
      </w:r>
      <w:r w:rsidR="0020592B" w:rsidRPr="009F6F0A">
        <w:rPr>
          <w:rFonts w:ascii="Arial" w:hAnsi="Arial" w:cs="Arial"/>
          <w:color w:val="000000" w:themeColor="text1"/>
        </w:rPr>
        <w:t xml:space="preserve">(w </w:t>
      </w:r>
      <w:r w:rsidRPr="009F6F0A">
        <w:rPr>
          <w:rFonts w:ascii="Arial" w:hAnsi="Arial" w:cs="Arial"/>
          <w:color w:val="000000" w:themeColor="text1"/>
        </w:rPr>
        <w:t xml:space="preserve">kVAr </w:t>
      </w:r>
      <w:r w:rsidR="0020592B" w:rsidRPr="009F6F0A">
        <w:rPr>
          <w:rFonts w:ascii="Arial" w:hAnsi="Arial" w:cs="Arial"/>
          <w:color w:val="000000" w:themeColor="text1"/>
        </w:rPr>
        <w:t>lub</w:t>
      </w:r>
      <w:r w:rsidRPr="009F6F0A">
        <w:rPr>
          <w:rFonts w:ascii="Arial" w:hAnsi="Arial" w:cs="Arial"/>
          <w:color w:val="000000" w:themeColor="text1"/>
        </w:rPr>
        <w:t xml:space="preserve"> MVAr</w:t>
      </w:r>
      <w:r w:rsidR="0020592B" w:rsidRPr="009F6F0A">
        <w:rPr>
          <w:rFonts w:ascii="Arial" w:hAnsi="Arial" w:cs="Arial"/>
          <w:color w:val="000000" w:themeColor="text1"/>
        </w:rPr>
        <w:t>)</w:t>
      </w:r>
      <w:r w:rsidRPr="009F6F0A">
        <w:rPr>
          <w:rFonts w:ascii="Arial" w:hAnsi="Arial" w:cs="Arial"/>
          <w:color w:val="000000" w:themeColor="text1"/>
        </w:rPr>
        <w:t>,</w:t>
      </w:r>
    </w:p>
    <w:p w14:paraId="71E676F5" w14:textId="77777777" w:rsidR="00C70EF7" w:rsidRPr="009F6F0A" w:rsidRDefault="00C70EF7" w:rsidP="00C70EF7">
      <w:pPr>
        <w:pStyle w:val="Akapitzlist"/>
        <w:numPr>
          <w:ilvl w:val="0"/>
          <w:numId w:val="16"/>
        </w:numPr>
        <w:spacing w:line="360" w:lineRule="auto"/>
        <w:rPr>
          <w:rFonts w:ascii="Arial" w:hAnsi="Arial" w:cs="Arial"/>
          <w:color w:val="000000" w:themeColor="text1"/>
        </w:rPr>
      </w:pPr>
      <w:r w:rsidRPr="009F6F0A">
        <w:rPr>
          <w:rFonts w:ascii="Arial" w:hAnsi="Arial" w:cs="Arial"/>
          <w:color w:val="000000" w:themeColor="text1"/>
        </w:rPr>
        <w:t xml:space="preserve">mocy czynnej netto P </w:t>
      </w:r>
      <w:r w:rsidR="0020592B" w:rsidRPr="009F6F0A">
        <w:rPr>
          <w:rFonts w:ascii="Arial" w:hAnsi="Arial" w:cs="Arial"/>
          <w:color w:val="000000" w:themeColor="text1"/>
        </w:rPr>
        <w:t xml:space="preserve">(w </w:t>
      </w:r>
      <w:r w:rsidRPr="009F6F0A">
        <w:rPr>
          <w:rFonts w:ascii="Arial" w:hAnsi="Arial" w:cs="Arial"/>
          <w:color w:val="000000" w:themeColor="text1"/>
        </w:rPr>
        <w:t xml:space="preserve">kW </w:t>
      </w:r>
      <w:r w:rsidR="0020592B" w:rsidRPr="009F6F0A">
        <w:rPr>
          <w:rFonts w:ascii="Arial" w:hAnsi="Arial" w:cs="Arial"/>
          <w:color w:val="000000" w:themeColor="text1"/>
        </w:rPr>
        <w:t>lub</w:t>
      </w:r>
      <w:r w:rsidRPr="009F6F0A">
        <w:rPr>
          <w:rFonts w:ascii="Arial" w:hAnsi="Arial" w:cs="Arial"/>
          <w:color w:val="000000" w:themeColor="text1"/>
        </w:rPr>
        <w:t xml:space="preserve"> MW</w:t>
      </w:r>
      <w:r w:rsidR="0020592B" w:rsidRPr="009F6F0A">
        <w:rPr>
          <w:rFonts w:ascii="Arial" w:hAnsi="Arial" w:cs="Arial"/>
          <w:color w:val="000000" w:themeColor="text1"/>
        </w:rPr>
        <w:t>)</w:t>
      </w:r>
      <w:r w:rsidRPr="009F6F0A">
        <w:rPr>
          <w:rFonts w:ascii="Arial" w:hAnsi="Arial" w:cs="Arial"/>
          <w:color w:val="000000" w:themeColor="text1"/>
        </w:rPr>
        <w:t>,</w:t>
      </w:r>
    </w:p>
    <w:p w14:paraId="316E833A" w14:textId="77777777" w:rsidR="00C70EF7" w:rsidRPr="009F6F0A" w:rsidRDefault="00C70EF7" w:rsidP="00C70EF7">
      <w:pPr>
        <w:pStyle w:val="Akapitzlist"/>
        <w:numPr>
          <w:ilvl w:val="0"/>
          <w:numId w:val="16"/>
        </w:numPr>
        <w:spacing w:line="360" w:lineRule="auto"/>
        <w:rPr>
          <w:rFonts w:ascii="Arial" w:hAnsi="Arial" w:cs="Arial"/>
          <w:color w:val="000000" w:themeColor="text1"/>
        </w:rPr>
      </w:pPr>
      <w:r w:rsidRPr="009F6F0A">
        <w:rPr>
          <w:rFonts w:ascii="Arial" w:hAnsi="Arial" w:cs="Arial"/>
          <w:color w:val="000000" w:themeColor="text1"/>
        </w:rPr>
        <w:t xml:space="preserve">napięcia w punkcie przyłączenia U </w:t>
      </w:r>
      <w:r w:rsidR="0020592B" w:rsidRPr="009F6F0A">
        <w:rPr>
          <w:rFonts w:ascii="Arial" w:hAnsi="Arial" w:cs="Arial"/>
          <w:color w:val="000000" w:themeColor="text1"/>
        </w:rPr>
        <w:t xml:space="preserve">(w </w:t>
      </w:r>
      <w:r w:rsidRPr="009F6F0A">
        <w:rPr>
          <w:rFonts w:ascii="Arial" w:hAnsi="Arial" w:cs="Arial"/>
          <w:color w:val="000000" w:themeColor="text1"/>
        </w:rPr>
        <w:t>kV</w:t>
      </w:r>
      <w:r w:rsidR="0020592B" w:rsidRPr="009F6F0A">
        <w:rPr>
          <w:rFonts w:ascii="Arial" w:hAnsi="Arial" w:cs="Arial"/>
          <w:color w:val="000000" w:themeColor="text1"/>
        </w:rPr>
        <w:t>)</w:t>
      </w:r>
      <w:r w:rsidRPr="009F6F0A">
        <w:rPr>
          <w:rFonts w:ascii="Arial" w:hAnsi="Arial" w:cs="Arial"/>
          <w:color w:val="000000" w:themeColor="text1"/>
        </w:rPr>
        <w:t>.</w:t>
      </w:r>
    </w:p>
    <w:p w14:paraId="7F51C702" w14:textId="77777777" w:rsidR="00BF54C6" w:rsidRPr="009F6F0A" w:rsidRDefault="00BF54C6" w:rsidP="00BF54C6">
      <w:pPr>
        <w:pStyle w:val="Nagwek1"/>
        <w:numPr>
          <w:ilvl w:val="0"/>
          <w:numId w:val="10"/>
        </w:numPr>
        <w:spacing w:after="240"/>
        <w:rPr>
          <w:rFonts w:ascii="Arial" w:hAnsi="Arial" w:cs="Arial"/>
          <w:color w:val="000000" w:themeColor="text1"/>
        </w:rPr>
      </w:pPr>
      <w:bookmarkStart w:id="8" w:name="_Toc531346068"/>
      <w:r w:rsidRPr="009F6F0A">
        <w:rPr>
          <w:rFonts w:ascii="Arial" w:hAnsi="Arial" w:cs="Arial"/>
          <w:color w:val="000000" w:themeColor="text1"/>
        </w:rPr>
        <w:t>Sposób i zakres przeprowadzenia testu</w:t>
      </w:r>
      <w:bookmarkEnd w:id="8"/>
    </w:p>
    <w:p w14:paraId="7F4C9959" w14:textId="7416A99E" w:rsidR="00BF54C6" w:rsidRPr="009F6F0A" w:rsidRDefault="00BD1D0A" w:rsidP="00E74251">
      <w:pPr>
        <w:pStyle w:val="Nagwek2"/>
        <w:numPr>
          <w:ilvl w:val="1"/>
          <w:numId w:val="10"/>
        </w:numPr>
        <w:spacing w:after="240"/>
        <w:rPr>
          <w:rFonts w:ascii="Arial" w:hAnsi="Arial" w:cs="Arial"/>
          <w:color w:val="000000" w:themeColor="text1"/>
        </w:rPr>
      </w:pPr>
      <w:bookmarkStart w:id="9" w:name="_Toc531346069"/>
      <w:r w:rsidRPr="009F6F0A">
        <w:rPr>
          <w:rFonts w:ascii="Arial" w:hAnsi="Arial" w:cs="Arial"/>
          <w:color w:val="000000" w:themeColor="text1"/>
        </w:rPr>
        <w:t>S</w:t>
      </w:r>
      <w:r w:rsidR="00832EA0" w:rsidRPr="009F6F0A">
        <w:rPr>
          <w:rFonts w:ascii="Arial" w:hAnsi="Arial" w:cs="Arial"/>
          <w:color w:val="000000" w:themeColor="text1"/>
        </w:rPr>
        <w:t xml:space="preserve">prawdzenia </w:t>
      </w:r>
      <w:r w:rsidR="00C17597" w:rsidRPr="009F6F0A">
        <w:rPr>
          <w:rFonts w:ascii="Arial" w:hAnsi="Arial" w:cs="Arial"/>
          <w:color w:val="000000" w:themeColor="text1"/>
        </w:rPr>
        <w:t xml:space="preserve">zakresu nastawy, skoku </w:t>
      </w:r>
      <w:r w:rsidRPr="009F6F0A">
        <w:rPr>
          <w:rFonts w:ascii="Arial" w:hAnsi="Arial" w:cs="Arial"/>
          <w:color w:val="000000" w:themeColor="text1"/>
        </w:rPr>
        <w:t>generowanej mocy biernej i pomiar</w:t>
      </w:r>
      <w:r w:rsidR="00C17597" w:rsidRPr="009F6F0A">
        <w:rPr>
          <w:rFonts w:ascii="Arial" w:hAnsi="Arial" w:cs="Arial"/>
          <w:color w:val="000000" w:themeColor="text1"/>
        </w:rPr>
        <w:t>u</w:t>
      </w:r>
      <w:r w:rsidRPr="009F6F0A">
        <w:rPr>
          <w:rFonts w:ascii="Arial" w:hAnsi="Arial" w:cs="Arial"/>
          <w:color w:val="000000" w:themeColor="text1"/>
        </w:rPr>
        <w:t xml:space="preserve"> </w:t>
      </w:r>
      <w:r w:rsidR="00832EA0" w:rsidRPr="009F6F0A">
        <w:rPr>
          <w:rFonts w:ascii="Arial" w:hAnsi="Arial" w:cs="Arial"/>
          <w:color w:val="000000" w:themeColor="text1"/>
        </w:rPr>
        <w:t>dokładności układu regulacji</w:t>
      </w:r>
      <w:bookmarkEnd w:id="9"/>
    </w:p>
    <w:p w14:paraId="38A3F4D4" w14:textId="1B0DC8A9" w:rsidR="00BF54C6" w:rsidRPr="009F6F0A" w:rsidRDefault="00E74251" w:rsidP="007A2AC5">
      <w:pPr>
        <w:spacing w:after="0" w:line="360" w:lineRule="auto"/>
        <w:jc w:val="both"/>
        <w:rPr>
          <w:rFonts w:ascii="Arial" w:hAnsi="Arial" w:cs="Arial"/>
          <w:color w:val="000000" w:themeColor="text1"/>
        </w:rPr>
      </w:pPr>
      <w:r w:rsidRPr="009F6F0A">
        <w:rPr>
          <w:rFonts w:ascii="Arial" w:hAnsi="Arial" w:cs="Arial"/>
          <w:color w:val="000000" w:themeColor="text1"/>
        </w:rPr>
        <w:t xml:space="preserve">Szczegółowy sposób sprawdzenia </w:t>
      </w:r>
      <w:r w:rsidR="00091C94" w:rsidRPr="009F6F0A">
        <w:rPr>
          <w:rFonts w:ascii="Arial" w:hAnsi="Arial" w:cs="Arial"/>
          <w:color w:val="000000" w:themeColor="text1"/>
        </w:rPr>
        <w:t>w zakresie trybu regulacji</w:t>
      </w:r>
      <w:r w:rsidR="00CF1D69" w:rsidRPr="009F6F0A">
        <w:rPr>
          <w:rFonts w:ascii="Arial" w:hAnsi="Arial" w:cs="Arial"/>
          <w:color w:val="000000" w:themeColor="text1"/>
        </w:rPr>
        <w:t xml:space="preserve"> mocy biernej</w:t>
      </w:r>
      <w:r w:rsidRPr="009F6F0A">
        <w:rPr>
          <w:rFonts w:ascii="Arial" w:hAnsi="Arial" w:cs="Arial"/>
          <w:color w:val="000000" w:themeColor="text1"/>
        </w:rPr>
        <w:t xml:space="preserve"> powinien zostać określony na poziomie programu szczegółowego i obejmować co najmniej</w:t>
      </w:r>
      <w:r w:rsidR="007A2AC5" w:rsidRPr="009F6F0A">
        <w:rPr>
          <w:rFonts w:ascii="Arial" w:hAnsi="Arial" w:cs="Arial"/>
          <w:color w:val="000000" w:themeColor="text1"/>
        </w:rPr>
        <w:t>,</w:t>
      </w:r>
      <w:r w:rsidRPr="009F6F0A">
        <w:rPr>
          <w:rFonts w:ascii="Arial" w:hAnsi="Arial" w:cs="Arial"/>
          <w:color w:val="000000" w:themeColor="text1"/>
        </w:rPr>
        <w:t xml:space="preserve"> przy załączonym trybie regulacji mocy biernej</w:t>
      </w:r>
      <w:r w:rsidR="00097E1C" w:rsidRPr="009F6F0A">
        <w:rPr>
          <w:rFonts w:ascii="Arial" w:hAnsi="Arial" w:cs="Arial"/>
          <w:color w:val="000000" w:themeColor="text1"/>
        </w:rPr>
        <w:t>, pracę</w:t>
      </w:r>
      <w:r w:rsidRPr="009F6F0A">
        <w:rPr>
          <w:rFonts w:ascii="Arial" w:hAnsi="Arial" w:cs="Arial"/>
          <w:color w:val="000000" w:themeColor="text1"/>
        </w:rPr>
        <w:t xml:space="preserve"> </w:t>
      </w:r>
      <w:r w:rsidR="00930DE6" w:rsidRPr="009F6F0A">
        <w:rPr>
          <w:rFonts w:ascii="Arial" w:hAnsi="Arial" w:cs="Arial"/>
          <w:color w:val="000000" w:themeColor="text1"/>
        </w:rPr>
        <w:t>modułu parku energii z podłączeniem prądu stałego</w:t>
      </w:r>
      <w:r w:rsidR="00161B74" w:rsidRPr="009F6F0A">
        <w:rPr>
          <w:rFonts w:ascii="Arial" w:hAnsi="Arial" w:cs="Arial"/>
          <w:color w:val="000000" w:themeColor="text1"/>
        </w:rPr>
        <w:t xml:space="preserve"> </w:t>
      </w:r>
      <w:r w:rsidRPr="009F6F0A">
        <w:rPr>
          <w:rFonts w:ascii="Arial" w:hAnsi="Arial" w:cs="Arial"/>
          <w:color w:val="000000" w:themeColor="text1"/>
        </w:rPr>
        <w:t xml:space="preserve">z </w:t>
      </w:r>
      <w:r w:rsidR="00832EA0" w:rsidRPr="009F6F0A">
        <w:rPr>
          <w:rFonts w:ascii="Arial" w:hAnsi="Arial" w:cs="Arial"/>
          <w:color w:val="000000" w:themeColor="text1"/>
        </w:rPr>
        <w:t xml:space="preserve">kolejno zmienianą </w:t>
      </w:r>
      <w:r w:rsidRPr="009F6F0A">
        <w:rPr>
          <w:rFonts w:ascii="Arial" w:hAnsi="Arial" w:cs="Arial"/>
          <w:color w:val="000000" w:themeColor="text1"/>
        </w:rPr>
        <w:t>wartością zadaną:</w:t>
      </w:r>
    </w:p>
    <w:p w14:paraId="1AC76959" w14:textId="77777777" w:rsidR="001D2271" w:rsidRPr="009F6F0A" w:rsidRDefault="001D2271" w:rsidP="007A2AC5">
      <w:pPr>
        <w:spacing w:after="0" w:line="360" w:lineRule="auto"/>
        <w:jc w:val="both"/>
        <w:rPr>
          <w:rFonts w:ascii="Arial" w:hAnsi="Arial" w:cs="Arial"/>
          <w:color w:val="000000" w:themeColor="text1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2694"/>
        <w:gridCol w:w="3260"/>
        <w:gridCol w:w="3108"/>
      </w:tblGrid>
      <w:tr w:rsidR="009F6F0A" w:rsidRPr="009F6F0A" w14:paraId="3353F628" w14:textId="77777777" w:rsidTr="00F15887">
        <w:trPr>
          <w:cantSplit/>
        </w:trPr>
        <w:tc>
          <w:tcPr>
            <w:tcW w:w="2694" w:type="dxa"/>
          </w:tcPr>
          <w:p w14:paraId="652AD2C1" w14:textId="3277D602" w:rsidR="00821EF9" w:rsidRPr="009F6F0A" w:rsidRDefault="001D2271" w:rsidP="001D2271">
            <w:pPr>
              <w:pStyle w:val="Akapitzlist"/>
              <w:numPr>
                <w:ilvl w:val="0"/>
                <w:numId w:val="17"/>
              </w:num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9F6F0A">
              <w:rPr>
                <w:rFonts w:ascii="Arial" w:hAnsi="Arial" w:cs="Arial"/>
                <w:color w:val="000000" w:themeColor="text1"/>
              </w:rPr>
              <w:t>Q</w:t>
            </w:r>
            <w:r w:rsidRPr="009F6F0A">
              <w:rPr>
                <w:rFonts w:ascii="Arial" w:hAnsi="Arial" w:cs="Arial"/>
                <w:color w:val="000000" w:themeColor="text1"/>
                <w:vertAlign w:val="subscript"/>
              </w:rPr>
              <w:t>SP</w:t>
            </w:r>
            <w:r w:rsidRPr="009F6F0A">
              <w:rPr>
                <w:rFonts w:ascii="Arial" w:hAnsi="Arial" w:cs="Arial"/>
                <w:color w:val="000000" w:themeColor="text1"/>
              </w:rPr>
              <w:t xml:space="preserve"> = </w:t>
            </w:r>
            <w:proofErr w:type="gramStart"/>
            <w:r w:rsidRPr="009F6F0A">
              <w:rPr>
                <w:rFonts w:ascii="Arial" w:hAnsi="Arial" w:cs="Arial"/>
                <w:color w:val="000000" w:themeColor="text1"/>
              </w:rPr>
              <w:t xml:space="preserve">0 </w:t>
            </w:r>
            <w:r w:rsidR="000D22BD" w:rsidRPr="009F6F0A">
              <w:rPr>
                <w:rFonts w:ascii="Arial" w:hAnsi="Arial" w:cs="Arial"/>
                <w:color w:val="000000" w:themeColor="text1"/>
              </w:rPr>
              <w:t>,</w:t>
            </w:r>
            <w:proofErr w:type="gramEnd"/>
          </w:p>
          <w:p w14:paraId="71A4167E" w14:textId="241E51CF" w:rsidR="001D2271" w:rsidRPr="009F6F0A" w:rsidRDefault="001D2271" w:rsidP="001D2271">
            <w:pPr>
              <w:pStyle w:val="Akapitzlist"/>
              <w:numPr>
                <w:ilvl w:val="0"/>
                <w:numId w:val="17"/>
              </w:num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9F6F0A">
              <w:rPr>
                <w:rFonts w:ascii="Arial" w:hAnsi="Arial" w:cs="Arial"/>
                <w:color w:val="000000" w:themeColor="text1"/>
              </w:rPr>
              <w:t>Q</w:t>
            </w:r>
            <w:r w:rsidRPr="009F6F0A">
              <w:rPr>
                <w:rFonts w:ascii="Arial" w:hAnsi="Arial" w:cs="Arial"/>
                <w:color w:val="000000" w:themeColor="text1"/>
                <w:vertAlign w:val="subscript"/>
              </w:rPr>
              <w:t>SP</w:t>
            </w:r>
            <w:r w:rsidRPr="009F6F0A">
              <w:rPr>
                <w:rFonts w:ascii="Arial" w:hAnsi="Arial" w:cs="Arial"/>
                <w:color w:val="000000" w:themeColor="text1"/>
              </w:rPr>
              <w:t xml:space="preserve"> = + </w:t>
            </w:r>
            <w:r w:rsidRPr="009F6F0A">
              <w:rPr>
                <w:rFonts w:ascii="Arial" w:hAnsi="Arial" w:cs="Arial"/>
                <w:color w:val="000000" w:themeColor="text1"/>
              </w:rPr>
              <w:sym w:font="Symbol" w:char="F044"/>
            </w:r>
            <w:proofErr w:type="gramStart"/>
            <w:r w:rsidRPr="009F6F0A">
              <w:rPr>
                <w:rFonts w:ascii="Arial" w:hAnsi="Arial" w:cs="Arial"/>
                <w:color w:val="000000" w:themeColor="text1"/>
              </w:rPr>
              <w:t>Q</w:t>
            </w:r>
            <w:r w:rsidR="00BD1D0A" w:rsidRPr="009F6F0A">
              <w:rPr>
                <w:rFonts w:ascii="Arial" w:hAnsi="Arial" w:cs="Arial"/>
                <w:color w:val="000000" w:themeColor="text1"/>
              </w:rPr>
              <w:t xml:space="preserve"> </w:t>
            </w:r>
            <w:r w:rsidR="000D22BD" w:rsidRPr="009F6F0A">
              <w:rPr>
                <w:rFonts w:ascii="Arial" w:hAnsi="Arial" w:cs="Arial"/>
                <w:color w:val="000000" w:themeColor="text1"/>
              </w:rPr>
              <w:t>,</w:t>
            </w:r>
            <w:proofErr w:type="gramEnd"/>
          </w:p>
          <w:p w14:paraId="542D1E33" w14:textId="26C4AF10" w:rsidR="001D2271" w:rsidRPr="009F6F0A" w:rsidRDefault="001D2271" w:rsidP="001D2271">
            <w:pPr>
              <w:pStyle w:val="Akapitzlist"/>
              <w:numPr>
                <w:ilvl w:val="0"/>
                <w:numId w:val="17"/>
              </w:num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9F6F0A">
              <w:rPr>
                <w:rFonts w:ascii="Arial" w:hAnsi="Arial" w:cs="Arial"/>
                <w:color w:val="000000" w:themeColor="text1"/>
              </w:rPr>
              <w:t>Q</w:t>
            </w:r>
            <w:r w:rsidRPr="009F6F0A">
              <w:rPr>
                <w:rFonts w:ascii="Arial" w:hAnsi="Arial" w:cs="Arial"/>
                <w:color w:val="000000" w:themeColor="text1"/>
                <w:vertAlign w:val="subscript"/>
              </w:rPr>
              <w:t>SP</w:t>
            </w:r>
            <w:r w:rsidRPr="009F6F0A">
              <w:rPr>
                <w:rFonts w:ascii="Arial" w:hAnsi="Arial" w:cs="Arial"/>
                <w:color w:val="000000" w:themeColor="text1"/>
              </w:rPr>
              <w:t xml:space="preserve"> = - </w:t>
            </w:r>
            <w:r w:rsidRPr="009F6F0A">
              <w:rPr>
                <w:rFonts w:ascii="Arial" w:hAnsi="Arial" w:cs="Arial"/>
                <w:color w:val="000000" w:themeColor="text1"/>
              </w:rPr>
              <w:sym w:font="Symbol" w:char="F044"/>
            </w:r>
            <w:proofErr w:type="gramStart"/>
            <w:r w:rsidRPr="009F6F0A">
              <w:rPr>
                <w:rFonts w:ascii="Arial" w:hAnsi="Arial" w:cs="Arial"/>
                <w:color w:val="000000" w:themeColor="text1"/>
              </w:rPr>
              <w:t>Q</w:t>
            </w:r>
            <w:r w:rsidR="000D22BD" w:rsidRPr="009F6F0A">
              <w:rPr>
                <w:rFonts w:ascii="Arial" w:hAnsi="Arial" w:cs="Arial"/>
                <w:color w:val="000000" w:themeColor="text1"/>
              </w:rPr>
              <w:t xml:space="preserve"> ,</w:t>
            </w:r>
            <w:proofErr w:type="gramEnd"/>
          </w:p>
        </w:tc>
        <w:tc>
          <w:tcPr>
            <w:tcW w:w="3260" w:type="dxa"/>
          </w:tcPr>
          <w:p w14:paraId="06EA734E" w14:textId="640FC2DF" w:rsidR="00821EF9" w:rsidRPr="009F6F0A" w:rsidRDefault="001D2271" w:rsidP="001D2271">
            <w:pPr>
              <w:pStyle w:val="Akapitzlist"/>
              <w:numPr>
                <w:ilvl w:val="0"/>
                <w:numId w:val="17"/>
              </w:num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9F6F0A">
              <w:rPr>
                <w:rFonts w:ascii="Arial" w:hAnsi="Arial" w:cs="Arial"/>
                <w:color w:val="000000" w:themeColor="text1"/>
              </w:rPr>
              <w:t>Q</w:t>
            </w:r>
            <w:r w:rsidRPr="009F6F0A">
              <w:rPr>
                <w:rFonts w:ascii="Arial" w:hAnsi="Arial" w:cs="Arial"/>
                <w:color w:val="000000" w:themeColor="text1"/>
                <w:vertAlign w:val="subscript"/>
              </w:rPr>
              <w:t>SP</w:t>
            </w:r>
            <w:r w:rsidRPr="009F6F0A">
              <w:rPr>
                <w:rFonts w:ascii="Arial" w:hAnsi="Arial" w:cs="Arial"/>
                <w:color w:val="000000" w:themeColor="text1"/>
              </w:rPr>
              <w:t xml:space="preserve"> = Q</w:t>
            </w:r>
            <w:r w:rsidRPr="009F6F0A">
              <w:rPr>
                <w:rFonts w:ascii="Arial" w:hAnsi="Arial" w:cs="Arial"/>
                <w:color w:val="000000" w:themeColor="text1"/>
                <w:vertAlign w:val="subscript"/>
              </w:rPr>
              <w:t>maxp</w:t>
            </w:r>
            <w:r w:rsidRPr="009F6F0A">
              <w:rPr>
                <w:rFonts w:ascii="Arial" w:hAnsi="Arial" w:cs="Arial"/>
                <w:color w:val="000000" w:themeColor="text1"/>
              </w:rPr>
              <w:t xml:space="preserve"> / </w:t>
            </w:r>
            <w:proofErr w:type="gramStart"/>
            <w:r w:rsidRPr="009F6F0A">
              <w:rPr>
                <w:rFonts w:ascii="Arial" w:hAnsi="Arial" w:cs="Arial"/>
                <w:color w:val="000000" w:themeColor="text1"/>
              </w:rPr>
              <w:t>2</w:t>
            </w:r>
            <w:r w:rsidR="000D22BD" w:rsidRPr="009F6F0A">
              <w:rPr>
                <w:rFonts w:ascii="Arial" w:hAnsi="Arial" w:cs="Arial"/>
                <w:color w:val="000000" w:themeColor="text1"/>
              </w:rPr>
              <w:t xml:space="preserve"> ,</w:t>
            </w:r>
            <w:proofErr w:type="gramEnd"/>
          </w:p>
          <w:p w14:paraId="2C83C15E" w14:textId="0333125A" w:rsidR="001D2271" w:rsidRPr="009F6F0A" w:rsidRDefault="001D2271" w:rsidP="001D2271">
            <w:pPr>
              <w:pStyle w:val="Akapitzlist"/>
              <w:numPr>
                <w:ilvl w:val="0"/>
                <w:numId w:val="17"/>
              </w:num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9F6F0A">
              <w:rPr>
                <w:rFonts w:ascii="Arial" w:hAnsi="Arial" w:cs="Arial"/>
                <w:color w:val="000000" w:themeColor="text1"/>
              </w:rPr>
              <w:t>Q</w:t>
            </w:r>
            <w:r w:rsidRPr="009F6F0A">
              <w:rPr>
                <w:rFonts w:ascii="Arial" w:hAnsi="Arial" w:cs="Arial"/>
                <w:color w:val="000000" w:themeColor="text1"/>
                <w:vertAlign w:val="subscript"/>
              </w:rPr>
              <w:t>SP</w:t>
            </w:r>
            <w:r w:rsidRPr="009F6F0A">
              <w:rPr>
                <w:rFonts w:ascii="Arial" w:hAnsi="Arial" w:cs="Arial"/>
                <w:color w:val="000000" w:themeColor="text1"/>
              </w:rPr>
              <w:t xml:space="preserve"> = Q</w:t>
            </w:r>
            <w:r w:rsidRPr="009F6F0A">
              <w:rPr>
                <w:rFonts w:ascii="Arial" w:hAnsi="Arial" w:cs="Arial"/>
                <w:color w:val="000000" w:themeColor="text1"/>
                <w:vertAlign w:val="subscript"/>
              </w:rPr>
              <w:t>maxp</w:t>
            </w:r>
            <w:r w:rsidRPr="009F6F0A">
              <w:rPr>
                <w:rFonts w:ascii="Arial" w:hAnsi="Arial" w:cs="Arial"/>
                <w:color w:val="000000" w:themeColor="text1"/>
              </w:rPr>
              <w:t xml:space="preserve"> / 2 - </w:t>
            </w:r>
            <w:r w:rsidRPr="009F6F0A">
              <w:rPr>
                <w:rFonts w:ascii="Arial" w:hAnsi="Arial" w:cs="Arial"/>
                <w:color w:val="000000" w:themeColor="text1"/>
              </w:rPr>
              <w:sym w:font="Symbol" w:char="F044"/>
            </w:r>
            <w:proofErr w:type="gramStart"/>
            <w:r w:rsidRPr="009F6F0A">
              <w:rPr>
                <w:rFonts w:ascii="Arial" w:hAnsi="Arial" w:cs="Arial"/>
                <w:color w:val="000000" w:themeColor="text1"/>
              </w:rPr>
              <w:t>Q</w:t>
            </w:r>
            <w:r w:rsidR="00BD1D0A" w:rsidRPr="009F6F0A">
              <w:rPr>
                <w:rFonts w:ascii="Arial" w:hAnsi="Arial" w:cs="Arial"/>
                <w:color w:val="000000" w:themeColor="text1"/>
              </w:rPr>
              <w:t xml:space="preserve"> </w:t>
            </w:r>
            <w:r w:rsidR="000D22BD" w:rsidRPr="009F6F0A">
              <w:rPr>
                <w:rFonts w:ascii="Arial" w:hAnsi="Arial" w:cs="Arial"/>
                <w:color w:val="000000" w:themeColor="text1"/>
              </w:rPr>
              <w:t>,</w:t>
            </w:r>
            <w:proofErr w:type="gramEnd"/>
          </w:p>
          <w:p w14:paraId="61EC73CD" w14:textId="5953BAC5" w:rsidR="001D2271" w:rsidRPr="009F6F0A" w:rsidRDefault="001D2271" w:rsidP="000D22BD">
            <w:pPr>
              <w:pStyle w:val="Akapitzlist"/>
              <w:numPr>
                <w:ilvl w:val="0"/>
                <w:numId w:val="17"/>
              </w:num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9F6F0A">
              <w:rPr>
                <w:rFonts w:ascii="Arial" w:hAnsi="Arial" w:cs="Arial"/>
                <w:color w:val="000000" w:themeColor="text1"/>
              </w:rPr>
              <w:t>Q</w:t>
            </w:r>
            <w:r w:rsidRPr="009F6F0A">
              <w:rPr>
                <w:rFonts w:ascii="Arial" w:hAnsi="Arial" w:cs="Arial"/>
                <w:color w:val="000000" w:themeColor="text1"/>
                <w:vertAlign w:val="subscript"/>
              </w:rPr>
              <w:t>SP</w:t>
            </w:r>
            <w:r w:rsidRPr="009F6F0A">
              <w:rPr>
                <w:rFonts w:ascii="Arial" w:hAnsi="Arial" w:cs="Arial"/>
                <w:color w:val="000000" w:themeColor="text1"/>
              </w:rPr>
              <w:t xml:space="preserve"> = Q</w:t>
            </w:r>
            <w:r w:rsidRPr="009F6F0A">
              <w:rPr>
                <w:rFonts w:ascii="Arial" w:hAnsi="Arial" w:cs="Arial"/>
                <w:color w:val="000000" w:themeColor="text1"/>
                <w:vertAlign w:val="subscript"/>
              </w:rPr>
              <w:t>maxp</w:t>
            </w:r>
            <w:r w:rsidRPr="009F6F0A">
              <w:rPr>
                <w:rFonts w:ascii="Arial" w:hAnsi="Arial" w:cs="Arial"/>
                <w:color w:val="000000" w:themeColor="text1"/>
              </w:rPr>
              <w:t xml:space="preserve"> / 2 + </w:t>
            </w:r>
            <w:r w:rsidRPr="009F6F0A">
              <w:rPr>
                <w:rFonts w:ascii="Arial" w:hAnsi="Arial" w:cs="Arial"/>
                <w:color w:val="000000" w:themeColor="text1"/>
              </w:rPr>
              <w:sym w:font="Symbol" w:char="F044"/>
            </w:r>
            <w:proofErr w:type="gramStart"/>
            <w:r w:rsidRPr="009F6F0A">
              <w:rPr>
                <w:rFonts w:ascii="Arial" w:hAnsi="Arial" w:cs="Arial"/>
                <w:color w:val="000000" w:themeColor="text1"/>
              </w:rPr>
              <w:t>Q</w:t>
            </w:r>
            <w:r w:rsidR="00BD1D0A" w:rsidRPr="009F6F0A">
              <w:rPr>
                <w:rFonts w:ascii="Arial" w:hAnsi="Arial" w:cs="Arial"/>
                <w:color w:val="000000" w:themeColor="text1"/>
              </w:rPr>
              <w:t xml:space="preserve"> </w:t>
            </w:r>
            <w:r w:rsidR="000D22BD" w:rsidRPr="009F6F0A">
              <w:rPr>
                <w:rFonts w:ascii="Arial" w:hAnsi="Arial" w:cs="Arial"/>
                <w:color w:val="000000" w:themeColor="text1"/>
              </w:rPr>
              <w:t>,</w:t>
            </w:r>
            <w:proofErr w:type="gramEnd"/>
          </w:p>
        </w:tc>
        <w:tc>
          <w:tcPr>
            <w:tcW w:w="3108" w:type="dxa"/>
          </w:tcPr>
          <w:p w14:paraId="7B1B469A" w14:textId="3620ED7A" w:rsidR="00821EF9" w:rsidRPr="009F6F0A" w:rsidRDefault="001D2271" w:rsidP="001D2271">
            <w:pPr>
              <w:pStyle w:val="Akapitzlist"/>
              <w:numPr>
                <w:ilvl w:val="0"/>
                <w:numId w:val="17"/>
              </w:num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9F6F0A">
              <w:rPr>
                <w:rFonts w:ascii="Arial" w:hAnsi="Arial" w:cs="Arial"/>
                <w:color w:val="000000" w:themeColor="text1"/>
              </w:rPr>
              <w:t>Q</w:t>
            </w:r>
            <w:r w:rsidRPr="009F6F0A">
              <w:rPr>
                <w:rFonts w:ascii="Arial" w:hAnsi="Arial" w:cs="Arial"/>
                <w:color w:val="000000" w:themeColor="text1"/>
                <w:vertAlign w:val="subscript"/>
              </w:rPr>
              <w:t>SP</w:t>
            </w:r>
            <w:r w:rsidRPr="009F6F0A">
              <w:rPr>
                <w:rFonts w:ascii="Arial" w:hAnsi="Arial" w:cs="Arial"/>
                <w:color w:val="000000" w:themeColor="text1"/>
              </w:rPr>
              <w:t xml:space="preserve"> = Q</w:t>
            </w:r>
            <w:r w:rsidRPr="009F6F0A">
              <w:rPr>
                <w:rFonts w:ascii="Arial" w:hAnsi="Arial" w:cs="Arial"/>
                <w:color w:val="000000" w:themeColor="text1"/>
                <w:vertAlign w:val="subscript"/>
              </w:rPr>
              <w:t>maxz</w:t>
            </w:r>
            <w:r w:rsidRPr="009F6F0A">
              <w:rPr>
                <w:rFonts w:ascii="Arial" w:hAnsi="Arial" w:cs="Arial"/>
                <w:color w:val="000000" w:themeColor="text1"/>
              </w:rPr>
              <w:t xml:space="preserve"> / </w:t>
            </w:r>
            <w:proofErr w:type="gramStart"/>
            <w:r w:rsidRPr="009F6F0A">
              <w:rPr>
                <w:rFonts w:ascii="Arial" w:hAnsi="Arial" w:cs="Arial"/>
                <w:color w:val="000000" w:themeColor="text1"/>
              </w:rPr>
              <w:t>2</w:t>
            </w:r>
            <w:r w:rsidR="00BD1D0A" w:rsidRPr="009F6F0A">
              <w:rPr>
                <w:rFonts w:ascii="Arial" w:hAnsi="Arial" w:cs="Arial"/>
                <w:color w:val="000000" w:themeColor="text1"/>
              </w:rPr>
              <w:t xml:space="preserve"> </w:t>
            </w:r>
            <w:r w:rsidR="000D22BD" w:rsidRPr="009F6F0A">
              <w:rPr>
                <w:rFonts w:ascii="Arial" w:hAnsi="Arial" w:cs="Arial"/>
                <w:color w:val="000000" w:themeColor="text1"/>
              </w:rPr>
              <w:t>,</w:t>
            </w:r>
            <w:proofErr w:type="gramEnd"/>
          </w:p>
          <w:p w14:paraId="6F4A8286" w14:textId="7C30FA9F" w:rsidR="001D2271" w:rsidRPr="009F6F0A" w:rsidRDefault="001D2271" w:rsidP="001D2271">
            <w:pPr>
              <w:pStyle w:val="Akapitzlist"/>
              <w:numPr>
                <w:ilvl w:val="0"/>
                <w:numId w:val="17"/>
              </w:num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9F6F0A">
              <w:rPr>
                <w:rFonts w:ascii="Arial" w:hAnsi="Arial" w:cs="Arial"/>
                <w:color w:val="000000" w:themeColor="text1"/>
              </w:rPr>
              <w:t>Q</w:t>
            </w:r>
            <w:r w:rsidRPr="009F6F0A">
              <w:rPr>
                <w:rFonts w:ascii="Arial" w:hAnsi="Arial" w:cs="Arial"/>
                <w:color w:val="000000" w:themeColor="text1"/>
                <w:vertAlign w:val="subscript"/>
              </w:rPr>
              <w:t>SP</w:t>
            </w:r>
            <w:r w:rsidRPr="009F6F0A">
              <w:rPr>
                <w:rFonts w:ascii="Arial" w:hAnsi="Arial" w:cs="Arial"/>
                <w:color w:val="000000" w:themeColor="text1"/>
              </w:rPr>
              <w:t xml:space="preserve"> = Q</w:t>
            </w:r>
            <w:r w:rsidRPr="009F6F0A">
              <w:rPr>
                <w:rFonts w:ascii="Arial" w:hAnsi="Arial" w:cs="Arial"/>
                <w:color w:val="000000" w:themeColor="text1"/>
                <w:vertAlign w:val="subscript"/>
              </w:rPr>
              <w:t>maxz</w:t>
            </w:r>
            <w:r w:rsidRPr="009F6F0A">
              <w:rPr>
                <w:rFonts w:ascii="Arial" w:hAnsi="Arial" w:cs="Arial"/>
                <w:color w:val="000000" w:themeColor="text1"/>
              </w:rPr>
              <w:t xml:space="preserve"> / 2 - </w:t>
            </w:r>
            <w:r w:rsidRPr="009F6F0A">
              <w:rPr>
                <w:rFonts w:ascii="Arial" w:hAnsi="Arial" w:cs="Arial"/>
                <w:color w:val="000000" w:themeColor="text1"/>
              </w:rPr>
              <w:sym w:font="Symbol" w:char="F044"/>
            </w:r>
            <w:proofErr w:type="gramStart"/>
            <w:r w:rsidRPr="009F6F0A">
              <w:rPr>
                <w:rFonts w:ascii="Arial" w:hAnsi="Arial" w:cs="Arial"/>
                <w:color w:val="000000" w:themeColor="text1"/>
              </w:rPr>
              <w:t>Q</w:t>
            </w:r>
            <w:r w:rsidR="00BD1D0A" w:rsidRPr="009F6F0A">
              <w:rPr>
                <w:rFonts w:ascii="Arial" w:hAnsi="Arial" w:cs="Arial"/>
                <w:color w:val="000000" w:themeColor="text1"/>
              </w:rPr>
              <w:t xml:space="preserve"> </w:t>
            </w:r>
            <w:r w:rsidR="000D22BD" w:rsidRPr="009F6F0A">
              <w:rPr>
                <w:rFonts w:ascii="Arial" w:hAnsi="Arial" w:cs="Arial"/>
                <w:color w:val="000000" w:themeColor="text1"/>
              </w:rPr>
              <w:t>,</w:t>
            </w:r>
            <w:proofErr w:type="gramEnd"/>
          </w:p>
          <w:p w14:paraId="4723612E" w14:textId="7E0B9B8C" w:rsidR="001D2271" w:rsidRPr="009F6F0A" w:rsidRDefault="001D2271" w:rsidP="000D22BD">
            <w:pPr>
              <w:pStyle w:val="Akapitzlist"/>
              <w:numPr>
                <w:ilvl w:val="0"/>
                <w:numId w:val="17"/>
              </w:num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9F6F0A">
              <w:rPr>
                <w:rFonts w:ascii="Arial" w:hAnsi="Arial" w:cs="Arial"/>
                <w:color w:val="000000" w:themeColor="text1"/>
              </w:rPr>
              <w:t>Q</w:t>
            </w:r>
            <w:r w:rsidRPr="009F6F0A">
              <w:rPr>
                <w:rFonts w:ascii="Arial" w:hAnsi="Arial" w:cs="Arial"/>
                <w:color w:val="000000" w:themeColor="text1"/>
                <w:vertAlign w:val="subscript"/>
              </w:rPr>
              <w:t>SP</w:t>
            </w:r>
            <w:r w:rsidRPr="009F6F0A">
              <w:rPr>
                <w:rFonts w:ascii="Arial" w:hAnsi="Arial" w:cs="Arial"/>
                <w:color w:val="000000" w:themeColor="text1"/>
              </w:rPr>
              <w:t xml:space="preserve"> = Q</w:t>
            </w:r>
            <w:r w:rsidRPr="009F6F0A">
              <w:rPr>
                <w:rFonts w:ascii="Arial" w:hAnsi="Arial" w:cs="Arial"/>
                <w:color w:val="000000" w:themeColor="text1"/>
                <w:vertAlign w:val="subscript"/>
              </w:rPr>
              <w:t>maxz</w:t>
            </w:r>
            <w:r w:rsidRPr="009F6F0A">
              <w:rPr>
                <w:rFonts w:ascii="Arial" w:hAnsi="Arial" w:cs="Arial"/>
                <w:color w:val="000000" w:themeColor="text1"/>
              </w:rPr>
              <w:t xml:space="preserve"> / 2 + </w:t>
            </w:r>
            <w:r w:rsidRPr="009F6F0A">
              <w:rPr>
                <w:rFonts w:ascii="Arial" w:hAnsi="Arial" w:cs="Arial"/>
                <w:color w:val="000000" w:themeColor="text1"/>
              </w:rPr>
              <w:sym w:font="Symbol" w:char="F044"/>
            </w:r>
            <w:proofErr w:type="gramStart"/>
            <w:r w:rsidRPr="009F6F0A">
              <w:rPr>
                <w:rFonts w:ascii="Arial" w:hAnsi="Arial" w:cs="Arial"/>
                <w:color w:val="000000" w:themeColor="text1"/>
              </w:rPr>
              <w:t>Q</w:t>
            </w:r>
            <w:r w:rsidR="00BD1D0A" w:rsidRPr="009F6F0A">
              <w:rPr>
                <w:rFonts w:ascii="Arial" w:hAnsi="Arial" w:cs="Arial"/>
                <w:color w:val="000000" w:themeColor="text1"/>
              </w:rPr>
              <w:t xml:space="preserve"> </w:t>
            </w:r>
            <w:r w:rsidR="000D22BD" w:rsidRPr="009F6F0A">
              <w:rPr>
                <w:rFonts w:ascii="Arial" w:hAnsi="Arial" w:cs="Arial"/>
                <w:color w:val="000000" w:themeColor="text1"/>
              </w:rPr>
              <w:t>,</w:t>
            </w:r>
            <w:proofErr w:type="gramEnd"/>
          </w:p>
        </w:tc>
      </w:tr>
      <w:tr w:rsidR="009F6F0A" w:rsidRPr="009F6F0A" w14:paraId="6C7E0314" w14:textId="77777777" w:rsidTr="00527291">
        <w:trPr>
          <w:cantSplit/>
        </w:trPr>
        <w:tc>
          <w:tcPr>
            <w:tcW w:w="9062" w:type="dxa"/>
            <w:gridSpan w:val="3"/>
          </w:tcPr>
          <w:p w14:paraId="4A7E5B36" w14:textId="739C2D80" w:rsidR="001D2271" w:rsidRPr="009F6F0A" w:rsidRDefault="001D2271" w:rsidP="0078052B">
            <w:pPr>
              <w:spacing w:line="360" w:lineRule="auto"/>
              <w:ind w:left="360"/>
              <w:rPr>
                <w:rFonts w:ascii="Arial" w:hAnsi="Arial" w:cs="Arial"/>
                <w:color w:val="000000" w:themeColor="text1"/>
              </w:rPr>
            </w:pPr>
            <w:r w:rsidRPr="009F6F0A">
              <w:rPr>
                <w:rFonts w:ascii="Arial" w:hAnsi="Arial" w:cs="Arial"/>
                <w:color w:val="000000" w:themeColor="text1"/>
              </w:rPr>
              <w:t xml:space="preserve">gdzie: </w:t>
            </w:r>
            <w:r w:rsidRPr="009F6F0A">
              <w:rPr>
                <w:rFonts w:ascii="Arial" w:hAnsi="Arial" w:cs="Arial"/>
                <w:color w:val="000000" w:themeColor="text1"/>
              </w:rPr>
              <w:sym w:font="Symbol" w:char="F044"/>
            </w:r>
            <w:r w:rsidRPr="009F6F0A">
              <w:rPr>
                <w:rFonts w:ascii="Arial" w:hAnsi="Arial" w:cs="Arial"/>
                <w:color w:val="000000" w:themeColor="text1"/>
              </w:rPr>
              <w:t>Q = 5% Q</w:t>
            </w:r>
            <w:r w:rsidRPr="009F6F0A">
              <w:rPr>
                <w:rFonts w:ascii="Arial" w:hAnsi="Arial" w:cs="Arial"/>
                <w:color w:val="000000" w:themeColor="text1"/>
                <w:vertAlign w:val="subscript"/>
              </w:rPr>
              <w:t>max</w:t>
            </w:r>
            <w:r w:rsidRPr="009F6F0A">
              <w:rPr>
                <w:rFonts w:ascii="Arial" w:hAnsi="Arial" w:cs="Arial"/>
                <w:color w:val="000000" w:themeColor="text1"/>
              </w:rPr>
              <w:t xml:space="preserve"> (nie więcej niż 5 M</w:t>
            </w:r>
            <w:r w:rsidR="0078052B" w:rsidRPr="009F6F0A">
              <w:rPr>
                <w:rFonts w:ascii="Arial" w:hAnsi="Arial" w:cs="Arial"/>
                <w:color w:val="000000" w:themeColor="text1"/>
              </w:rPr>
              <w:t>va</w:t>
            </w:r>
            <w:r w:rsidRPr="009F6F0A">
              <w:rPr>
                <w:rFonts w:ascii="Arial" w:hAnsi="Arial" w:cs="Arial"/>
                <w:color w:val="000000" w:themeColor="text1"/>
              </w:rPr>
              <w:t>r).</w:t>
            </w:r>
          </w:p>
        </w:tc>
      </w:tr>
    </w:tbl>
    <w:p w14:paraId="67789F51" w14:textId="043423F9" w:rsidR="00E74251" w:rsidRPr="009F6F0A" w:rsidRDefault="007A2AC5" w:rsidP="007A2AC5">
      <w:p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9F6F0A">
        <w:rPr>
          <w:rFonts w:ascii="Arial" w:hAnsi="Arial" w:cs="Arial"/>
          <w:b/>
          <w:color w:val="000000" w:themeColor="text1"/>
        </w:rPr>
        <w:t>Uwaga</w:t>
      </w:r>
      <w:r w:rsidR="00C17597" w:rsidRPr="009F6F0A">
        <w:rPr>
          <w:rFonts w:ascii="Arial" w:hAnsi="Arial" w:cs="Arial"/>
          <w:b/>
          <w:color w:val="000000" w:themeColor="text1"/>
        </w:rPr>
        <w:t xml:space="preserve"> 1</w:t>
      </w:r>
      <w:r w:rsidRPr="009F6F0A">
        <w:rPr>
          <w:rFonts w:ascii="Arial" w:hAnsi="Arial" w:cs="Arial"/>
          <w:b/>
          <w:color w:val="000000" w:themeColor="text1"/>
        </w:rPr>
        <w:t>:</w:t>
      </w:r>
      <w:r w:rsidRPr="009F6F0A">
        <w:rPr>
          <w:rFonts w:ascii="Arial" w:hAnsi="Arial" w:cs="Arial"/>
          <w:color w:val="000000" w:themeColor="text1"/>
        </w:rPr>
        <w:t xml:space="preserve"> </w:t>
      </w:r>
      <w:r w:rsidR="005B127A" w:rsidRPr="009F6F0A">
        <w:rPr>
          <w:rFonts w:ascii="Arial" w:hAnsi="Arial" w:cs="Arial"/>
          <w:color w:val="000000" w:themeColor="text1"/>
        </w:rPr>
        <w:t>kolejne zmiany wartości zadanej Q</w:t>
      </w:r>
      <w:r w:rsidR="005B127A" w:rsidRPr="009F6F0A">
        <w:rPr>
          <w:rFonts w:ascii="Arial" w:hAnsi="Arial" w:cs="Arial"/>
          <w:color w:val="000000" w:themeColor="text1"/>
          <w:vertAlign w:val="subscript"/>
        </w:rPr>
        <w:t>SP</w:t>
      </w:r>
      <w:r w:rsidR="005B127A" w:rsidRPr="009F6F0A">
        <w:rPr>
          <w:rFonts w:ascii="Arial" w:hAnsi="Arial" w:cs="Arial"/>
          <w:color w:val="000000" w:themeColor="text1"/>
        </w:rPr>
        <w:t xml:space="preserve"> wprowadzać po ustabilizowaniu się generacji mocy biernej i wykonaniu pomiaru dokładności </w:t>
      </w:r>
      <w:r w:rsidR="00BD1D0A" w:rsidRPr="009F6F0A">
        <w:rPr>
          <w:rFonts w:ascii="Arial" w:hAnsi="Arial" w:cs="Arial"/>
          <w:color w:val="000000" w:themeColor="text1"/>
        </w:rPr>
        <w:t xml:space="preserve">jej </w:t>
      </w:r>
      <w:r w:rsidR="005B127A" w:rsidRPr="009F6F0A">
        <w:rPr>
          <w:rFonts w:ascii="Arial" w:hAnsi="Arial" w:cs="Arial"/>
          <w:color w:val="000000" w:themeColor="text1"/>
        </w:rPr>
        <w:t xml:space="preserve">utrzymywania </w:t>
      </w:r>
      <w:r w:rsidR="00821EF9" w:rsidRPr="009F6F0A">
        <w:rPr>
          <w:rFonts w:ascii="Arial" w:hAnsi="Arial" w:cs="Arial"/>
          <w:color w:val="000000" w:themeColor="text1"/>
        </w:rPr>
        <w:t>w zadanym punkcie pracy</w:t>
      </w:r>
      <w:r w:rsidRPr="009F6F0A">
        <w:rPr>
          <w:rFonts w:ascii="Arial" w:hAnsi="Arial" w:cs="Arial"/>
          <w:color w:val="000000" w:themeColor="text1"/>
        </w:rPr>
        <w:t>.</w:t>
      </w:r>
    </w:p>
    <w:p w14:paraId="2EEB3197" w14:textId="07704E0A" w:rsidR="00C17597" w:rsidRPr="009F6F0A" w:rsidRDefault="00C17597" w:rsidP="00C17597">
      <w:pPr>
        <w:rPr>
          <w:rFonts w:ascii="Arial" w:hAnsi="Arial" w:cs="Arial"/>
          <w:color w:val="000000" w:themeColor="text1"/>
        </w:rPr>
      </w:pPr>
      <w:r w:rsidRPr="009F6F0A">
        <w:rPr>
          <w:rFonts w:ascii="Arial" w:hAnsi="Arial" w:cs="Arial"/>
          <w:b/>
          <w:color w:val="000000" w:themeColor="text1"/>
        </w:rPr>
        <w:t>Uwaga 2:</w:t>
      </w:r>
      <w:r w:rsidRPr="009F6F0A">
        <w:rPr>
          <w:rFonts w:ascii="Arial" w:hAnsi="Arial" w:cs="Arial"/>
          <w:color w:val="000000" w:themeColor="text1"/>
        </w:rPr>
        <w:t xml:space="preserve"> Test może zostać zastąpiony dedykowanym certyfikatem sprzętu, wydanym przez </w:t>
      </w:r>
      <w:r w:rsidR="00E95D95" w:rsidRPr="009F6F0A">
        <w:rPr>
          <w:rFonts w:ascii="Arial" w:hAnsi="Arial" w:cs="Arial"/>
          <w:color w:val="000000" w:themeColor="text1"/>
        </w:rPr>
        <w:t>akredytowany</w:t>
      </w:r>
      <w:r w:rsidRPr="009F6F0A">
        <w:rPr>
          <w:rFonts w:ascii="Arial" w:hAnsi="Arial" w:cs="Arial"/>
          <w:color w:val="000000" w:themeColor="text1"/>
        </w:rPr>
        <w:t xml:space="preserve"> w tym zakresie podmiot certyfikujący.</w:t>
      </w:r>
    </w:p>
    <w:p w14:paraId="0B358DC8" w14:textId="77777777" w:rsidR="00C17597" w:rsidRPr="009F6F0A" w:rsidRDefault="00C17597" w:rsidP="007A2AC5">
      <w:pPr>
        <w:spacing w:line="360" w:lineRule="auto"/>
        <w:jc w:val="both"/>
        <w:rPr>
          <w:rFonts w:ascii="Arial" w:hAnsi="Arial" w:cs="Arial"/>
          <w:color w:val="000000" w:themeColor="text1"/>
        </w:rPr>
      </w:pPr>
    </w:p>
    <w:p w14:paraId="18B9155F" w14:textId="38E205A6" w:rsidR="007A2AC5" w:rsidRPr="009F6F0A" w:rsidRDefault="007A2AC5" w:rsidP="007A2AC5">
      <w:p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9F6F0A">
        <w:rPr>
          <w:rFonts w:ascii="Arial" w:hAnsi="Arial" w:cs="Arial"/>
          <w:color w:val="000000" w:themeColor="text1"/>
        </w:rPr>
        <w:lastRenderedPageBreak/>
        <w:t>Przebieg testu należy udokumentować i przedstawić w sp</w:t>
      </w:r>
      <w:r w:rsidR="000271B9" w:rsidRPr="009F6F0A">
        <w:rPr>
          <w:rFonts w:ascii="Arial" w:hAnsi="Arial" w:cs="Arial"/>
          <w:color w:val="000000" w:themeColor="text1"/>
        </w:rPr>
        <w:t xml:space="preserve">rawozdaniu w postaci wykresów poszczególnych </w:t>
      </w:r>
      <w:r w:rsidR="0065720E" w:rsidRPr="009F6F0A">
        <w:rPr>
          <w:rFonts w:ascii="Arial" w:hAnsi="Arial" w:cs="Arial"/>
          <w:color w:val="000000" w:themeColor="text1"/>
        </w:rPr>
        <w:t xml:space="preserve">zmierzonych </w:t>
      </w:r>
      <w:r w:rsidR="000271B9" w:rsidRPr="009F6F0A">
        <w:rPr>
          <w:rFonts w:ascii="Arial" w:hAnsi="Arial" w:cs="Arial"/>
          <w:color w:val="000000" w:themeColor="text1"/>
        </w:rPr>
        <w:t xml:space="preserve">wielkości w czasie, a także na </w:t>
      </w:r>
      <w:r w:rsidR="00821EF9" w:rsidRPr="009F6F0A">
        <w:rPr>
          <w:rFonts w:ascii="Arial" w:hAnsi="Arial" w:cs="Arial"/>
          <w:color w:val="000000" w:themeColor="text1"/>
        </w:rPr>
        <w:t>podstawie</w:t>
      </w:r>
      <w:r w:rsidR="000271B9" w:rsidRPr="009F6F0A">
        <w:rPr>
          <w:rFonts w:ascii="Arial" w:hAnsi="Arial" w:cs="Arial"/>
          <w:color w:val="000000" w:themeColor="text1"/>
        </w:rPr>
        <w:t xml:space="preserve"> zarejestrowanych wartości netto mocy biernej </w:t>
      </w:r>
      <w:r w:rsidR="00821EF9" w:rsidRPr="009F6F0A">
        <w:rPr>
          <w:rFonts w:ascii="Arial" w:hAnsi="Arial" w:cs="Arial"/>
          <w:color w:val="000000" w:themeColor="text1"/>
        </w:rPr>
        <w:t xml:space="preserve">wyznaczyć dokładność jej utrzymywania a wyniki </w:t>
      </w:r>
      <w:r w:rsidR="002D4580" w:rsidRPr="009F6F0A">
        <w:rPr>
          <w:rFonts w:ascii="Arial" w:hAnsi="Arial" w:cs="Arial"/>
          <w:color w:val="000000" w:themeColor="text1"/>
        </w:rPr>
        <w:t>przedstawić</w:t>
      </w:r>
      <w:r w:rsidR="002D4580" w:rsidRPr="009F6F0A">
        <w:rPr>
          <w:rFonts w:ascii="Arial" w:hAnsi="Arial" w:cs="Arial"/>
          <w:color w:val="000000" w:themeColor="text1"/>
        </w:rPr>
        <w:br/>
      </w:r>
      <w:r w:rsidR="004726E5" w:rsidRPr="009F6F0A">
        <w:rPr>
          <w:rFonts w:ascii="Arial" w:hAnsi="Arial" w:cs="Arial"/>
          <w:color w:val="000000" w:themeColor="text1"/>
        </w:rPr>
        <w:t xml:space="preserve">w postaci </w:t>
      </w:r>
      <w:r w:rsidR="000271B9" w:rsidRPr="009F6F0A">
        <w:rPr>
          <w:rFonts w:ascii="Arial" w:hAnsi="Arial" w:cs="Arial"/>
          <w:color w:val="000000" w:themeColor="text1"/>
        </w:rPr>
        <w:t>tabelarycznej.</w:t>
      </w:r>
    </w:p>
    <w:p w14:paraId="0F75A838" w14:textId="41F474CF" w:rsidR="00BF54C6" w:rsidRPr="009F6F0A" w:rsidRDefault="000D22BD" w:rsidP="00E74251">
      <w:pPr>
        <w:pStyle w:val="Nagwek2"/>
        <w:numPr>
          <w:ilvl w:val="1"/>
          <w:numId w:val="10"/>
        </w:numPr>
        <w:spacing w:after="240"/>
        <w:rPr>
          <w:rFonts w:ascii="Arial" w:hAnsi="Arial" w:cs="Arial"/>
          <w:color w:val="000000" w:themeColor="text1"/>
        </w:rPr>
      </w:pPr>
      <w:bookmarkStart w:id="10" w:name="_Toc531346070"/>
      <w:proofErr w:type="gramStart"/>
      <w:r w:rsidRPr="009F6F0A">
        <w:rPr>
          <w:rFonts w:ascii="Arial" w:hAnsi="Arial" w:cs="Arial"/>
          <w:color w:val="000000" w:themeColor="text1"/>
        </w:rPr>
        <w:t xml:space="preserve">Sprawdzenie  </w:t>
      </w:r>
      <w:r w:rsidR="002D4580" w:rsidRPr="009F6F0A">
        <w:rPr>
          <w:rFonts w:ascii="Arial" w:hAnsi="Arial" w:cs="Arial"/>
          <w:color w:val="000000" w:themeColor="text1"/>
        </w:rPr>
        <w:t>zakresu</w:t>
      </w:r>
      <w:proofErr w:type="gramEnd"/>
      <w:r w:rsidR="002D4580" w:rsidRPr="009F6F0A">
        <w:rPr>
          <w:rFonts w:ascii="Arial" w:hAnsi="Arial" w:cs="Arial"/>
          <w:color w:val="000000" w:themeColor="text1"/>
        </w:rPr>
        <w:t xml:space="preserve"> nastaw </w:t>
      </w:r>
      <w:r w:rsidRPr="009F6F0A">
        <w:rPr>
          <w:rFonts w:ascii="Arial" w:hAnsi="Arial" w:cs="Arial"/>
          <w:color w:val="000000" w:themeColor="text1"/>
        </w:rPr>
        <w:t>generacji mocy biernej</w:t>
      </w:r>
      <w:bookmarkEnd w:id="10"/>
    </w:p>
    <w:p w14:paraId="2FC3237E" w14:textId="01C52974" w:rsidR="000271B9" w:rsidRPr="009F6F0A" w:rsidRDefault="000271B9" w:rsidP="000271B9">
      <w:pPr>
        <w:spacing w:after="0" w:line="360" w:lineRule="auto"/>
        <w:jc w:val="both"/>
        <w:rPr>
          <w:rFonts w:ascii="Arial" w:hAnsi="Arial" w:cs="Arial"/>
          <w:color w:val="000000" w:themeColor="text1"/>
        </w:rPr>
      </w:pPr>
      <w:r w:rsidRPr="009F6F0A">
        <w:rPr>
          <w:rFonts w:ascii="Arial" w:hAnsi="Arial" w:cs="Arial"/>
          <w:color w:val="000000" w:themeColor="text1"/>
        </w:rPr>
        <w:t>Szczegółowy sposób sprawdzenia</w:t>
      </w:r>
      <w:r w:rsidR="00091C94" w:rsidRPr="009F6F0A">
        <w:rPr>
          <w:rFonts w:ascii="Arial" w:hAnsi="Arial" w:cs="Arial"/>
          <w:color w:val="000000" w:themeColor="text1"/>
        </w:rPr>
        <w:t xml:space="preserve"> pełnego zakresu zmian generowanej mocy biernej </w:t>
      </w:r>
      <w:r w:rsidRPr="009F6F0A">
        <w:rPr>
          <w:rFonts w:ascii="Arial" w:hAnsi="Arial" w:cs="Arial"/>
          <w:color w:val="000000" w:themeColor="text1"/>
        </w:rPr>
        <w:t>powinien zostać określony na poziomie programu szczegółowego i obejmować, przy załączonym trybie regulacji mocy biernej</w:t>
      </w:r>
      <w:r w:rsidR="00097E1C" w:rsidRPr="009F6F0A">
        <w:rPr>
          <w:rFonts w:ascii="Arial" w:hAnsi="Arial" w:cs="Arial"/>
          <w:color w:val="000000" w:themeColor="text1"/>
        </w:rPr>
        <w:t>, pracę</w:t>
      </w:r>
      <w:r w:rsidRPr="009F6F0A">
        <w:rPr>
          <w:rFonts w:ascii="Arial" w:hAnsi="Arial" w:cs="Arial"/>
          <w:color w:val="000000" w:themeColor="text1"/>
        </w:rPr>
        <w:t xml:space="preserve"> z</w:t>
      </w:r>
      <w:r w:rsidR="00097E1C" w:rsidRPr="009F6F0A">
        <w:rPr>
          <w:rFonts w:ascii="Arial" w:hAnsi="Arial" w:cs="Arial"/>
          <w:color w:val="000000" w:themeColor="text1"/>
        </w:rPr>
        <w:t> </w:t>
      </w:r>
      <w:r w:rsidRPr="009F6F0A">
        <w:rPr>
          <w:rFonts w:ascii="Arial" w:hAnsi="Arial" w:cs="Arial"/>
          <w:color w:val="000000" w:themeColor="text1"/>
        </w:rPr>
        <w:t>wartością zadaną:</w:t>
      </w:r>
    </w:p>
    <w:p w14:paraId="0689798C" w14:textId="70AA055F" w:rsidR="000D22BD" w:rsidRPr="009F6F0A" w:rsidRDefault="000D22BD" w:rsidP="000271B9">
      <w:pPr>
        <w:pStyle w:val="Akapitzlist"/>
        <w:numPr>
          <w:ilvl w:val="0"/>
          <w:numId w:val="18"/>
        </w:numPr>
        <w:spacing w:line="360" w:lineRule="auto"/>
        <w:rPr>
          <w:rFonts w:ascii="Arial" w:hAnsi="Arial" w:cs="Arial"/>
          <w:color w:val="000000" w:themeColor="text1"/>
        </w:rPr>
      </w:pPr>
      <w:r w:rsidRPr="009F6F0A">
        <w:rPr>
          <w:rFonts w:ascii="Arial" w:hAnsi="Arial" w:cs="Arial"/>
          <w:color w:val="000000" w:themeColor="text1"/>
        </w:rPr>
        <w:t>Q</w:t>
      </w:r>
      <w:r w:rsidRPr="009F6F0A">
        <w:rPr>
          <w:rFonts w:ascii="Arial" w:hAnsi="Arial" w:cs="Arial"/>
          <w:color w:val="000000" w:themeColor="text1"/>
          <w:vertAlign w:val="subscript"/>
        </w:rPr>
        <w:t>SP</w:t>
      </w:r>
      <w:r w:rsidRPr="009F6F0A">
        <w:rPr>
          <w:rFonts w:ascii="Arial" w:hAnsi="Arial" w:cs="Arial"/>
          <w:color w:val="000000" w:themeColor="text1"/>
        </w:rPr>
        <w:t xml:space="preserve"> = 0,</w:t>
      </w:r>
    </w:p>
    <w:p w14:paraId="787DBFF6" w14:textId="14BBD91D" w:rsidR="000271B9" w:rsidRPr="009F6F0A" w:rsidRDefault="000271B9" w:rsidP="000D22BD">
      <w:pPr>
        <w:pStyle w:val="Akapitzlist"/>
        <w:numPr>
          <w:ilvl w:val="0"/>
          <w:numId w:val="18"/>
        </w:numPr>
        <w:spacing w:line="360" w:lineRule="auto"/>
        <w:rPr>
          <w:rFonts w:ascii="Arial" w:hAnsi="Arial" w:cs="Arial"/>
          <w:color w:val="000000" w:themeColor="text1"/>
        </w:rPr>
      </w:pPr>
      <w:r w:rsidRPr="009F6F0A">
        <w:rPr>
          <w:rFonts w:ascii="Arial" w:hAnsi="Arial" w:cs="Arial"/>
          <w:color w:val="000000" w:themeColor="text1"/>
        </w:rPr>
        <w:t xml:space="preserve">w kierunku produkcji </w:t>
      </w:r>
      <w:r w:rsidR="002947E2" w:rsidRPr="009F6F0A">
        <w:rPr>
          <w:rFonts w:ascii="Arial" w:hAnsi="Arial" w:cs="Arial"/>
          <w:color w:val="000000" w:themeColor="text1"/>
        </w:rPr>
        <w:t xml:space="preserve">równą </w:t>
      </w:r>
      <w:r w:rsidRPr="009F6F0A">
        <w:rPr>
          <w:rFonts w:ascii="Arial" w:hAnsi="Arial" w:cs="Arial"/>
          <w:color w:val="000000" w:themeColor="text1"/>
        </w:rPr>
        <w:t>Q</w:t>
      </w:r>
      <w:r w:rsidRPr="009F6F0A">
        <w:rPr>
          <w:rFonts w:ascii="Arial" w:hAnsi="Arial" w:cs="Arial"/>
          <w:color w:val="000000" w:themeColor="text1"/>
          <w:vertAlign w:val="subscript"/>
        </w:rPr>
        <w:t>SP</w:t>
      </w:r>
      <w:r w:rsidRPr="009F6F0A">
        <w:rPr>
          <w:rFonts w:ascii="Arial" w:hAnsi="Arial" w:cs="Arial"/>
          <w:color w:val="000000" w:themeColor="text1"/>
        </w:rPr>
        <w:t xml:space="preserve"> = Q</w:t>
      </w:r>
      <w:r w:rsidRPr="009F6F0A">
        <w:rPr>
          <w:rFonts w:ascii="Arial" w:hAnsi="Arial" w:cs="Arial"/>
          <w:color w:val="000000" w:themeColor="text1"/>
          <w:vertAlign w:val="subscript"/>
        </w:rPr>
        <w:t>maxp</w:t>
      </w:r>
      <w:r w:rsidR="00097E1C" w:rsidRPr="009F6F0A">
        <w:rPr>
          <w:rFonts w:ascii="Arial" w:hAnsi="Arial" w:cs="Arial"/>
          <w:color w:val="000000" w:themeColor="text1"/>
        </w:rPr>
        <w:t>,</w:t>
      </w:r>
      <w:r w:rsidRPr="009F6F0A">
        <w:rPr>
          <w:rFonts w:ascii="Arial" w:hAnsi="Arial" w:cs="Arial"/>
          <w:color w:val="000000" w:themeColor="text1"/>
        </w:rPr>
        <w:t xml:space="preserve"> </w:t>
      </w:r>
    </w:p>
    <w:p w14:paraId="0B3A449F" w14:textId="4223C677" w:rsidR="000271B9" w:rsidRPr="009F6F0A" w:rsidRDefault="000271B9" w:rsidP="000271B9">
      <w:pPr>
        <w:pStyle w:val="Akapitzlist"/>
        <w:numPr>
          <w:ilvl w:val="0"/>
          <w:numId w:val="18"/>
        </w:numPr>
        <w:spacing w:line="360" w:lineRule="auto"/>
        <w:rPr>
          <w:rFonts w:ascii="Arial" w:hAnsi="Arial" w:cs="Arial"/>
          <w:color w:val="000000" w:themeColor="text1"/>
        </w:rPr>
      </w:pPr>
      <w:r w:rsidRPr="009F6F0A">
        <w:rPr>
          <w:rFonts w:ascii="Arial" w:hAnsi="Arial" w:cs="Arial"/>
          <w:color w:val="000000" w:themeColor="text1"/>
        </w:rPr>
        <w:t xml:space="preserve">w kierunku zużycia </w:t>
      </w:r>
      <w:r w:rsidR="002947E2" w:rsidRPr="009F6F0A">
        <w:rPr>
          <w:rFonts w:ascii="Arial" w:hAnsi="Arial" w:cs="Arial"/>
          <w:color w:val="000000" w:themeColor="text1"/>
        </w:rPr>
        <w:t xml:space="preserve">równą </w:t>
      </w:r>
      <w:r w:rsidRPr="009F6F0A">
        <w:rPr>
          <w:rFonts w:ascii="Arial" w:hAnsi="Arial" w:cs="Arial"/>
          <w:color w:val="000000" w:themeColor="text1"/>
        </w:rPr>
        <w:t>Q</w:t>
      </w:r>
      <w:r w:rsidRPr="009F6F0A">
        <w:rPr>
          <w:rFonts w:ascii="Arial" w:hAnsi="Arial" w:cs="Arial"/>
          <w:color w:val="000000" w:themeColor="text1"/>
          <w:vertAlign w:val="subscript"/>
        </w:rPr>
        <w:t>SP</w:t>
      </w:r>
      <w:r w:rsidRPr="009F6F0A">
        <w:rPr>
          <w:rFonts w:ascii="Arial" w:hAnsi="Arial" w:cs="Arial"/>
          <w:color w:val="000000" w:themeColor="text1"/>
        </w:rPr>
        <w:t xml:space="preserve"> = Q</w:t>
      </w:r>
      <w:r w:rsidRPr="009F6F0A">
        <w:rPr>
          <w:rFonts w:ascii="Arial" w:hAnsi="Arial" w:cs="Arial"/>
          <w:color w:val="000000" w:themeColor="text1"/>
          <w:vertAlign w:val="subscript"/>
        </w:rPr>
        <w:t>max</w:t>
      </w:r>
      <w:r w:rsidR="00526F6D" w:rsidRPr="009F6F0A">
        <w:rPr>
          <w:rFonts w:ascii="Arial" w:hAnsi="Arial" w:cs="Arial"/>
          <w:color w:val="000000" w:themeColor="text1"/>
          <w:vertAlign w:val="subscript"/>
        </w:rPr>
        <w:t>z</w:t>
      </w:r>
      <w:r w:rsidR="00097E1C" w:rsidRPr="009F6F0A">
        <w:rPr>
          <w:rFonts w:ascii="Arial" w:hAnsi="Arial" w:cs="Arial"/>
          <w:color w:val="000000" w:themeColor="text1"/>
        </w:rPr>
        <w:t>,</w:t>
      </w:r>
      <w:r w:rsidRPr="009F6F0A">
        <w:rPr>
          <w:rFonts w:ascii="Arial" w:hAnsi="Arial" w:cs="Arial"/>
          <w:color w:val="000000" w:themeColor="text1"/>
        </w:rPr>
        <w:t xml:space="preserve"> </w:t>
      </w:r>
    </w:p>
    <w:p w14:paraId="446F36A6" w14:textId="76D72946" w:rsidR="000D22BD" w:rsidRPr="009F6F0A" w:rsidRDefault="000D22BD" w:rsidP="000271B9">
      <w:p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9F6F0A">
        <w:rPr>
          <w:rFonts w:ascii="Arial" w:hAnsi="Arial" w:cs="Arial"/>
          <w:b/>
          <w:color w:val="000000" w:themeColor="text1"/>
        </w:rPr>
        <w:t>Uwaga 1:</w:t>
      </w:r>
      <w:r w:rsidRPr="009F6F0A">
        <w:rPr>
          <w:rFonts w:ascii="Arial" w:hAnsi="Arial" w:cs="Arial"/>
          <w:color w:val="000000" w:themeColor="text1"/>
        </w:rPr>
        <w:t xml:space="preserve"> kolejne zmiany wartości zadanej Q</w:t>
      </w:r>
      <w:r w:rsidRPr="009F6F0A">
        <w:rPr>
          <w:rFonts w:ascii="Arial" w:hAnsi="Arial" w:cs="Arial"/>
          <w:color w:val="000000" w:themeColor="text1"/>
          <w:vertAlign w:val="subscript"/>
        </w:rPr>
        <w:t>SP</w:t>
      </w:r>
      <w:r w:rsidRPr="009F6F0A">
        <w:rPr>
          <w:rFonts w:ascii="Arial" w:hAnsi="Arial" w:cs="Arial"/>
          <w:color w:val="000000" w:themeColor="text1"/>
        </w:rPr>
        <w:t xml:space="preserve"> wprowadzać po ustabilizowaniu się generacji mocy biernej i wykonaniu pomiaru dokładności jej utrzymywania w zadanym punkcie pracy.</w:t>
      </w:r>
    </w:p>
    <w:p w14:paraId="156F5E90" w14:textId="6EAB021F" w:rsidR="000D22BD" w:rsidRPr="009F6F0A" w:rsidRDefault="000D22BD" w:rsidP="000271B9">
      <w:p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9F6F0A">
        <w:rPr>
          <w:rFonts w:ascii="Arial" w:hAnsi="Arial" w:cs="Arial"/>
          <w:b/>
          <w:color w:val="000000" w:themeColor="text1"/>
        </w:rPr>
        <w:t>Uwaga 2:</w:t>
      </w:r>
      <w:r w:rsidRPr="009F6F0A">
        <w:rPr>
          <w:rFonts w:ascii="Arial" w:hAnsi="Arial" w:cs="Arial"/>
          <w:color w:val="000000" w:themeColor="text1"/>
        </w:rPr>
        <w:t xml:space="preserve"> w czasie testu należy kontrolować stany pracy poszczególnych </w:t>
      </w:r>
      <w:r w:rsidR="002D4580" w:rsidRPr="009F6F0A">
        <w:rPr>
          <w:rFonts w:ascii="Arial" w:hAnsi="Arial" w:cs="Arial"/>
          <w:color w:val="000000" w:themeColor="text1"/>
        </w:rPr>
        <w:t>jednostek wytwórczych</w:t>
      </w:r>
      <w:r w:rsidR="00161B74" w:rsidRPr="009F6F0A">
        <w:rPr>
          <w:rFonts w:ascii="Arial" w:hAnsi="Arial" w:cs="Arial"/>
          <w:color w:val="000000" w:themeColor="text1"/>
        </w:rPr>
        <w:t xml:space="preserve"> </w:t>
      </w:r>
      <w:r w:rsidRPr="009F6F0A">
        <w:rPr>
          <w:rFonts w:ascii="Arial" w:hAnsi="Arial" w:cs="Arial"/>
          <w:color w:val="000000" w:themeColor="text1"/>
        </w:rPr>
        <w:t xml:space="preserve">wchodzących w skład testowanego </w:t>
      </w:r>
      <w:r w:rsidR="002D4580" w:rsidRPr="009F6F0A">
        <w:rPr>
          <w:rFonts w:ascii="Arial" w:hAnsi="Arial" w:cs="Arial"/>
          <w:color w:val="000000" w:themeColor="text1"/>
        </w:rPr>
        <w:t>modułu parku energii z podłączeniem prądu stałego</w:t>
      </w:r>
      <w:r w:rsidRPr="009F6F0A">
        <w:rPr>
          <w:rFonts w:ascii="Arial" w:hAnsi="Arial" w:cs="Arial"/>
          <w:color w:val="000000" w:themeColor="text1"/>
        </w:rPr>
        <w:t xml:space="preserve">. </w:t>
      </w:r>
    </w:p>
    <w:p w14:paraId="30AFE951" w14:textId="28916317" w:rsidR="008A3ABD" w:rsidRPr="009F6F0A" w:rsidRDefault="008A3ABD" w:rsidP="008A3ABD">
      <w:p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9F6F0A">
        <w:rPr>
          <w:rFonts w:ascii="Arial" w:hAnsi="Arial" w:cs="Arial"/>
          <w:b/>
          <w:color w:val="000000" w:themeColor="text1"/>
        </w:rPr>
        <w:t>Uwaga 3:</w:t>
      </w:r>
      <w:r w:rsidRPr="009F6F0A">
        <w:rPr>
          <w:rFonts w:ascii="Arial" w:hAnsi="Arial" w:cs="Arial"/>
          <w:color w:val="000000" w:themeColor="text1"/>
        </w:rPr>
        <w:t xml:space="preserve"> zgodnie z wymaganiami NC </w:t>
      </w:r>
      <w:r w:rsidR="00161B74" w:rsidRPr="009F6F0A">
        <w:rPr>
          <w:rFonts w:ascii="Arial" w:hAnsi="Arial" w:cs="Arial"/>
          <w:color w:val="000000" w:themeColor="text1"/>
        </w:rPr>
        <w:t xml:space="preserve">HVDC </w:t>
      </w:r>
      <w:r w:rsidRPr="009F6F0A">
        <w:rPr>
          <w:rFonts w:ascii="Arial" w:hAnsi="Arial" w:cs="Arial"/>
          <w:color w:val="000000" w:themeColor="text1"/>
        </w:rPr>
        <w:t xml:space="preserve">jednostkowa skokowa zmiana wartości zadanej mocy biernej nie powinna przekraczać wartości </w:t>
      </w:r>
      <w:r w:rsidRPr="009F6F0A">
        <w:rPr>
          <w:rFonts w:ascii="Arial" w:hAnsi="Arial" w:cs="Arial"/>
          <w:color w:val="000000" w:themeColor="text1"/>
        </w:rPr>
        <w:sym w:font="Symbol" w:char="F044"/>
      </w:r>
      <w:r w:rsidRPr="009F6F0A">
        <w:rPr>
          <w:rFonts w:ascii="Arial" w:hAnsi="Arial" w:cs="Arial"/>
          <w:color w:val="000000" w:themeColor="text1"/>
        </w:rPr>
        <w:t>Q = 5% Q</w:t>
      </w:r>
      <w:r w:rsidRPr="009F6F0A">
        <w:rPr>
          <w:rFonts w:ascii="Arial" w:hAnsi="Arial" w:cs="Arial"/>
          <w:color w:val="000000" w:themeColor="text1"/>
          <w:vertAlign w:val="subscript"/>
        </w:rPr>
        <w:t>max</w:t>
      </w:r>
      <w:r w:rsidRPr="009F6F0A">
        <w:rPr>
          <w:rFonts w:ascii="Arial" w:hAnsi="Arial" w:cs="Arial"/>
          <w:color w:val="000000" w:themeColor="text1"/>
        </w:rPr>
        <w:t xml:space="preserve">. Wymaganie to powinno być realizowane przez układ regulacji </w:t>
      </w:r>
      <w:r w:rsidR="002D4580" w:rsidRPr="009F6F0A">
        <w:rPr>
          <w:rFonts w:ascii="Arial" w:hAnsi="Arial" w:cs="Arial"/>
          <w:color w:val="000000" w:themeColor="text1"/>
        </w:rPr>
        <w:t>modułu parku energii z podłączeniem prądu stałego</w:t>
      </w:r>
      <w:r w:rsidR="00161B74" w:rsidRPr="009F6F0A">
        <w:rPr>
          <w:rFonts w:ascii="Arial" w:hAnsi="Arial" w:cs="Arial"/>
          <w:color w:val="000000" w:themeColor="text1"/>
        </w:rPr>
        <w:t xml:space="preserve"> </w:t>
      </w:r>
      <w:r w:rsidRPr="009F6F0A">
        <w:rPr>
          <w:rFonts w:ascii="Arial" w:hAnsi="Arial" w:cs="Arial"/>
          <w:color w:val="000000" w:themeColor="text1"/>
        </w:rPr>
        <w:t>w taki sposób, aby dojście do wartości docelowej odbywało się sekwencyjnie, w kolejnych krokach o wartości do 5% Q</w:t>
      </w:r>
      <w:r w:rsidRPr="009F6F0A">
        <w:rPr>
          <w:rFonts w:ascii="Arial" w:hAnsi="Arial" w:cs="Arial"/>
          <w:color w:val="000000" w:themeColor="text1"/>
          <w:vertAlign w:val="subscript"/>
        </w:rPr>
        <w:t>max</w:t>
      </w:r>
      <w:r w:rsidRPr="009F6F0A">
        <w:rPr>
          <w:rFonts w:ascii="Arial" w:hAnsi="Arial" w:cs="Arial"/>
          <w:color w:val="000000" w:themeColor="text1"/>
        </w:rPr>
        <w:t xml:space="preserve">, realizowanych po ustabilizowaniu się parametrów pracy </w:t>
      </w:r>
      <w:r w:rsidR="002D4580" w:rsidRPr="009F6F0A">
        <w:rPr>
          <w:rFonts w:ascii="Arial" w:hAnsi="Arial" w:cs="Arial"/>
          <w:color w:val="000000" w:themeColor="text1"/>
        </w:rPr>
        <w:t xml:space="preserve">modułu parku energii z podłączeniem prądu stałego </w:t>
      </w:r>
      <w:r w:rsidRPr="009F6F0A">
        <w:rPr>
          <w:rFonts w:ascii="Arial" w:hAnsi="Arial" w:cs="Arial"/>
          <w:color w:val="000000" w:themeColor="text1"/>
        </w:rPr>
        <w:t>na poprzednim poziomie.</w:t>
      </w:r>
    </w:p>
    <w:p w14:paraId="00FD3565" w14:textId="77777777" w:rsidR="008A3ABD" w:rsidRPr="009F6F0A" w:rsidRDefault="008A3ABD" w:rsidP="000271B9">
      <w:pPr>
        <w:spacing w:line="360" w:lineRule="auto"/>
        <w:jc w:val="both"/>
        <w:rPr>
          <w:rFonts w:ascii="Arial" w:hAnsi="Arial" w:cs="Arial"/>
          <w:color w:val="000000" w:themeColor="text1"/>
        </w:rPr>
      </w:pPr>
    </w:p>
    <w:p w14:paraId="2F578219" w14:textId="53321C29" w:rsidR="000271B9" w:rsidRPr="009F6F0A" w:rsidRDefault="000271B9" w:rsidP="000271B9">
      <w:p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9F6F0A">
        <w:rPr>
          <w:rFonts w:ascii="Arial" w:hAnsi="Arial" w:cs="Arial"/>
          <w:color w:val="000000" w:themeColor="text1"/>
        </w:rPr>
        <w:t xml:space="preserve">Przebieg testu należy udokumentować i przedstawić w sprawozdaniu w postaci wykresów poszczególnych </w:t>
      </w:r>
      <w:r w:rsidR="0065720E" w:rsidRPr="009F6F0A">
        <w:rPr>
          <w:rFonts w:ascii="Arial" w:hAnsi="Arial" w:cs="Arial"/>
          <w:color w:val="000000" w:themeColor="text1"/>
        </w:rPr>
        <w:t xml:space="preserve">zmierzonych </w:t>
      </w:r>
      <w:r w:rsidRPr="009F6F0A">
        <w:rPr>
          <w:rFonts w:ascii="Arial" w:hAnsi="Arial" w:cs="Arial"/>
          <w:color w:val="000000" w:themeColor="text1"/>
        </w:rPr>
        <w:t>wielkości w czasie</w:t>
      </w:r>
      <w:r w:rsidR="0065720E" w:rsidRPr="009F6F0A">
        <w:rPr>
          <w:rFonts w:ascii="Arial" w:hAnsi="Arial" w:cs="Arial"/>
          <w:color w:val="000000" w:themeColor="text1"/>
        </w:rPr>
        <w:t>.</w:t>
      </w:r>
      <w:r w:rsidR="000D22BD" w:rsidRPr="009F6F0A">
        <w:rPr>
          <w:rFonts w:ascii="Arial" w:hAnsi="Arial" w:cs="Arial"/>
          <w:color w:val="000000" w:themeColor="text1"/>
        </w:rPr>
        <w:t xml:space="preserve"> </w:t>
      </w:r>
    </w:p>
    <w:p w14:paraId="29E12BA5" w14:textId="77777777" w:rsidR="004C0D6E" w:rsidRPr="009F6F0A" w:rsidRDefault="004C0D6E" w:rsidP="004C0D6E">
      <w:pPr>
        <w:pStyle w:val="Nagwek1"/>
        <w:numPr>
          <w:ilvl w:val="0"/>
          <w:numId w:val="10"/>
        </w:numPr>
        <w:spacing w:after="240"/>
        <w:rPr>
          <w:rFonts w:ascii="Arial" w:hAnsi="Arial" w:cs="Arial"/>
          <w:color w:val="000000" w:themeColor="text1"/>
        </w:rPr>
      </w:pPr>
      <w:bookmarkStart w:id="11" w:name="_Toc531346071"/>
      <w:r w:rsidRPr="009F6F0A">
        <w:rPr>
          <w:rFonts w:ascii="Arial" w:hAnsi="Arial" w:cs="Arial"/>
          <w:color w:val="000000" w:themeColor="text1"/>
        </w:rPr>
        <w:t>Kryteria oceny testu zgodności</w:t>
      </w:r>
      <w:bookmarkEnd w:id="11"/>
    </w:p>
    <w:p w14:paraId="3A338D9F" w14:textId="77777777" w:rsidR="00F37A05" w:rsidRPr="009F6F0A" w:rsidRDefault="00F37A05" w:rsidP="00F37A05">
      <w:pPr>
        <w:spacing w:line="360" w:lineRule="auto"/>
        <w:rPr>
          <w:rFonts w:ascii="Arial" w:hAnsi="Arial" w:cs="Arial"/>
          <w:color w:val="000000" w:themeColor="text1"/>
        </w:rPr>
      </w:pPr>
      <w:r w:rsidRPr="009F6F0A">
        <w:rPr>
          <w:rFonts w:ascii="Arial" w:hAnsi="Arial" w:cs="Arial"/>
          <w:color w:val="000000" w:themeColor="text1"/>
        </w:rPr>
        <w:t>Przedmiotowy test zgodności uznaje się za pozytywny, zgodnie z</w:t>
      </w:r>
      <w:r w:rsidR="00110836" w:rsidRPr="009F6F0A">
        <w:rPr>
          <w:rFonts w:ascii="Arial" w:hAnsi="Arial" w:cs="Arial"/>
          <w:color w:val="000000" w:themeColor="text1"/>
        </w:rPr>
        <w:t>:</w:t>
      </w:r>
    </w:p>
    <w:p w14:paraId="66CCD657" w14:textId="0E859489" w:rsidR="00110836" w:rsidRPr="009F6F0A" w:rsidRDefault="00110836" w:rsidP="00110836">
      <w:pPr>
        <w:pStyle w:val="Akapitzlist"/>
        <w:numPr>
          <w:ilvl w:val="0"/>
          <w:numId w:val="20"/>
        </w:numPr>
        <w:spacing w:line="360" w:lineRule="auto"/>
        <w:rPr>
          <w:rFonts w:ascii="Arial" w:hAnsi="Arial" w:cs="Arial"/>
          <w:color w:val="000000" w:themeColor="text1"/>
        </w:rPr>
      </w:pPr>
      <w:r w:rsidRPr="009F6F0A">
        <w:rPr>
          <w:rFonts w:ascii="Arial" w:hAnsi="Arial" w:cs="Arial"/>
          <w:color w:val="000000" w:themeColor="text1"/>
        </w:rPr>
        <w:t xml:space="preserve">Kryteriami określonymi w ramach zapisów NC </w:t>
      </w:r>
      <w:r w:rsidR="00E500E2" w:rsidRPr="009F6F0A">
        <w:rPr>
          <w:rFonts w:ascii="Arial" w:hAnsi="Arial" w:cs="Arial"/>
          <w:color w:val="000000" w:themeColor="text1"/>
        </w:rPr>
        <w:t>HVDC w art. 7</w:t>
      </w:r>
      <w:r w:rsidR="00836CCA" w:rsidRPr="009F6F0A">
        <w:rPr>
          <w:rFonts w:ascii="Arial" w:hAnsi="Arial" w:cs="Arial"/>
          <w:color w:val="000000" w:themeColor="text1"/>
        </w:rPr>
        <w:t>2</w:t>
      </w:r>
      <w:r w:rsidR="00E500E2" w:rsidRPr="009F6F0A">
        <w:rPr>
          <w:rFonts w:ascii="Arial" w:hAnsi="Arial" w:cs="Arial"/>
          <w:color w:val="000000" w:themeColor="text1"/>
        </w:rPr>
        <w:t xml:space="preserve"> ust. </w:t>
      </w:r>
      <w:proofErr w:type="gramStart"/>
      <w:r w:rsidR="00836CCA" w:rsidRPr="009F6F0A">
        <w:rPr>
          <w:rFonts w:ascii="Arial" w:hAnsi="Arial" w:cs="Arial"/>
          <w:color w:val="000000" w:themeColor="text1"/>
        </w:rPr>
        <w:t>5</w:t>
      </w:r>
      <w:r w:rsidRPr="009F6F0A">
        <w:rPr>
          <w:rFonts w:ascii="Arial" w:hAnsi="Arial" w:cs="Arial"/>
          <w:color w:val="000000" w:themeColor="text1"/>
        </w:rPr>
        <w:t>,:</w:t>
      </w:r>
      <w:proofErr w:type="gramEnd"/>
    </w:p>
    <w:p w14:paraId="5D68CAD7" w14:textId="42FAC1B7" w:rsidR="00624417" w:rsidRPr="009F6F0A" w:rsidRDefault="00624417" w:rsidP="0020341D">
      <w:pPr>
        <w:pStyle w:val="Akapitzlist"/>
        <w:numPr>
          <w:ilvl w:val="0"/>
          <w:numId w:val="19"/>
        </w:numPr>
        <w:spacing w:line="360" w:lineRule="auto"/>
        <w:rPr>
          <w:rFonts w:ascii="Arial" w:hAnsi="Arial" w:cs="Arial"/>
          <w:color w:val="000000" w:themeColor="text1"/>
        </w:rPr>
      </w:pPr>
      <w:r w:rsidRPr="009F6F0A">
        <w:rPr>
          <w:rFonts w:ascii="Arial" w:hAnsi="Arial" w:cs="Arial"/>
          <w:color w:val="000000" w:themeColor="text1"/>
        </w:rPr>
        <w:t xml:space="preserve">zakres nastawy i </w:t>
      </w:r>
      <w:r w:rsidR="0020341D" w:rsidRPr="009F6F0A">
        <w:rPr>
          <w:rFonts w:ascii="Arial" w:hAnsi="Arial" w:cs="Arial"/>
          <w:color w:val="000000" w:themeColor="text1"/>
        </w:rPr>
        <w:t>zmiany</w:t>
      </w:r>
      <w:r w:rsidRPr="009F6F0A">
        <w:rPr>
          <w:rFonts w:ascii="Arial" w:hAnsi="Arial" w:cs="Arial"/>
          <w:color w:val="000000" w:themeColor="text1"/>
        </w:rPr>
        <w:t xml:space="preserve"> mocy biernej są zapewniane zgodnie z </w:t>
      </w:r>
      <w:r w:rsidR="00673437" w:rsidRPr="009F6F0A">
        <w:rPr>
          <w:rFonts w:ascii="Arial" w:hAnsi="Arial" w:cs="Arial"/>
          <w:color w:val="000000" w:themeColor="text1"/>
        </w:rPr>
        <w:t>wymaganiami</w:t>
      </w:r>
      <w:r w:rsidR="00673437" w:rsidRPr="009F6F0A">
        <w:rPr>
          <w:rFonts w:ascii="Arial" w:hAnsi="Arial" w:cs="Arial"/>
          <w:color w:val="000000" w:themeColor="text1"/>
        </w:rPr>
        <w:br/>
      </w:r>
      <w:r w:rsidRPr="009F6F0A">
        <w:rPr>
          <w:rFonts w:ascii="Arial" w:hAnsi="Arial" w:cs="Arial"/>
          <w:color w:val="000000" w:themeColor="text1"/>
        </w:rPr>
        <w:t xml:space="preserve">(art. </w:t>
      </w:r>
      <w:r w:rsidR="00673437" w:rsidRPr="009F6F0A">
        <w:rPr>
          <w:rFonts w:ascii="Arial" w:hAnsi="Arial" w:cs="Arial"/>
          <w:color w:val="000000" w:themeColor="text1"/>
        </w:rPr>
        <w:t xml:space="preserve">22 </w:t>
      </w:r>
      <w:r w:rsidRPr="009F6F0A">
        <w:rPr>
          <w:rFonts w:ascii="Arial" w:hAnsi="Arial" w:cs="Arial"/>
          <w:color w:val="000000" w:themeColor="text1"/>
        </w:rPr>
        <w:t xml:space="preserve">ust. </w:t>
      </w:r>
      <w:r w:rsidR="00673437" w:rsidRPr="009F6F0A">
        <w:rPr>
          <w:rFonts w:ascii="Arial" w:hAnsi="Arial" w:cs="Arial"/>
          <w:color w:val="000000" w:themeColor="text1"/>
        </w:rPr>
        <w:t>4</w:t>
      </w:r>
      <w:r w:rsidR="00836CCA" w:rsidRPr="009F6F0A">
        <w:rPr>
          <w:rFonts w:ascii="Arial" w:hAnsi="Arial" w:cs="Arial"/>
          <w:color w:val="000000" w:themeColor="text1"/>
        </w:rPr>
        <w:t xml:space="preserve"> NC RfG</w:t>
      </w:r>
      <w:r w:rsidRPr="009F6F0A">
        <w:rPr>
          <w:rFonts w:ascii="Arial" w:hAnsi="Arial" w:cs="Arial"/>
          <w:color w:val="000000" w:themeColor="text1"/>
        </w:rPr>
        <w:t>)</w:t>
      </w:r>
      <w:r w:rsidR="0020341D" w:rsidRPr="009F6F0A">
        <w:rPr>
          <w:rFonts w:ascii="Arial" w:hAnsi="Arial" w:cs="Arial"/>
          <w:color w:val="000000" w:themeColor="text1"/>
        </w:rPr>
        <w:t xml:space="preserve"> tj. zauważalna zmiana mocy biernej musi następować przy zmianie wartości zadanej Q</w:t>
      </w:r>
      <w:r w:rsidR="0020341D" w:rsidRPr="009F6F0A">
        <w:rPr>
          <w:rFonts w:ascii="Arial" w:hAnsi="Arial" w:cs="Arial"/>
          <w:color w:val="000000" w:themeColor="text1"/>
          <w:vertAlign w:val="subscript"/>
        </w:rPr>
        <w:t>SP</w:t>
      </w:r>
      <w:r w:rsidR="0020341D" w:rsidRPr="009F6F0A">
        <w:rPr>
          <w:rFonts w:ascii="Arial" w:hAnsi="Arial" w:cs="Arial"/>
          <w:color w:val="000000" w:themeColor="text1"/>
        </w:rPr>
        <w:t xml:space="preserve"> co najwyżej o 5% Q</w:t>
      </w:r>
      <w:r w:rsidR="0020341D" w:rsidRPr="009F6F0A">
        <w:rPr>
          <w:rFonts w:ascii="Arial" w:hAnsi="Arial" w:cs="Arial"/>
          <w:color w:val="000000" w:themeColor="text1"/>
          <w:vertAlign w:val="subscript"/>
        </w:rPr>
        <w:t>max</w:t>
      </w:r>
      <w:r w:rsidR="0020341D" w:rsidRPr="009F6F0A">
        <w:rPr>
          <w:rFonts w:ascii="Arial" w:hAnsi="Arial" w:cs="Arial"/>
          <w:color w:val="000000" w:themeColor="text1"/>
        </w:rPr>
        <w:t xml:space="preserve"> (nie więcej niż 5 MVAr)</w:t>
      </w:r>
      <w:r w:rsidRPr="009F6F0A">
        <w:rPr>
          <w:rFonts w:ascii="Arial" w:hAnsi="Arial" w:cs="Arial"/>
          <w:color w:val="000000" w:themeColor="text1"/>
        </w:rPr>
        <w:t>,</w:t>
      </w:r>
    </w:p>
    <w:p w14:paraId="2A7F1EC5" w14:textId="086625B4" w:rsidR="00624417" w:rsidRPr="009F6F0A" w:rsidRDefault="00624417" w:rsidP="00F37A05">
      <w:pPr>
        <w:pStyle w:val="Akapitzlist"/>
        <w:numPr>
          <w:ilvl w:val="0"/>
          <w:numId w:val="19"/>
        </w:numPr>
        <w:spacing w:line="360" w:lineRule="auto"/>
        <w:rPr>
          <w:rFonts w:ascii="Arial" w:hAnsi="Arial" w:cs="Arial"/>
          <w:color w:val="000000" w:themeColor="text1"/>
        </w:rPr>
      </w:pPr>
      <w:r w:rsidRPr="009F6F0A">
        <w:rPr>
          <w:rFonts w:ascii="Arial" w:hAnsi="Arial" w:cs="Arial"/>
          <w:color w:val="000000" w:themeColor="text1"/>
        </w:rPr>
        <w:lastRenderedPageBreak/>
        <w:t xml:space="preserve">dokładność utrzymywania zadanej wartości mocy biernej mieści się w </w:t>
      </w:r>
      <w:r w:rsidR="0020341D" w:rsidRPr="009F6F0A">
        <w:rPr>
          <w:rFonts w:ascii="Arial" w:hAnsi="Arial" w:cs="Arial"/>
          <w:color w:val="000000" w:themeColor="text1"/>
        </w:rPr>
        <w:t xml:space="preserve">wymaganych (art. </w:t>
      </w:r>
      <w:r w:rsidR="00673437" w:rsidRPr="009F6F0A">
        <w:rPr>
          <w:rFonts w:ascii="Arial" w:hAnsi="Arial" w:cs="Arial"/>
          <w:color w:val="000000" w:themeColor="text1"/>
        </w:rPr>
        <w:t>2</w:t>
      </w:r>
      <w:r w:rsidR="00836CCA" w:rsidRPr="009F6F0A">
        <w:rPr>
          <w:rFonts w:ascii="Arial" w:hAnsi="Arial" w:cs="Arial"/>
          <w:color w:val="000000" w:themeColor="text1"/>
        </w:rPr>
        <w:t>1</w:t>
      </w:r>
      <w:r w:rsidR="00673437" w:rsidRPr="009F6F0A">
        <w:rPr>
          <w:rFonts w:ascii="Arial" w:hAnsi="Arial" w:cs="Arial"/>
          <w:color w:val="000000" w:themeColor="text1"/>
        </w:rPr>
        <w:t xml:space="preserve"> </w:t>
      </w:r>
      <w:r w:rsidR="0020341D" w:rsidRPr="009F6F0A">
        <w:rPr>
          <w:rFonts w:ascii="Arial" w:hAnsi="Arial" w:cs="Arial"/>
          <w:color w:val="000000" w:themeColor="text1"/>
        </w:rPr>
        <w:t xml:space="preserve">ust. </w:t>
      </w:r>
      <w:proofErr w:type="gramStart"/>
      <w:r w:rsidR="0020341D" w:rsidRPr="009F6F0A">
        <w:rPr>
          <w:rFonts w:ascii="Arial" w:hAnsi="Arial" w:cs="Arial"/>
          <w:color w:val="000000" w:themeColor="text1"/>
        </w:rPr>
        <w:t>3 )</w:t>
      </w:r>
      <w:proofErr w:type="gramEnd"/>
      <w:r w:rsidR="0020341D" w:rsidRPr="009F6F0A">
        <w:rPr>
          <w:rFonts w:ascii="Arial" w:hAnsi="Arial" w:cs="Arial"/>
          <w:color w:val="000000" w:themeColor="text1"/>
        </w:rPr>
        <w:t xml:space="preserve"> </w:t>
      </w:r>
      <w:r w:rsidRPr="009F6F0A">
        <w:rPr>
          <w:rFonts w:ascii="Arial" w:hAnsi="Arial" w:cs="Arial"/>
          <w:color w:val="000000" w:themeColor="text1"/>
        </w:rPr>
        <w:t>granicach</w:t>
      </w:r>
      <w:r w:rsidR="0020341D" w:rsidRPr="009F6F0A">
        <w:rPr>
          <w:rFonts w:ascii="Arial" w:hAnsi="Arial" w:cs="Arial"/>
          <w:color w:val="000000" w:themeColor="text1"/>
        </w:rPr>
        <w:t>, tj.</w:t>
      </w:r>
      <w:r w:rsidR="00840A12" w:rsidRPr="009F6F0A">
        <w:rPr>
          <w:rFonts w:ascii="Arial" w:hAnsi="Arial" w:cs="Arial"/>
          <w:color w:val="000000" w:themeColor="text1"/>
        </w:rPr>
        <w:t>:</w:t>
      </w:r>
      <w:r w:rsidR="0020341D" w:rsidRPr="009F6F0A">
        <w:rPr>
          <w:rFonts w:ascii="Arial" w:hAnsi="Arial" w:cs="Arial"/>
          <w:color w:val="000000" w:themeColor="text1"/>
        </w:rPr>
        <w:t xml:space="preserve"> </w:t>
      </w:r>
      <w:r w:rsidRPr="009F6F0A">
        <w:rPr>
          <w:rFonts w:ascii="Arial" w:hAnsi="Arial" w:cs="Arial"/>
          <w:color w:val="000000" w:themeColor="text1"/>
        </w:rPr>
        <w:t xml:space="preserve">ΔQ </w:t>
      </w:r>
      <m:oMath>
        <m:r>
          <w:rPr>
            <w:rFonts w:ascii="Cambria Math" w:hAnsi="Cambria Math" w:cs="Arial"/>
            <w:color w:val="000000" w:themeColor="text1"/>
          </w:rPr>
          <m:t>≤</m:t>
        </m:r>
      </m:oMath>
      <w:r w:rsidRPr="009F6F0A">
        <w:rPr>
          <w:rFonts w:ascii="Arial" w:hAnsi="Arial" w:cs="Arial"/>
          <w:color w:val="000000" w:themeColor="text1"/>
        </w:rPr>
        <w:t xml:space="preserve"> </w:t>
      </w:r>
      <w:r w:rsidRPr="009F6F0A">
        <w:rPr>
          <w:rFonts w:ascii="Arial" w:hAnsi="Arial" w:cs="Arial"/>
          <w:color w:val="000000" w:themeColor="text1"/>
        </w:rPr>
        <w:sym w:font="Symbol" w:char="F0B1"/>
      </w:r>
      <w:r w:rsidRPr="009F6F0A">
        <w:rPr>
          <w:rFonts w:ascii="Arial" w:hAnsi="Arial" w:cs="Arial"/>
          <w:color w:val="000000" w:themeColor="text1"/>
        </w:rPr>
        <w:t>5% Q</w:t>
      </w:r>
      <w:r w:rsidRPr="009F6F0A">
        <w:rPr>
          <w:rFonts w:ascii="Arial" w:hAnsi="Arial" w:cs="Arial"/>
          <w:color w:val="000000" w:themeColor="text1"/>
          <w:vertAlign w:val="subscript"/>
        </w:rPr>
        <w:t>max</w:t>
      </w:r>
      <w:r w:rsidRPr="009F6F0A">
        <w:rPr>
          <w:rFonts w:ascii="Arial" w:hAnsi="Arial" w:cs="Arial"/>
          <w:color w:val="000000" w:themeColor="text1"/>
        </w:rPr>
        <w:t xml:space="preserve"> (maksymalnie ΔQ </w:t>
      </w:r>
      <m:oMath>
        <m:r>
          <w:rPr>
            <w:rFonts w:ascii="Cambria Math" w:hAnsi="Cambria Math" w:cs="Arial"/>
            <w:color w:val="000000" w:themeColor="text1"/>
          </w:rPr>
          <m:t>≤</m:t>
        </m:r>
      </m:oMath>
      <w:r w:rsidRPr="009F6F0A">
        <w:rPr>
          <w:rFonts w:ascii="Arial" w:hAnsi="Arial" w:cs="Arial"/>
          <w:color w:val="000000" w:themeColor="text1"/>
        </w:rPr>
        <w:sym w:font="Symbol" w:char="F0B1"/>
      </w:r>
      <w:r w:rsidRPr="009F6F0A">
        <w:rPr>
          <w:rFonts w:ascii="Arial" w:hAnsi="Arial" w:cs="Arial"/>
          <w:color w:val="000000" w:themeColor="text1"/>
        </w:rPr>
        <w:t>5 MVAr),</w:t>
      </w:r>
    </w:p>
    <w:p w14:paraId="704DF95A" w14:textId="594B9386" w:rsidR="00110836" w:rsidRPr="009F6F0A" w:rsidRDefault="00624417" w:rsidP="00624417">
      <w:pPr>
        <w:pStyle w:val="Akapitzlist"/>
        <w:numPr>
          <w:ilvl w:val="0"/>
          <w:numId w:val="19"/>
        </w:numPr>
        <w:spacing w:line="360" w:lineRule="auto"/>
        <w:rPr>
          <w:rFonts w:ascii="Arial" w:hAnsi="Arial" w:cs="Arial"/>
          <w:color w:val="000000" w:themeColor="text1"/>
        </w:rPr>
      </w:pPr>
      <w:r w:rsidRPr="009F6F0A">
        <w:rPr>
          <w:rFonts w:ascii="Arial" w:hAnsi="Arial" w:cs="Arial"/>
          <w:color w:val="000000" w:themeColor="text1"/>
        </w:rPr>
        <w:t xml:space="preserve">w trakcie zmiany punktu pracy </w:t>
      </w:r>
      <w:r w:rsidR="00F37A05" w:rsidRPr="009F6F0A">
        <w:rPr>
          <w:rFonts w:ascii="Arial" w:hAnsi="Arial" w:cs="Arial"/>
          <w:color w:val="000000" w:themeColor="text1"/>
        </w:rPr>
        <w:t>nie zostaje podjęte działanie ochronne w granicach eksploatacyjnych określonych przez wykres potencjału mocy biernej</w:t>
      </w:r>
      <w:r w:rsidRPr="009F6F0A">
        <w:rPr>
          <w:rFonts w:ascii="Arial" w:hAnsi="Arial" w:cs="Arial"/>
          <w:color w:val="000000" w:themeColor="text1"/>
        </w:rPr>
        <w:t>.</w:t>
      </w:r>
    </w:p>
    <w:p w14:paraId="7A63D2E0" w14:textId="5E2212C0" w:rsidR="004C0D6E" w:rsidRPr="009F6F0A" w:rsidRDefault="00F37A05" w:rsidP="009D264E">
      <w:pPr>
        <w:pStyle w:val="Akapitzlist"/>
        <w:numPr>
          <w:ilvl w:val="0"/>
          <w:numId w:val="20"/>
        </w:numPr>
        <w:spacing w:line="360" w:lineRule="auto"/>
        <w:rPr>
          <w:rFonts w:ascii="Arial" w:hAnsi="Arial" w:cs="Arial"/>
          <w:color w:val="000000" w:themeColor="text1"/>
        </w:rPr>
      </w:pPr>
      <w:r w:rsidRPr="009F6F0A">
        <w:rPr>
          <w:rFonts w:ascii="Arial" w:hAnsi="Arial" w:cs="Arial"/>
          <w:color w:val="000000" w:themeColor="text1"/>
        </w:rPr>
        <w:t>Szczegółowymi kryteriami określonymi przez Właściwego OS w ramach programu szczegółowego</w:t>
      </w:r>
      <w:r w:rsidR="00544F9D" w:rsidRPr="009F6F0A">
        <w:rPr>
          <w:rFonts w:ascii="Arial" w:hAnsi="Arial" w:cs="Arial"/>
          <w:color w:val="000000" w:themeColor="text1"/>
        </w:rPr>
        <w:t>.</w:t>
      </w:r>
    </w:p>
    <w:p w14:paraId="5C36276A" w14:textId="7B278494" w:rsidR="00624417" w:rsidRPr="009F6F0A" w:rsidRDefault="00624417" w:rsidP="00624417">
      <w:pPr>
        <w:pStyle w:val="Akapitzlist"/>
        <w:numPr>
          <w:ilvl w:val="0"/>
          <w:numId w:val="20"/>
        </w:numPr>
        <w:spacing w:line="360" w:lineRule="auto"/>
        <w:rPr>
          <w:rFonts w:ascii="Arial" w:hAnsi="Arial" w:cs="Arial"/>
          <w:color w:val="000000" w:themeColor="text1"/>
        </w:rPr>
      </w:pPr>
      <w:r w:rsidRPr="009F6F0A">
        <w:rPr>
          <w:rFonts w:ascii="Arial" w:hAnsi="Arial" w:cs="Arial"/>
          <w:color w:val="000000" w:themeColor="text1"/>
        </w:rPr>
        <w:t xml:space="preserve">Wynik należy uznać za </w:t>
      </w:r>
      <w:proofErr w:type="gramStart"/>
      <w:r w:rsidRPr="009F6F0A">
        <w:rPr>
          <w:rFonts w:ascii="Arial" w:hAnsi="Arial" w:cs="Arial"/>
          <w:color w:val="000000" w:themeColor="text1"/>
        </w:rPr>
        <w:t>pozytywny</w:t>
      </w:r>
      <w:proofErr w:type="gramEnd"/>
      <w:r w:rsidRPr="009F6F0A">
        <w:rPr>
          <w:rFonts w:ascii="Arial" w:hAnsi="Arial" w:cs="Arial"/>
          <w:color w:val="000000" w:themeColor="text1"/>
        </w:rPr>
        <w:t xml:space="preserve"> jeśli </w:t>
      </w:r>
      <w:r w:rsidR="00FA46B4" w:rsidRPr="009F6F0A">
        <w:rPr>
          <w:rFonts w:ascii="Arial" w:hAnsi="Arial" w:cs="Arial"/>
          <w:color w:val="000000" w:themeColor="text1"/>
        </w:rPr>
        <w:t>modułu parku energii z podłączeniem prądu stałego</w:t>
      </w:r>
      <w:r w:rsidR="00673437" w:rsidRPr="009F6F0A">
        <w:rPr>
          <w:rFonts w:ascii="Arial" w:hAnsi="Arial" w:cs="Arial"/>
          <w:color w:val="000000" w:themeColor="text1"/>
        </w:rPr>
        <w:t xml:space="preserve"> </w:t>
      </w:r>
      <w:r w:rsidRPr="009F6F0A">
        <w:rPr>
          <w:rFonts w:ascii="Arial" w:hAnsi="Arial" w:cs="Arial"/>
          <w:color w:val="000000" w:themeColor="text1"/>
        </w:rPr>
        <w:t>pozytywnie przejdzie wszystkie próby realizowane po kolei, bez powtórzeń.</w:t>
      </w:r>
    </w:p>
    <w:p w14:paraId="4E6C9FBA" w14:textId="77777777" w:rsidR="0020592B" w:rsidRPr="009F6F0A" w:rsidRDefault="0020592B" w:rsidP="00F15887">
      <w:pPr>
        <w:spacing w:line="360" w:lineRule="auto"/>
        <w:rPr>
          <w:rFonts w:ascii="Arial" w:hAnsi="Arial" w:cs="Arial"/>
          <w:color w:val="000000" w:themeColor="text1"/>
        </w:rPr>
      </w:pPr>
    </w:p>
    <w:sectPr w:rsidR="0020592B" w:rsidRPr="009F6F0A" w:rsidSect="008E6D34">
      <w:headerReference w:type="default" r:id="rId8"/>
      <w:footerReference w:type="default" r:id="rId9"/>
      <w:head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D56577" w14:textId="77777777" w:rsidR="008E63B0" w:rsidRDefault="008E63B0" w:rsidP="008E6D34">
      <w:pPr>
        <w:spacing w:after="0" w:line="240" w:lineRule="auto"/>
      </w:pPr>
      <w:r>
        <w:separator/>
      </w:r>
    </w:p>
  </w:endnote>
  <w:endnote w:type="continuationSeparator" w:id="0">
    <w:p w14:paraId="3F3B7C02" w14:textId="77777777" w:rsidR="008E63B0" w:rsidRDefault="008E63B0" w:rsidP="008E6D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4979092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1718FE0D" w14:textId="340AD3E2" w:rsidR="009F6F0A" w:rsidRDefault="009F6F0A">
            <w:pPr>
              <w:pStyle w:val="Stopka"/>
              <w:jc w:val="center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EFA17EB" w14:textId="5E5431C7" w:rsidR="008E6D34" w:rsidRDefault="008E6D3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B4DDDC" w14:textId="77777777" w:rsidR="008E63B0" w:rsidRDefault="008E63B0" w:rsidP="008E6D34">
      <w:pPr>
        <w:spacing w:after="0" w:line="240" w:lineRule="auto"/>
      </w:pPr>
      <w:r>
        <w:separator/>
      </w:r>
    </w:p>
  </w:footnote>
  <w:footnote w:type="continuationSeparator" w:id="0">
    <w:p w14:paraId="3759720E" w14:textId="77777777" w:rsidR="008E63B0" w:rsidRDefault="008E63B0" w:rsidP="008E6D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1C969C" w14:textId="407A4DB6" w:rsidR="008E6D34" w:rsidRDefault="008E6D34">
    <w:pPr>
      <w:pStyle w:val="Nagwek"/>
    </w:pPr>
  </w:p>
  <w:p w14:paraId="12C9C504" w14:textId="77777777" w:rsidR="008E6D34" w:rsidRDefault="008E6D3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-Siatk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31"/>
      <w:gridCol w:w="4531"/>
    </w:tblGrid>
    <w:tr w:rsidR="008E6D34" w14:paraId="5F95B50E" w14:textId="77777777" w:rsidTr="008E6D34">
      <w:tc>
        <w:tcPr>
          <w:tcW w:w="4531" w:type="dxa"/>
          <w:vAlign w:val="center"/>
        </w:tcPr>
        <w:p w14:paraId="2373D017" w14:textId="6E1D3179" w:rsidR="008E6D34" w:rsidRDefault="008E6D34" w:rsidP="008E6D34">
          <w:pPr>
            <w:pStyle w:val="Nagwek"/>
          </w:pPr>
        </w:p>
      </w:tc>
      <w:tc>
        <w:tcPr>
          <w:tcW w:w="4531" w:type="dxa"/>
          <w:vAlign w:val="center"/>
        </w:tcPr>
        <w:p w14:paraId="2D02CD96" w14:textId="568BC787" w:rsidR="008E6D34" w:rsidRDefault="008E6D34" w:rsidP="008E6D34">
          <w:pPr>
            <w:pStyle w:val="Nagwek"/>
            <w:jc w:val="right"/>
          </w:pPr>
        </w:p>
      </w:tc>
    </w:tr>
  </w:tbl>
  <w:p w14:paraId="0158EC64" w14:textId="77777777" w:rsidR="008E6D34" w:rsidRDefault="008E6D3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AA1575"/>
    <w:multiLevelType w:val="hybridMultilevel"/>
    <w:tmpl w:val="BF3E471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C287DDB"/>
    <w:multiLevelType w:val="hybridMultilevel"/>
    <w:tmpl w:val="3920CAD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EC1EDA"/>
    <w:multiLevelType w:val="hybridMultilevel"/>
    <w:tmpl w:val="5BD2FAFE"/>
    <w:lvl w:ilvl="0" w:tplc="EC5065BC">
      <w:start w:val="1"/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EC7CF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25C36AB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27923869"/>
    <w:multiLevelType w:val="hybridMultilevel"/>
    <w:tmpl w:val="AD7286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6E234B"/>
    <w:multiLevelType w:val="hybridMultilevel"/>
    <w:tmpl w:val="781A0B4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AC4C14"/>
    <w:multiLevelType w:val="hybridMultilevel"/>
    <w:tmpl w:val="AC2CAAA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703C21"/>
    <w:multiLevelType w:val="hybridMultilevel"/>
    <w:tmpl w:val="1D7C78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BB4D61"/>
    <w:multiLevelType w:val="hybridMultilevel"/>
    <w:tmpl w:val="EF40160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EC5065BC">
      <w:start w:val="1"/>
      <w:numFmt w:val="bullet"/>
      <w:lvlText w:val="•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E809A9"/>
    <w:multiLevelType w:val="hybridMultilevel"/>
    <w:tmpl w:val="B6742E6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1340502"/>
    <w:multiLevelType w:val="hybridMultilevel"/>
    <w:tmpl w:val="9D96FFC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57150B95"/>
    <w:multiLevelType w:val="hybridMultilevel"/>
    <w:tmpl w:val="F0BAA2D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F6D1445"/>
    <w:multiLevelType w:val="hybridMultilevel"/>
    <w:tmpl w:val="78908C8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605B3DFA"/>
    <w:multiLevelType w:val="hybridMultilevel"/>
    <w:tmpl w:val="1D7C78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2FD5281"/>
    <w:multiLevelType w:val="hybridMultilevel"/>
    <w:tmpl w:val="F0BAA2D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8B52C7E"/>
    <w:multiLevelType w:val="hybridMultilevel"/>
    <w:tmpl w:val="99AA739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EC5065BC">
      <w:start w:val="1"/>
      <w:numFmt w:val="bullet"/>
      <w:lvlText w:val="•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B2A6606"/>
    <w:multiLevelType w:val="hybridMultilevel"/>
    <w:tmpl w:val="7DF0C68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CEF6D06"/>
    <w:multiLevelType w:val="hybridMultilevel"/>
    <w:tmpl w:val="BF3E471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F1E0F15"/>
    <w:multiLevelType w:val="hybridMultilevel"/>
    <w:tmpl w:val="A51497B8"/>
    <w:lvl w:ilvl="0" w:tplc="EC5065BC">
      <w:start w:val="1"/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79D1806"/>
    <w:multiLevelType w:val="hybridMultilevel"/>
    <w:tmpl w:val="C3B2FA7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7A560FAC"/>
    <w:multiLevelType w:val="hybridMultilevel"/>
    <w:tmpl w:val="D72A09D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C564BE0"/>
    <w:multiLevelType w:val="hybridMultilevel"/>
    <w:tmpl w:val="972854E4"/>
    <w:lvl w:ilvl="0" w:tplc="14D205D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0704995">
    <w:abstractNumId w:val="5"/>
  </w:num>
  <w:num w:numId="2" w16cid:durableId="297422765">
    <w:abstractNumId w:val="8"/>
  </w:num>
  <w:num w:numId="3" w16cid:durableId="1369456186">
    <w:abstractNumId w:val="13"/>
  </w:num>
  <w:num w:numId="4" w16cid:durableId="452750453">
    <w:abstractNumId w:val="11"/>
  </w:num>
  <w:num w:numId="5" w16cid:durableId="233973744">
    <w:abstractNumId w:val="2"/>
  </w:num>
  <w:num w:numId="6" w16cid:durableId="979267060">
    <w:abstractNumId w:val="19"/>
  </w:num>
  <w:num w:numId="7" w16cid:durableId="1395010725">
    <w:abstractNumId w:val="10"/>
  </w:num>
  <w:num w:numId="8" w16cid:durableId="2096128135">
    <w:abstractNumId w:val="14"/>
  </w:num>
  <w:num w:numId="9" w16cid:durableId="2034572280">
    <w:abstractNumId w:val="1"/>
  </w:num>
  <w:num w:numId="10" w16cid:durableId="441463890">
    <w:abstractNumId w:val="3"/>
  </w:num>
  <w:num w:numId="11" w16cid:durableId="2107728038">
    <w:abstractNumId w:val="4"/>
  </w:num>
  <w:num w:numId="12" w16cid:durableId="700933457">
    <w:abstractNumId w:val="7"/>
  </w:num>
  <w:num w:numId="13" w16cid:durableId="216554636">
    <w:abstractNumId w:val="22"/>
  </w:num>
  <w:num w:numId="14" w16cid:durableId="1145050442">
    <w:abstractNumId w:val="6"/>
  </w:num>
  <w:num w:numId="15" w16cid:durableId="1876695323">
    <w:abstractNumId w:val="21"/>
  </w:num>
  <w:num w:numId="16" w16cid:durableId="1083453381">
    <w:abstractNumId w:val="17"/>
  </w:num>
  <w:num w:numId="17" w16cid:durableId="623266970">
    <w:abstractNumId w:val="9"/>
  </w:num>
  <w:num w:numId="18" w16cid:durableId="1537742086">
    <w:abstractNumId w:val="16"/>
  </w:num>
  <w:num w:numId="19" w16cid:durableId="2014910657">
    <w:abstractNumId w:val="15"/>
  </w:num>
  <w:num w:numId="20" w16cid:durableId="1168449008">
    <w:abstractNumId w:val="18"/>
  </w:num>
  <w:num w:numId="21" w16cid:durableId="415632313">
    <w:abstractNumId w:val="0"/>
  </w:num>
  <w:num w:numId="22" w16cid:durableId="54403766">
    <w:abstractNumId w:val="12"/>
  </w:num>
  <w:num w:numId="23" w16cid:durableId="99989258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654F"/>
    <w:rsid w:val="000023EC"/>
    <w:rsid w:val="00004511"/>
    <w:rsid w:val="00005A55"/>
    <w:rsid w:val="000271B9"/>
    <w:rsid w:val="00044F1C"/>
    <w:rsid w:val="00045A58"/>
    <w:rsid w:val="00054134"/>
    <w:rsid w:val="0008063F"/>
    <w:rsid w:val="0009121D"/>
    <w:rsid w:val="00091C94"/>
    <w:rsid w:val="00097E1C"/>
    <w:rsid w:val="000D22BD"/>
    <w:rsid w:val="000E0762"/>
    <w:rsid w:val="000F0A61"/>
    <w:rsid w:val="000F4754"/>
    <w:rsid w:val="00110836"/>
    <w:rsid w:val="00123570"/>
    <w:rsid w:val="00144795"/>
    <w:rsid w:val="00161B74"/>
    <w:rsid w:val="00191A8F"/>
    <w:rsid w:val="001D2271"/>
    <w:rsid w:val="001D70E9"/>
    <w:rsid w:val="0020341D"/>
    <w:rsid w:val="0020592B"/>
    <w:rsid w:val="00221805"/>
    <w:rsid w:val="00231331"/>
    <w:rsid w:val="00256F74"/>
    <w:rsid w:val="00284FFB"/>
    <w:rsid w:val="002947E2"/>
    <w:rsid w:val="0029528D"/>
    <w:rsid w:val="002B0020"/>
    <w:rsid w:val="002B1608"/>
    <w:rsid w:val="002C7277"/>
    <w:rsid w:val="002D4580"/>
    <w:rsid w:val="003454C0"/>
    <w:rsid w:val="00355699"/>
    <w:rsid w:val="00356563"/>
    <w:rsid w:val="00371274"/>
    <w:rsid w:val="003A0B0A"/>
    <w:rsid w:val="003D33CA"/>
    <w:rsid w:val="004154FE"/>
    <w:rsid w:val="00421CA8"/>
    <w:rsid w:val="004726E5"/>
    <w:rsid w:val="00496FAE"/>
    <w:rsid w:val="004A26B7"/>
    <w:rsid w:val="004B30E5"/>
    <w:rsid w:val="004B7840"/>
    <w:rsid w:val="004C0D6E"/>
    <w:rsid w:val="004D1515"/>
    <w:rsid w:val="00526F6D"/>
    <w:rsid w:val="00527291"/>
    <w:rsid w:val="00544F9D"/>
    <w:rsid w:val="005B127A"/>
    <w:rsid w:val="005B59CA"/>
    <w:rsid w:val="005E5F97"/>
    <w:rsid w:val="0060692B"/>
    <w:rsid w:val="006162D8"/>
    <w:rsid w:val="00624417"/>
    <w:rsid w:val="0065720E"/>
    <w:rsid w:val="00673437"/>
    <w:rsid w:val="00690495"/>
    <w:rsid w:val="006930CA"/>
    <w:rsid w:val="006C2B56"/>
    <w:rsid w:val="006D654F"/>
    <w:rsid w:val="006E7AEE"/>
    <w:rsid w:val="0078052B"/>
    <w:rsid w:val="007A2AC5"/>
    <w:rsid w:val="007C60C1"/>
    <w:rsid w:val="007C7AE4"/>
    <w:rsid w:val="007D20EB"/>
    <w:rsid w:val="007D61B9"/>
    <w:rsid w:val="007F27DC"/>
    <w:rsid w:val="007F4E8E"/>
    <w:rsid w:val="00800B2F"/>
    <w:rsid w:val="008176AF"/>
    <w:rsid w:val="00821EF9"/>
    <w:rsid w:val="00832EA0"/>
    <w:rsid w:val="0083308C"/>
    <w:rsid w:val="00836CCA"/>
    <w:rsid w:val="00840A12"/>
    <w:rsid w:val="00846531"/>
    <w:rsid w:val="008511F7"/>
    <w:rsid w:val="0085798A"/>
    <w:rsid w:val="008A203C"/>
    <w:rsid w:val="008A3ABD"/>
    <w:rsid w:val="008A4A66"/>
    <w:rsid w:val="008C1AC9"/>
    <w:rsid w:val="008E63B0"/>
    <w:rsid w:val="008E6D34"/>
    <w:rsid w:val="00923AC5"/>
    <w:rsid w:val="0092716C"/>
    <w:rsid w:val="00930DE6"/>
    <w:rsid w:val="00934632"/>
    <w:rsid w:val="009368E5"/>
    <w:rsid w:val="0094218C"/>
    <w:rsid w:val="009453F3"/>
    <w:rsid w:val="009A0BE0"/>
    <w:rsid w:val="009B61DC"/>
    <w:rsid w:val="009D264E"/>
    <w:rsid w:val="009F6F0A"/>
    <w:rsid w:val="00A20DC3"/>
    <w:rsid w:val="00A533ED"/>
    <w:rsid w:val="00A7097D"/>
    <w:rsid w:val="00A71633"/>
    <w:rsid w:val="00AF3402"/>
    <w:rsid w:val="00B0302D"/>
    <w:rsid w:val="00B354A7"/>
    <w:rsid w:val="00B453F2"/>
    <w:rsid w:val="00B55D84"/>
    <w:rsid w:val="00BC23BE"/>
    <w:rsid w:val="00BC3285"/>
    <w:rsid w:val="00BC4C7D"/>
    <w:rsid w:val="00BD1D0A"/>
    <w:rsid w:val="00BF54C6"/>
    <w:rsid w:val="00C17597"/>
    <w:rsid w:val="00C567A4"/>
    <w:rsid w:val="00C70EF7"/>
    <w:rsid w:val="00C716A0"/>
    <w:rsid w:val="00CC3F1A"/>
    <w:rsid w:val="00CF1D69"/>
    <w:rsid w:val="00D005DE"/>
    <w:rsid w:val="00D74B51"/>
    <w:rsid w:val="00DB752A"/>
    <w:rsid w:val="00E41224"/>
    <w:rsid w:val="00E500E2"/>
    <w:rsid w:val="00E647CB"/>
    <w:rsid w:val="00E74251"/>
    <w:rsid w:val="00E8113F"/>
    <w:rsid w:val="00E95D95"/>
    <w:rsid w:val="00EB6A36"/>
    <w:rsid w:val="00F15887"/>
    <w:rsid w:val="00F30E1D"/>
    <w:rsid w:val="00F37A05"/>
    <w:rsid w:val="00FA46B4"/>
    <w:rsid w:val="00FF40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DF618E"/>
  <w15:chartTrackingRefBased/>
  <w15:docId w15:val="{B26F9964-535F-49B2-B0E2-AA0A22692A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6D654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D20E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D654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kapitzlist">
    <w:name w:val="List Paragraph"/>
    <w:basedOn w:val="Normalny"/>
    <w:uiPriority w:val="34"/>
    <w:qFormat/>
    <w:rsid w:val="006C2B56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rsid w:val="007D20E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E8113F"/>
    <w:pPr>
      <w:outlineLvl w:val="9"/>
    </w:pPr>
  </w:style>
  <w:style w:type="paragraph" w:styleId="Spistreci1">
    <w:name w:val="toc 1"/>
    <w:basedOn w:val="Normalny"/>
    <w:next w:val="Normalny"/>
    <w:autoRedefine/>
    <w:uiPriority w:val="39"/>
    <w:unhideWhenUsed/>
    <w:rsid w:val="00E8113F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unhideWhenUsed/>
    <w:rsid w:val="00E8113F"/>
    <w:pPr>
      <w:spacing w:after="100"/>
      <w:ind w:left="220"/>
    </w:pPr>
  </w:style>
  <w:style w:type="character" w:styleId="Hipercze">
    <w:name w:val="Hyperlink"/>
    <w:basedOn w:val="Domylnaczcionkaakapitu"/>
    <w:uiPriority w:val="99"/>
    <w:unhideWhenUsed/>
    <w:rsid w:val="00E8113F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F0A6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F0A6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F0A6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F0A6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F0A61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F0A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F0A61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8E6D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E6D34"/>
  </w:style>
  <w:style w:type="paragraph" w:styleId="Stopka">
    <w:name w:val="footer"/>
    <w:basedOn w:val="Normalny"/>
    <w:link w:val="StopkaZnak"/>
    <w:uiPriority w:val="99"/>
    <w:unhideWhenUsed/>
    <w:rsid w:val="008E6D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E6D34"/>
  </w:style>
  <w:style w:type="table" w:styleId="Tabela-Siatka">
    <w:name w:val="Table Grid"/>
    <w:basedOn w:val="Standardowy"/>
    <w:uiPriority w:val="39"/>
    <w:rsid w:val="008E6D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D10515-9F05-4B53-83FE-FAB2263F99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8</Pages>
  <Words>1686</Words>
  <Characters>10121</Characters>
  <Application>Microsoft Office Word</Application>
  <DocSecurity>0</DocSecurity>
  <Lines>84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 Kurzyński</dc:creator>
  <cp:keywords/>
  <dc:description/>
  <cp:lastModifiedBy>Grzegorz Zubień</cp:lastModifiedBy>
  <cp:revision>8</cp:revision>
  <cp:lastPrinted>2018-12-13T20:40:00Z</cp:lastPrinted>
  <dcterms:created xsi:type="dcterms:W3CDTF">2019-08-29T15:07:00Z</dcterms:created>
  <dcterms:modified xsi:type="dcterms:W3CDTF">2023-10-19T17:53:00Z</dcterms:modified>
</cp:coreProperties>
</file>